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32"/>
          <w:szCs w:val="32"/>
        </w:rPr>
      </w:pPr>
      <w:r>
        <w:rPr>
          <w:sz w:val="32"/>
          <w:szCs w:val="32"/>
          <w:rtl w:val="0"/>
          <w:lang w:val="en-US"/>
        </w:rPr>
        <w:t>Something revolutionary happened in 1979. It was years in the making. Some of you may even remember the process that brought about this revolutionary change. But like many revolutionary moments, in time we have settled into taking the change for granted, as if it has always been that way.</w:t>
      </w:r>
    </w:p>
    <w:p>
      <w:pPr>
        <w:pStyle w:val="Body"/>
        <w:rPr>
          <w:sz w:val="32"/>
          <w:szCs w:val="32"/>
        </w:rPr>
      </w:pPr>
    </w:p>
    <w:p>
      <w:pPr>
        <w:pStyle w:val="Body"/>
        <w:rPr>
          <w:sz w:val="32"/>
          <w:szCs w:val="32"/>
        </w:rPr>
      </w:pPr>
      <w:r>
        <w:rPr>
          <w:sz w:val="32"/>
          <w:szCs w:val="32"/>
          <w:rtl w:val="0"/>
          <w:lang w:val="en-US"/>
        </w:rPr>
        <w:t xml:space="preserve">The revolutionary moment I am describing is the publishing off the 1979 Book of Common Prayer. </w:t>
      </w:r>
    </w:p>
    <w:p>
      <w:pPr>
        <w:pStyle w:val="Body"/>
        <w:rPr>
          <w:sz w:val="32"/>
          <w:szCs w:val="32"/>
        </w:rPr>
      </w:pPr>
    </w:p>
    <w:p>
      <w:pPr>
        <w:pStyle w:val="Body"/>
        <w:rPr>
          <w:sz w:val="32"/>
          <w:szCs w:val="32"/>
        </w:rPr>
      </w:pPr>
      <w:r>
        <w:rPr>
          <w:sz w:val="32"/>
          <w:szCs w:val="32"/>
          <w:rtl w:val="0"/>
          <w:lang w:val="en-US"/>
        </w:rPr>
        <w:t>It may seem a bit of a stretch to call it revolutionary, but it was. It provided the Episcopal Church, and, in fact, the world, with a new vision of polity, liturgy, and basic theology of what it means to be a church; and even what it means to be a Christian.</w:t>
      </w:r>
    </w:p>
    <w:p>
      <w:pPr>
        <w:pStyle w:val="Body"/>
        <w:rPr>
          <w:sz w:val="32"/>
          <w:szCs w:val="32"/>
        </w:rPr>
      </w:pPr>
    </w:p>
    <w:p>
      <w:pPr>
        <w:pStyle w:val="Body"/>
        <w:rPr>
          <w:sz w:val="32"/>
          <w:szCs w:val="32"/>
        </w:rPr>
      </w:pPr>
      <w:r>
        <w:rPr>
          <w:sz w:val="32"/>
          <w:szCs w:val="32"/>
          <w:rtl w:val="0"/>
          <w:lang w:val="en-US"/>
        </w:rPr>
        <w:t>This revolution, as with most revolutions, boils down to simple, direct ideas. They are contained in five questions. These questions can be found in the Baptismal Covenant.</w:t>
      </w:r>
    </w:p>
    <w:p>
      <w:pPr>
        <w:pStyle w:val="Body"/>
        <w:rPr>
          <w:sz w:val="32"/>
          <w:szCs w:val="32"/>
        </w:rPr>
      </w:pPr>
    </w:p>
    <w:p>
      <w:pPr>
        <w:pStyle w:val="Body"/>
        <w:rPr>
          <w:sz w:val="32"/>
          <w:szCs w:val="32"/>
        </w:rPr>
      </w:pPr>
      <w:r>
        <w:rPr>
          <w:sz w:val="32"/>
          <w:szCs w:val="32"/>
          <w:rtl w:val="0"/>
          <w:lang w:val="en-US"/>
        </w:rPr>
        <w:t>Some of us have very few memories of the Episcopal Church before this revolution. Some of us, though may remember, how Baptism was practiced prior to our current prayer book.</w:t>
      </w:r>
    </w:p>
    <w:p>
      <w:pPr>
        <w:pStyle w:val="Body"/>
        <w:rPr>
          <w:sz w:val="32"/>
          <w:szCs w:val="32"/>
        </w:rPr>
      </w:pPr>
    </w:p>
    <w:p>
      <w:pPr>
        <w:pStyle w:val="Body"/>
        <w:rPr>
          <w:sz w:val="32"/>
          <w:szCs w:val="32"/>
        </w:rPr>
      </w:pPr>
      <w:r>
        <w:rPr>
          <w:sz w:val="32"/>
          <w:szCs w:val="32"/>
          <w:rtl w:val="0"/>
          <w:lang w:val="en-US"/>
        </w:rPr>
        <w:t>For centuries Baptisms were often private affairs. It was very common to not even baptize on a Sunday. Even if a Baptism occurred on a Sunday, it was usually tucked away in the back of the church, by the font, with only the family, and a few invited guests participating.</w:t>
      </w:r>
    </w:p>
    <w:p>
      <w:pPr>
        <w:pStyle w:val="Body"/>
        <w:rPr>
          <w:sz w:val="32"/>
          <w:szCs w:val="32"/>
        </w:rPr>
      </w:pPr>
    </w:p>
    <w:p>
      <w:pPr>
        <w:pStyle w:val="Body"/>
        <w:rPr>
          <w:sz w:val="32"/>
          <w:szCs w:val="32"/>
        </w:rPr>
      </w:pPr>
      <w:r>
        <w:rPr>
          <w:sz w:val="32"/>
          <w:szCs w:val="32"/>
          <w:rtl w:val="0"/>
          <w:lang w:val="en-US"/>
        </w:rPr>
        <w:t xml:space="preserve">But with our 1979 Prayer Book that changed. Baptism moved to the front of the church. It also became the almost universal practice to baptize on a Sunday morning, at the principal service. </w:t>
      </w:r>
    </w:p>
    <w:p>
      <w:pPr>
        <w:pStyle w:val="Body"/>
        <w:rPr>
          <w:sz w:val="32"/>
          <w:szCs w:val="32"/>
        </w:rPr>
      </w:pPr>
    </w:p>
    <w:p>
      <w:pPr>
        <w:pStyle w:val="Body"/>
        <w:rPr>
          <w:sz w:val="32"/>
          <w:szCs w:val="32"/>
        </w:rPr>
      </w:pPr>
      <w:r>
        <w:rPr>
          <w:sz w:val="32"/>
          <w:szCs w:val="32"/>
          <w:rtl w:val="0"/>
          <w:lang w:val="en-US"/>
        </w:rPr>
        <w:t>The Church was teaching by her liturgy that Baptism is a central rite of the Church.</w:t>
      </w:r>
    </w:p>
    <w:p>
      <w:pPr>
        <w:pStyle w:val="Body"/>
        <w:rPr>
          <w:sz w:val="32"/>
          <w:szCs w:val="32"/>
        </w:rPr>
      </w:pPr>
    </w:p>
    <w:p>
      <w:pPr>
        <w:pStyle w:val="Body"/>
        <w:rPr>
          <w:sz w:val="32"/>
          <w:szCs w:val="32"/>
        </w:rPr>
      </w:pPr>
      <w:r>
        <w:rPr>
          <w:sz w:val="32"/>
          <w:szCs w:val="32"/>
          <w:rtl w:val="0"/>
          <w:lang w:val="en-US"/>
        </w:rPr>
        <w:t>To highlight this the Church extended, and broadened the commitment those who were being baptized would make. Previous Prayer Books simply had those being baptized, or folk speaking for those being baptized, to renounce evil, and confess the faith we have using the Apostles</w:t>
      </w:r>
      <w:r>
        <w:rPr>
          <w:sz w:val="32"/>
          <w:szCs w:val="32"/>
          <w:rtl w:val="0"/>
          <w:lang w:val="en-US"/>
        </w:rPr>
        <w:t xml:space="preserve">’ </w:t>
      </w:r>
      <w:r>
        <w:rPr>
          <w:sz w:val="32"/>
          <w:szCs w:val="32"/>
          <w:rtl w:val="0"/>
          <w:lang w:val="en-US"/>
        </w:rPr>
        <w:t>Creed. But in 1979 that changed.</w:t>
      </w:r>
    </w:p>
    <w:p>
      <w:pPr>
        <w:pStyle w:val="Body"/>
        <w:rPr>
          <w:sz w:val="32"/>
          <w:szCs w:val="32"/>
        </w:rPr>
      </w:pPr>
    </w:p>
    <w:p>
      <w:pPr>
        <w:pStyle w:val="Body"/>
        <w:rPr>
          <w:sz w:val="32"/>
          <w:szCs w:val="32"/>
        </w:rPr>
      </w:pPr>
      <w:r>
        <w:rPr>
          <w:sz w:val="32"/>
          <w:szCs w:val="32"/>
          <w:rtl w:val="0"/>
          <w:lang w:val="en-US"/>
        </w:rPr>
        <w:t xml:space="preserve">The framers of our current Prayer Book gifted the church, and, in fact, to whole world, with the Baptismal Covenant. No longer do we simply renounce evil, and give our assent to a basic theological structure. Now we make a commitment to live differently. </w:t>
      </w:r>
    </w:p>
    <w:p>
      <w:pPr>
        <w:pStyle w:val="Body"/>
        <w:rPr>
          <w:sz w:val="32"/>
          <w:szCs w:val="32"/>
        </w:rPr>
      </w:pPr>
    </w:p>
    <w:p>
      <w:pPr>
        <w:pStyle w:val="Body"/>
        <w:rPr>
          <w:sz w:val="32"/>
          <w:szCs w:val="32"/>
        </w:rPr>
      </w:pPr>
      <w:r>
        <w:rPr>
          <w:sz w:val="32"/>
          <w:szCs w:val="32"/>
          <w:rtl w:val="0"/>
          <w:lang w:val="en-US"/>
        </w:rPr>
        <w:t xml:space="preserve">I say </w:t>
      </w:r>
      <w:r>
        <w:rPr>
          <w:i w:val="1"/>
          <w:iCs w:val="1"/>
          <w:sz w:val="32"/>
          <w:szCs w:val="32"/>
          <w:rtl w:val="0"/>
          <w:lang w:val="en-US"/>
        </w:rPr>
        <w:t xml:space="preserve">we </w:t>
      </w:r>
      <w:r>
        <w:rPr>
          <w:sz w:val="32"/>
          <w:szCs w:val="32"/>
          <w:rtl w:val="0"/>
          <w:lang w:val="en-US"/>
        </w:rPr>
        <w:t xml:space="preserve">to highlight another pivotal part of how we practice Baptism. The rite is understood to be a public rite. It involves each of us. When we baptize we all join in renewing our commitment to believe, and to live, in Christ. </w:t>
      </w:r>
    </w:p>
    <w:p>
      <w:pPr>
        <w:pStyle w:val="Body"/>
        <w:rPr>
          <w:sz w:val="32"/>
          <w:szCs w:val="32"/>
        </w:rPr>
      </w:pPr>
    </w:p>
    <w:p>
      <w:pPr>
        <w:pStyle w:val="Body"/>
        <w:rPr>
          <w:sz w:val="32"/>
          <w:szCs w:val="32"/>
        </w:rPr>
      </w:pPr>
      <w:r>
        <w:rPr>
          <w:sz w:val="32"/>
          <w:szCs w:val="32"/>
          <w:rtl w:val="0"/>
          <w:lang w:val="en-US"/>
        </w:rPr>
        <w:t>The centrality of this dynamic is so important that two significant changes in our Prayer Book should be highlighted.</w:t>
      </w:r>
    </w:p>
    <w:p>
      <w:pPr>
        <w:pStyle w:val="Body"/>
        <w:rPr>
          <w:sz w:val="32"/>
          <w:szCs w:val="32"/>
        </w:rPr>
      </w:pPr>
    </w:p>
    <w:p>
      <w:pPr>
        <w:pStyle w:val="Body"/>
        <w:rPr>
          <w:sz w:val="32"/>
          <w:szCs w:val="32"/>
        </w:rPr>
      </w:pPr>
      <w:r>
        <w:rPr>
          <w:sz w:val="32"/>
          <w:szCs w:val="32"/>
          <w:rtl w:val="0"/>
          <w:lang w:val="en-US"/>
        </w:rPr>
        <w:t>First, the Baptismal Covenant appears three separate times in the liturgies contained in our Prayer Book. The framers of the 1979 Book of Common Prayer intended to make it the pivotal, and central, part of our lives together.</w:t>
      </w:r>
    </w:p>
    <w:p>
      <w:pPr>
        <w:pStyle w:val="Body"/>
        <w:rPr>
          <w:sz w:val="32"/>
          <w:szCs w:val="32"/>
        </w:rPr>
      </w:pPr>
    </w:p>
    <w:p>
      <w:pPr>
        <w:pStyle w:val="Body"/>
        <w:rPr>
          <w:sz w:val="32"/>
          <w:szCs w:val="32"/>
        </w:rPr>
      </w:pPr>
      <w:r>
        <w:rPr>
          <w:sz w:val="32"/>
          <w:szCs w:val="32"/>
          <w:rtl w:val="0"/>
          <w:lang w:val="en-US"/>
        </w:rPr>
        <w:t xml:space="preserve">Second, to support this goal, the practice of renewing our Baptismal Covenant was encouraged to take place four times a year. </w:t>
      </w:r>
    </w:p>
    <w:p>
      <w:pPr>
        <w:pStyle w:val="Body"/>
        <w:rPr>
          <w:sz w:val="32"/>
          <w:szCs w:val="32"/>
        </w:rPr>
      </w:pPr>
    </w:p>
    <w:p>
      <w:pPr>
        <w:pStyle w:val="Body"/>
        <w:rPr>
          <w:sz w:val="32"/>
          <w:szCs w:val="32"/>
        </w:rPr>
      </w:pPr>
      <w:r>
        <w:rPr>
          <w:sz w:val="32"/>
          <w:szCs w:val="32"/>
          <w:rtl w:val="0"/>
          <w:lang w:val="en-US"/>
        </w:rPr>
        <w:t>The Baptismal Covenant was revolutionary. It is well worth our time, and effort to consider the commitments we make within that covenant.</w:t>
      </w:r>
    </w:p>
    <w:p>
      <w:pPr>
        <w:pStyle w:val="Body"/>
        <w:rPr>
          <w:sz w:val="32"/>
          <w:szCs w:val="32"/>
        </w:rPr>
      </w:pPr>
    </w:p>
    <w:p>
      <w:pPr>
        <w:pStyle w:val="Body"/>
        <w:rPr>
          <w:sz w:val="32"/>
          <w:szCs w:val="32"/>
        </w:rPr>
      </w:pPr>
      <w:r>
        <w:rPr>
          <w:sz w:val="32"/>
          <w:szCs w:val="32"/>
          <w:rtl w:val="0"/>
          <w:lang w:val="en-US"/>
        </w:rPr>
        <w:t xml:space="preserve">The five questions of holy obligation all start the same way, </w:t>
      </w:r>
    </w:p>
    <w:p>
      <w:pPr>
        <w:pStyle w:val="Body"/>
        <w:rPr>
          <w:sz w:val="32"/>
          <w:szCs w:val="32"/>
        </w:rPr>
      </w:pPr>
      <w:r>
        <w:rPr>
          <w:sz w:val="32"/>
          <w:szCs w:val="32"/>
          <w:rtl w:val="0"/>
          <w:lang w:val="en-US"/>
        </w:rPr>
        <w:t>“</w:t>
      </w:r>
      <w:r>
        <w:rPr>
          <w:sz w:val="32"/>
          <w:szCs w:val="32"/>
          <w:rtl w:val="0"/>
          <w:lang w:val="en-US"/>
        </w:rPr>
        <w:t>Will you</w:t>
      </w:r>
      <w:r>
        <w:rPr>
          <w:sz w:val="32"/>
          <w:szCs w:val="32"/>
          <w:rtl w:val="0"/>
          <w:lang w:val="en-US"/>
        </w:rPr>
        <w:t xml:space="preserve">…” </w:t>
      </w:r>
      <w:r>
        <w:rPr>
          <w:sz w:val="32"/>
          <w:szCs w:val="32"/>
          <w:rtl w:val="0"/>
          <w:lang w:val="en-US"/>
        </w:rPr>
        <w:t>followed by at least one verb. We are committing ourselves act upon what we say we believe.</w:t>
      </w:r>
    </w:p>
    <w:p>
      <w:pPr>
        <w:pStyle w:val="Body"/>
        <w:rPr>
          <w:sz w:val="32"/>
          <w:szCs w:val="32"/>
        </w:rPr>
      </w:pPr>
    </w:p>
    <w:p>
      <w:pPr>
        <w:pStyle w:val="Body"/>
        <w:rPr>
          <w:sz w:val="32"/>
          <w:szCs w:val="32"/>
        </w:rPr>
      </w:pPr>
      <w:r>
        <w:rPr>
          <w:sz w:val="32"/>
          <w:szCs w:val="32"/>
          <w:rtl w:val="0"/>
          <w:lang w:val="en-US"/>
        </w:rPr>
        <w:t>The first commitment calls us to continue. Will you continue in the apostles</w:t>
      </w:r>
      <w:r>
        <w:rPr>
          <w:sz w:val="32"/>
          <w:szCs w:val="32"/>
          <w:rtl w:val="0"/>
          <w:lang w:val="en-US"/>
        </w:rPr>
        <w:t xml:space="preserve">’ </w:t>
      </w:r>
      <w:r>
        <w:rPr>
          <w:sz w:val="32"/>
          <w:szCs w:val="32"/>
          <w:rtl w:val="0"/>
          <w:lang w:val="en-US"/>
        </w:rPr>
        <w:t xml:space="preserve">teaching and fellowship, in the breaking of the bread, and in the prayers. </w:t>
      </w:r>
    </w:p>
    <w:p>
      <w:pPr>
        <w:pStyle w:val="Body"/>
        <w:rPr>
          <w:sz w:val="32"/>
          <w:szCs w:val="32"/>
        </w:rPr>
      </w:pPr>
    </w:p>
    <w:p>
      <w:pPr>
        <w:pStyle w:val="Body"/>
        <w:rPr>
          <w:sz w:val="32"/>
          <w:szCs w:val="32"/>
        </w:rPr>
      </w:pPr>
      <w:r>
        <w:rPr>
          <w:sz w:val="32"/>
          <w:szCs w:val="32"/>
          <w:rtl w:val="0"/>
          <w:lang w:val="en-US"/>
        </w:rPr>
        <w:t xml:space="preserve">Will you continue? Will you abide? Will you persevere? </w:t>
      </w:r>
    </w:p>
    <w:p>
      <w:pPr>
        <w:pStyle w:val="Body"/>
        <w:rPr>
          <w:sz w:val="32"/>
          <w:szCs w:val="32"/>
        </w:rPr>
      </w:pPr>
    </w:p>
    <w:p>
      <w:pPr>
        <w:pStyle w:val="Body"/>
        <w:rPr>
          <w:sz w:val="32"/>
          <w:szCs w:val="32"/>
        </w:rPr>
      </w:pPr>
      <w:r>
        <w:rPr>
          <w:sz w:val="32"/>
          <w:szCs w:val="32"/>
          <w:rtl w:val="0"/>
          <w:lang w:val="en-US"/>
        </w:rPr>
        <w:t xml:space="preserve">Will you maintain your connection, and commitment to </w:t>
      </w:r>
      <w:r>
        <w:rPr>
          <w:sz w:val="32"/>
          <w:szCs w:val="32"/>
          <w:rtl w:val="0"/>
          <w:lang w:val="en-US"/>
        </w:rPr>
        <w:t>the apostles</w:t>
      </w:r>
      <w:r>
        <w:rPr>
          <w:sz w:val="32"/>
          <w:szCs w:val="32"/>
          <w:rtl w:val="1"/>
        </w:rPr>
        <w:t xml:space="preserve">’ </w:t>
      </w:r>
      <w:r>
        <w:rPr>
          <w:sz w:val="32"/>
          <w:szCs w:val="32"/>
          <w:rtl w:val="0"/>
          <w:lang w:val="en-US"/>
        </w:rPr>
        <w:t>teaching and fellowship</w:t>
      </w:r>
      <w:r>
        <w:rPr>
          <w:sz w:val="32"/>
          <w:szCs w:val="32"/>
          <w:rtl w:val="0"/>
          <w:lang w:val="en-US"/>
        </w:rPr>
        <w:t xml:space="preserve">? Will you be one of us? Will you share our corporate life together, with its benefits, and its responsibilities. </w:t>
      </w:r>
    </w:p>
    <w:p>
      <w:pPr>
        <w:pStyle w:val="Body"/>
        <w:rPr>
          <w:sz w:val="32"/>
          <w:szCs w:val="32"/>
        </w:rPr>
      </w:pPr>
    </w:p>
    <w:p>
      <w:pPr>
        <w:pStyle w:val="Body"/>
        <w:rPr>
          <w:sz w:val="32"/>
          <w:szCs w:val="32"/>
        </w:rPr>
      </w:pPr>
      <w:r>
        <w:rPr>
          <w:sz w:val="32"/>
          <w:szCs w:val="32"/>
          <w:rtl w:val="0"/>
          <w:lang w:val="en-US"/>
        </w:rPr>
        <w:t xml:space="preserve">Make no mistake, this is a stewardship question. But, as we will see in the coming weeks, so are all the other four questions. Here, though, we are being asked a basic kitchen table question. </w:t>
      </w:r>
    </w:p>
    <w:p>
      <w:pPr>
        <w:pStyle w:val="Body"/>
        <w:rPr>
          <w:sz w:val="32"/>
          <w:szCs w:val="32"/>
        </w:rPr>
      </w:pPr>
      <w:r>
        <w:rPr>
          <w:sz w:val="32"/>
          <w:szCs w:val="32"/>
          <w:rtl w:val="0"/>
          <w:lang w:val="en-US"/>
        </w:rPr>
        <w:t>Will you share your life among us, and with us? This will call us to give, to serve, to support, to love each other.</w:t>
      </w:r>
    </w:p>
    <w:p>
      <w:pPr>
        <w:pStyle w:val="Body"/>
        <w:rPr>
          <w:sz w:val="32"/>
          <w:szCs w:val="32"/>
        </w:rPr>
      </w:pPr>
    </w:p>
    <w:p>
      <w:pPr>
        <w:pStyle w:val="Body"/>
        <w:rPr>
          <w:sz w:val="32"/>
          <w:szCs w:val="32"/>
        </w:rPr>
      </w:pPr>
      <w:r>
        <w:rPr>
          <w:sz w:val="32"/>
          <w:szCs w:val="32"/>
          <w:rtl w:val="0"/>
          <w:lang w:val="en-US"/>
        </w:rPr>
        <w:t>How do we do that? By continuing. Continuing in the breaking of the bread. Will you continue to worship with us? Will you continue to celebrate the Sacraments with us? But will you also share in the basic human fellowship of being together around the table.</w:t>
      </w:r>
    </w:p>
    <w:p>
      <w:pPr>
        <w:pStyle w:val="Body"/>
        <w:rPr>
          <w:sz w:val="32"/>
          <w:szCs w:val="32"/>
        </w:rPr>
      </w:pPr>
    </w:p>
    <w:p>
      <w:pPr>
        <w:pStyle w:val="Body"/>
        <w:rPr>
          <w:sz w:val="32"/>
          <w:szCs w:val="32"/>
        </w:rPr>
      </w:pPr>
      <w:r>
        <w:rPr>
          <w:sz w:val="32"/>
          <w:szCs w:val="32"/>
          <w:rtl w:val="0"/>
          <w:lang w:val="en-US"/>
        </w:rPr>
        <w:t>One of the primary concerns of the early Church was who had table fellowship. Who was welcomed to share meals, to sit as equals at the table. We have committed ourselves to continue in this table fellowship both at this altar, and at our other tables of fellowship.</w:t>
      </w:r>
    </w:p>
    <w:p>
      <w:pPr>
        <w:pStyle w:val="Body"/>
        <w:rPr>
          <w:sz w:val="32"/>
          <w:szCs w:val="32"/>
        </w:rPr>
      </w:pPr>
    </w:p>
    <w:p>
      <w:pPr>
        <w:pStyle w:val="Body"/>
        <w:rPr>
          <w:sz w:val="32"/>
          <w:szCs w:val="32"/>
        </w:rPr>
      </w:pPr>
      <w:r>
        <w:rPr>
          <w:sz w:val="32"/>
          <w:szCs w:val="32"/>
          <w:rtl w:val="0"/>
          <w:lang w:val="en-US"/>
        </w:rPr>
        <w:t>We also continue by sharing in the prayers. By lifting to God our communal concerns, and the concerns we share with one another. But that is only one aspect of prayer.</w:t>
      </w:r>
    </w:p>
    <w:p>
      <w:pPr>
        <w:pStyle w:val="Body"/>
        <w:rPr>
          <w:sz w:val="32"/>
          <w:szCs w:val="32"/>
        </w:rPr>
      </w:pPr>
    </w:p>
    <w:p>
      <w:pPr>
        <w:pStyle w:val="Body"/>
        <w:rPr>
          <w:sz w:val="32"/>
          <w:szCs w:val="32"/>
        </w:rPr>
      </w:pPr>
      <w:r>
        <w:rPr>
          <w:sz w:val="32"/>
          <w:szCs w:val="32"/>
          <w:rtl w:val="0"/>
          <w:lang w:val="en-US"/>
        </w:rPr>
        <w:t xml:space="preserve">In our Catechism prayer is defined as </w:t>
      </w:r>
    </w:p>
    <w:p>
      <w:pPr>
        <w:pStyle w:val="Body"/>
        <w:rPr>
          <w:sz w:val="32"/>
          <w:szCs w:val="32"/>
        </w:rPr>
      </w:pPr>
    </w:p>
    <w:p>
      <w:pPr>
        <w:pStyle w:val="Body"/>
        <w:rPr>
          <w:sz w:val="32"/>
          <w:szCs w:val="32"/>
        </w:rPr>
      </w:pPr>
      <w:r>
        <w:rPr>
          <w:sz w:val="32"/>
          <w:szCs w:val="32"/>
          <w:rtl w:val="0"/>
        </w:rPr>
        <w:tab/>
        <w:tab/>
        <w:t>“</w:t>
      </w:r>
      <w:r>
        <w:rPr>
          <w:sz w:val="32"/>
          <w:szCs w:val="32"/>
          <w:rtl w:val="0"/>
          <w:lang w:val="en-US"/>
        </w:rPr>
        <w:t xml:space="preserve">responding to God, by thought and by deeds, with or </w:t>
        <w:tab/>
        <w:tab/>
        <w:tab/>
        <w:tab/>
        <w:t>without words.</w:t>
      </w:r>
      <w:r>
        <w:rPr>
          <w:sz w:val="32"/>
          <w:szCs w:val="32"/>
          <w:rtl w:val="0"/>
          <w:lang w:val="en-US"/>
        </w:rPr>
        <w:t xml:space="preserve">” </w:t>
      </w:r>
    </w:p>
    <w:p>
      <w:pPr>
        <w:pStyle w:val="Body"/>
        <w:rPr>
          <w:sz w:val="32"/>
          <w:szCs w:val="32"/>
        </w:rPr>
      </w:pPr>
    </w:p>
    <w:p>
      <w:pPr>
        <w:pStyle w:val="Body"/>
        <w:rPr>
          <w:sz w:val="32"/>
          <w:szCs w:val="32"/>
        </w:rPr>
      </w:pPr>
      <w:r>
        <w:rPr>
          <w:sz w:val="32"/>
          <w:szCs w:val="32"/>
          <w:rtl w:val="0"/>
          <w:lang w:val="en-US"/>
        </w:rPr>
        <w:t xml:space="preserve">Prayer is our shared life. Will you continue to share your life with us? </w:t>
      </w:r>
    </w:p>
    <w:p>
      <w:pPr>
        <w:pStyle w:val="Body"/>
        <w:rPr>
          <w:sz w:val="32"/>
          <w:szCs w:val="32"/>
        </w:rPr>
      </w:pPr>
    </w:p>
    <w:p>
      <w:pPr>
        <w:pStyle w:val="Body"/>
        <w:rPr>
          <w:sz w:val="32"/>
          <w:szCs w:val="32"/>
        </w:rPr>
      </w:pPr>
      <w:r>
        <w:rPr>
          <w:sz w:val="32"/>
          <w:szCs w:val="32"/>
          <w:rtl w:val="0"/>
          <w:lang w:val="en-US"/>
        </w:rPr>
        <w:t xml:space="preserve">This commitment is revolutionary. It will change your life. It will change all our lives. It will change our life as a parish. </w:t>
      </w:r>
    </w:p>
    <w:p>
      <w:pPr>
        <w:pStyle w:val="Body"/>
        <w:rPr>
          <w:sz w:val="32"/>
          <w:szCs w:val="32"/>
        </w:rPr>
      </w:pPr>
    </w:p>
    <w:p>
      <w:pPr>
        <w:pStyle w:val="Body"/>
        <w:rPr>
          <w:sz w:val="32"/>
          <w:szCs w:val="32"/>
        </w:rPr>
      </w:pPr>
      <w:r>
        <w:rPr>
          <w:sz w:val="32"/>
          <w:szCs w:val="32"/>
          <w:rtl w:val="0"/>
          <w:lang w:val="en-US"/>
        </w:rPr>
        <w:t xml:space="preserve">So will you? </w:t>
      </w:r>
    </w:p>
    <w:p>
      <w:pPr>
        <w:pStyle w:val="Body"/>
        <w:rPr>
          <w:sz w:val="32"/>
          <w:szCs w:val="32"/>
        </w:rPr>
      </w:pPr>
    </w:p>
    <w:p>
      <w:pPr>
        <w:pStyle w:val="Body"/>
        <w:rPr>
          <w:sz w:val="32"/>
          <w:szCs w:val="32"/>
        </w:rPr>
      </w:pPr>
      <w:r>
        <w:rPr>
          <w:sz w:val="32"/>
          <w:szCs w:val="32"/>
          <w:rtl w:val="0"/>
          <w:lang w:val="en-US"/>
        </w:rPr>
        <w:t>Will you continue? Will you abide in the apostles</w:t>
      </w:r>
      <w:r>
        <w:rPr>
          <w:sz w:val="32"/>
          <w:szCs w:val="32"/>
          <w:rtl w:val="0"/>
          <w:lang w:val="en-US"/>
        </w:rPr>
        <w:t xml:space="preserve">’ </w:t>
      </w:r>
      <w:r>
        <w:rPr>
          <w:sz w:val="32"/>
          <w:szCs w:val="32"/>
          <w:rtl w:val="0"/>
          <w:lang w:val="en-US"/>
        </w:rPr>
        <w:t>teaching and fellowship? Will continue to break bread with us? Will you persevere in a life of prayer?</w:t>
      </w:r>
    </w:p>
    <w:p>
      <w:pPr>
        <w:pStyle w:val="Body"/>
        <w:rPr>
          <w:sz w:val="32"/>
          <w:szCs w:val="32"/>
        </w:rPr>
      </w:pPr>
    </w:p>
    <w:p>
      <w:pPr>
        <w:pStyle w:val="Body"/>
      </w:pPr>
      <w:r>
        <w:rPr>
          <w:sz w:val="12"/>
          <w:szCs w:val="12"/>
          <w:rtl w:val="0"/>
          <w:lang w:val="en-US"/>
        </w:rPr>
        <w:t xml:space="preserve">Copyright </w:t>
      </w:r>
      <w:r>
        <w:rPr>
          <w:sz w:val="12"/>
          <w:szCs w:val="12"/>
          <w:rtl w:val="0"/>
          <w:lang w:val="en-US"/>
        </w:rPr>
        <w:t xml:space="preserve">© </w:t>
      </w:r>
      <w:r>
        <w:rPr>
          <w:sz w:val="12"/>
          <w:szCs w:val="12"/>
          <w:rtl w:val="0"/>
          <w:lang w:val="en-US"/>
        </w:rPr>
        <w:t>2026, by Tom Thoeni</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