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DA" w:rsidRDefault="008D280C">
      <w:pPr>
        <w:shd w:val="clear" w:color="auto" w:fill="FFFFFF"/>
        <w:spacing w:line="225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noProof/>
          <w:lang w:val="en-US"/>
        </w:rPr>
        <w:drawing>
          <wp:inline distT="114300" distB="114300" distL="114300" distR="114300">
            <wp:extent cx="4003040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03507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644DA" w:rsidRDefault="008D280C">
      <w:pPr>
        <w:shd w:val="clear" w:color="auto" w:fill="FFFFFF"/>
        <w:spacing w:line="225" w:lineRule="auto"/>
        <w:rPr>
          <w:b/>
          <w:sz w:val="28"/>
          <w:szCs w:val="28"/>
        </w:rPr>
      </w:pPr>
    </w:p>
    <w:p w:rsidR="009644DA" w:rsidRDefault="008D280C">
      <w:pPr>
        <w:shd w:val="clear" w:color="auto" w:fill="FFFFFF"/>
        <w:spacing w:line="225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Sacramento Blues Society</w:t>
      </w:r>
    </w:p>
    <w:p w:rsidR="00E561F1" w:rsidRDefault="008D280C">
      <w:pPr>
        <w:shd w:val="clear" w:color="auto" w:fill="FFFFFF"/>
        <w:spacing w:line="225" w:lineRule="auto"/>
        <w:jc w:val="center"/>
      </w:pPr>
      <w:r>
        <w:rPr>
          <w:b/>
          <w:sz w:val="28"/>
        </w:rPr>
        <w:t xml:space="preserve">2026  International Blues Challenge </w:t>
      </w:r>
    </w:p>
    <w:p w:rsidR="00E561F1" w:rsidRDefault="008D280C">
      <w:pPr>
        <w:shd w:val="clear" w:color="auto" w:fill="FFFFFF"/>
        <w:spacing w:line="225" w:lineRule="auto"/>
        <w:jc w:val="center"/>
      </w:pPr>
      <w:r>
        <w:rPr>
          <w:b/>
          <w:sz w:val="28"/>
        </w:rPr>
        <w:t xml:space="preserve">Application Narrative </w:t>
      </w:r>
    </w:p>
    <w:p w:rsidR="009644DA" w:rsidRDefault="008D280C">
      <w:pPr>
        <w:shd w:val="clear" w:color="auto" w:fill="FFFFFF"/>
        <w:spacing w:line="225" w:lineRule="auto"/>
        <w:rPr>
          <w:b/>
          <w:sz w:val="28"/>
          <w:szCs w:val="28"/>
          <w:highlight w:val="yellow"/>
        </w:rPr>
      </w:pPr>
    </w:p>
    <w:p w:rsidR="009644DA" w:rsidRDefault="008D280C">
      <w:pPr>
        <w:shd w:val="clear" w:color="auto" w:fill="FFFFFF"/>
        <w:spacing w:line="225" w:lineRule="auto"/>
        <w:rPr>
          <w:sz w:val="28"/>
          <w:szCs w:val="28"/>
        </w:rPr>
      </w:pPr>
      <w:r>
        <w:rPr>
          <w:sz w:val="28"/>
          <w:szCs w:val="28"/>
        </w:rPr>
        <w:t>The Sacramento Blues Society (SBS) has a history of sending a band and/or solo/duo to the International Blues Challenge (IBC) in Memphis (January 2026.) SBS is very</w:t>
      </w:r>
      <w:r>
        <w:rPr>
          <w:sz w:val="28"/>
          <w:szCs w:val="28"/>
        </w:rPr>
        <w:t xml:space="preserve"> excited to once again offer the opportuni</w:t>
      </w:r>
      <w:r>
        <w:rPr>
          <w:sz w:val="28"/>
          <w:szCs w:val="28"/>
        </w:rPr>
        <w:t>ty to a member band for the 2026</w:t>
      </w:r>
      <w:r>
        <w:rPr>
          <w:sz w:val="28"/>
          <w:szCs w:val="28"/>
        </w:rPr>
        <w:t xml:space="preserve"> Challenge with an award of $1000.</w:t>
      </w:r>
    </w:p>
    <w:p w:rsidR="009644DA" w:rsidRDefault="008D280C">
      <w:pPr>
        <w:shd w:val="clear" w:color="auto" w:fill="FFFFFF"/>
        <w:spacing w:line="225" w:lineRule="auto"/>
        <w:rPr>
          <w:sz w:val="28"/>
          <w:szCs w:val="28"/>
        </w:rPr>
      </w:pPr>
    </w:p>
    <w:p w:rsidR="009644DA" w:rsidRDefault="008D280C">
      <w:pPr>
        <w:shd w:val="clear" w:color="auto" w:fill="FFFFFF"/>
        <w:spacing w:line="225" w:lineRule="auto"/>
        <w:rPr>
          <w:sz w:val="28"/>
          <w:szCs w:val="28"/>
        </w:rPr>
      </w:pPr>
      <w:r>
        <w:rPr>
          <w:sz w:val="28"/>
          <w:szCs w:val="28"/>
        </w:rPr>
        <w:t>The SBS IBC Competition this year will be:</w:t>
      </w:r>
    </w:p>
    <w:p w:rsidR="009644DA" w:rsidRDefault="008D280C">
      <w:pPr>
        <w:rPr>
          <w:b/>
          <w:sz w:val="28"/>
          <w:szCs w:val="28"/>
        </w:rPr>
      </w:pPr>
    </w:p>
    <w:p w:rsidR="009644DA" w:rsidRDefault="008D280C">
      <w:pPr>
        <w:rPr>
          <w:b/>
          <w:sz w:val="28"/>
          <w:szCs w:val="28"/>
        </w:rPr>
      </w:pPr>
      <w:r>
        <w:rPr>
          <w:b/>
          <w:sz w:val="28"/>
          <w:szCs w:val="28"/>
        </w:rPr>
        <w:t>Sunday, June 8</w:t>
      </w:r>
      <w:r w:rsidRPr="0017334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2025</w:t>
      </w:r>
    </w:p>
    <w:p w:rsidR="009644DA" w:rsidRDefault="008D280C">
      <w:pPr>
        <w:rPr>
          <w:b/>
          <w:sz w:val="28"/>
          <w:szCs w:val="28"/>
        </w:rPr>
      </w:pPr>
      <w:r>
        <w:rPr>
          <w:b/>
          <w:sz w:val="28"/>
          <w:szCs w:val="28"/>
        </w:rPr>
        <w:t>The Torch Club</w:t>
      </w:r>
    </w:p>
    <w:p w:rsidR="009644DA" w:rsidRDefault="008D280C">
      <w:pPr>
        <w:rPr>
          <w:b/>
          <w:sz w:val="28"/>
          <w:szCs w:val="28"/>
        </w:rPr>
      </w:pPr>
      <w:r>
        <w:rPr>
          <w:b/>
          <w:color w:val="202124"/>
          <w:sz w:val="28"/>
          <w:szCs w:val="28"/>
          <w:highlight w:val="white"/>
        </w:rPr>
        <w:t xml:space="preserve">904 </w:t>
      </w:r>
      <w:r>
        <w:rPr>
          <w:b/>
          <w:color w:val="202124"/>
          <w:sz w:val="28"/>
          <w:szCs w:val="28"/>
        </w:rPr>
        <w:t>15</w:t>
      </w:r>
      <w:r w:rsidRPr="00173347">
        <w:rPr>
          <w:b/>
          <w:color w:val="202124"/>
          <w:sz w:val="28"/>
          <w:szCs w:val="28"/>
          <w:vertAlign w:val="superscript"/>
        </w:rPr>
        <w:t>th</w:t>
      </w:r>
      <w:r>
        <w:rPr>
          <w:b/>
          <w:color w:val="202124"/>
          <w:sz w:val="28"/>
          <w:szCs w:val="28"/>
        </w:rPr>
        <w:t xml:space="preserve"> St</w:t>
      </w:r>
    </w:p>
    <w:p w:rsidR="009644DA" w:rsidRDefault="008D280C">
      <w:pPr>
        <w:rPr>
          <w:b/>
          <w:sz w:val="28"/>
          <w:szCs w:val="28"/>
        </w:rPr>
      </w:pPr>
      <w:r>
        <w:rPr>
          <w:b/>
          <w:sz w:val="28"/>
          <w:szCs w:val="28"/>
        </w:rPr>
        <w:t>Sacramento</w:t>
      </w:r>
    </w:p>
    <w:p w:rsidR="009644DA" w:rsidRDefault="008D280C">
      <w:pPr>
        <w:rPr>
          <w:b/>
          <w:sz w:val="28"/>
          <w:szCs w:val="28"/>
        </w:rPr>
      </w:pPr>
      <w:r>
        <w:rPr>
          <w:b/>
          <w:sz w:val="28"/>
          <w:szCs w:val="28"/>
        </w:rPr>
        <w:t>3pm-7</w:t>
      </w:r>
      <w:r>
        <w:rPr>
          <w:b/>
          <w:sz w:val="28"/>
          <w:szCs w:val="28"/>
        </w:rPr>
        <w:t xml:space="preserve">pm </w:t>
      </w:r>
    </w:p>
    <w:p w:rsidR="009644DA" w:rsidRDefault="008D280C">
      <w:pPr>
        <w:rPr>
          <w:b/>
          <w:sz w:val="28"/>
          <w:szCs w:val="28"/>
        </w:rPr>
      </w:pPr>
    </w:p>
    <w:p w:rsidR="009644DA" w:rsidRDefault="008D280C">
      <w:pPr>
        <w:shd w:val="clear" w:color="auto" w:fill="FFFFFF"/>
        <w:spacing w:line="225" w:lineRule="auto"/>
        <w:rPr>
          <w:sz w:val="28"/>
          <w:szCs w:val="28"/>
        </w:rPr>
      </w:pPr>
      <w:r>
        <w:rPr>
          <w:sz w:val="28"/>
          <w:szCs w:val="28"/>
        </w:rPr>
        <w:t>Bands must be a SBS member BLUE</w:t>
      </w:r>
      <w:r>
        <w:rPr>
          <w:sz w:val="28"/>
          <w:szCs w:val="28"/>
        </w:rPr>
        <w:t>S band/solo/duo act and pay the non-refundable entry fee of</w:t>
      </w:r>
      <w:r>
        <w:rPr>
          <w:b/>
          <w:sz w:val="28"/>
          <w:szCs w:val="28"/>
        </w:rPr>
        <w:t xml:space="preserve"> $35</w:t>
      </w:r>
      <w:r>
        <w:rPr>
          <w:sz w:val="28"/>
          <w:szCs w:val="28"/>
        </w:rPr>
        <w:t>. SBS membership must be valid through January 2026 and can be established along with IBC application.</w:t>
      </w:r>
    </w:p>
    <w:p w:rsidR="009644DA" w:rsidRDefault="008D280C">
      <w:pPr>
        <w:shd w:val="clear" w:color="auto" w:fill="FFFFFF"/>
        <w:spacing w:line="225" w:lineRule="auto"/>
        <w:rPr>
          <w:sz w:val="28"/>
          <w:szCs w:val="28"/>
        </w:rPr>
      </w:pPr>
    </w:p>
    <w:p w:rsidR="009644DA" w:rsidRPr="00A74EC7" w:rsidRDefault="008D280C">
      <w:pPr>
        <w:shd w:val="clear" w:color="auto" w:fill="FFFFFF"/>
        <w:spacing w:line="221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The application and payment must be submitted by </w:t>
      </w:r>
      <w:r>
        <w:rPr>
          <w:b/>
          <w:sz w:val="28"/>
          <w:szCs w:val="28"/>
        </w:rPr>
        <w:t>May 25</w:t>
      </w:r>
      <w:r w:rsidRPr="00173347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>, 2025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to secure your place on the competition roster. </w:t>
      </w:r>
      <w:r>
        <w:rPr>
          <w:b/>
          <w:sz w:val="28"/>
          <w:szCs w:val="28"/>
        </w:rPr>
        <w:t>Please note:</w:t>
      </w:r>
      <w:r>
        <w:rPr>
          <w:sz w:val="28"/>
          <w:szCs w:val="28"/>
        </w:rPr>
        <w:t xml:space="preserve"> We ar</w:t>
      </w:r>
      <w:r>
        <w:rPr>
          <w:sz w:val="28"/>
          <w:szCs w:val="28"/>
        </w:rPr>
        <w:t>e accepting applications for six (6</w:t>
      </w:r>
      <w:r>
        <w:rPr>
          <w:sz w:val="28"/>
          <w:szCs w:val="28"/>
        </w:rPr>
        <w:t>) acts. Applications will be taken on a first-come, fi</w:t>
      </w:r>
      <w:r>
        <w:rPr>
          <w:sz w:val="28"/>
          <w:szCs w:val="28"/>
        </w:rPr>
        <w:t>rst-served basis until those six</w:t>
      </w:r>
      <w:r>
        <w:rPr>
          <w:sz w:val="28"/>
          <w:szCs w:val="28"/>
        </w:rPr>
        <w:t xml:space="preserve"> slots are filled. A wait list will</w:t>
      </w:r>
      <w:r>
        <w:rPr>
          <w:sz w:val="28"/>
          <w:szCs w:val="28"/>
        </w:rPr>
        <w:t xml:space="preserve"> be compiled after the first six</w:t>
      </w:r>
      <w:r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lots are filled. On-line form submission date or postmark will be used to determine acceptable applications. </w:t>
      </w:r>
      <w:r w:rsidR="00A74EC7" w:rsidRPr="00A74EC7">
        <w:rPr>
          <w:b/>
          <w:sz w:val="28"/>
          <w:szCs w:val="28"/>
        </w:rPr>
        <w:t xml:space="preserve">We currently cannot accept online payments, so please send checks made payable to the Sacramento Blues Society to our PO Box at PO Box 60580, Sacramento, CA 95860. </w:t>
      </w:r>
      <w:bookmarkStart w:id="0" w:name="_GoBack"/>
      <w:bookmarkEnd w:id="0"/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INCOMPLETE SUBMISSIONS WILL NOT BE ACCEPTED.</w:t>
      </w:r>
    </w:p>
    <w:p w:rsidR="009644DA" w:rsidRDefault="008D280C">
      <w:pPr>
        <w:shd w:val="clear" w:color="auto" w:fill="FFFFFF"/>
        <w:spacing w:line="221" w:lineRule="auto"/>
        <w:rPr>
          <w:color w:val="1F497D"/>
          <w:sz w:val="28"/>
          <w:szCs w:val="28"/>
        </w:rPr>
      </w:pP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After receiving your application, the SBS IBC liaison will be your contact throughout the event proc</w:t>
      </w:r>
      <w:r>
        <w:rPr>
          <w:sz w:val="28"/>
          <w:szCs w:val="28"/>
        </w:rPr>
        <w:t>ess. If you have questions or concerns, please contact, SBS IBC Chairperson</w:t>
      </w:r>
      <w:r>
        <w:rPr>
          <w:sz w:val="28"/>
          <w:szCs w:val="28"/>
        </w:rPr>
        <w:t>/Liaison Shirley McCoy</w:t>
      </w:r>
      <w:r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color w:val="1155CC"/>
          <w:sz w:val="28"/>
          <w:szCs w:val="28"/>
          <w:u w:val="single"/>
        </w:rPr>
        <w:t>shirley.sacblues@gmail.com</w:t>
      </w:r>
      <w:r>
        <w:rPr>
          <w:sz w:val="28"/>
          <w:szCs w:val="28"/>
        </w:rPr>
        <w:t>.</w:t>
      </w: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</w:p>
    <w:p w:rsidR="009644DA" w:rsidRDefault="008D280C">
      <w:pPr>
        <w:shd w:val="clear" w:color="auto" w:fill="FFFFFF"/>
        <w:spacing w:line="238" w:lineRule="auto"/>
        <w:rPr>
          <w:i/>
          <w:sz w:val="28"/>
          <w:szCs w:val="28"/>
          <w:highlight w:val="yellow"/>
        </w:rPr>
      </w:pPr>
      <w:r>
        <w:rPr>
          <w:sz w:val="28"/>
          <w:szCs w:val="28"/>
        </w:rPr>
        <w:t xml:space="preserve">The competition will follow the rules of The Blues Foundation (www.blues.org). Each set will be limited to 25 minutes, with a 10-minute set change. </w:t>
      </w:r>
    </w:p>
    <w:p w:rsidR="009644DA" w:rsidRDefault="008D280C">
      <w:pPr>
        <w:shd w:val="clear" w:color="auto" w:fill="FFFFFF"/>
        <w:spacing w:line="238" w:lineRule="auto"/>
        <w:rPr>
          <w:sz w:val="28"/>
          <w:szCs w:val="28"/>
        </w:rPr>
      </w:pPr>
    </w:p>
    <w:p w:rsidR="009644DA" w:rsidRDefault="008D280C">
      <w:pPr>
        <w:shd w:val="clear" w:color="auto" w:fill="FFFFFF"/>
        <w:spacing w:line="238" w:lineRule="auto"/>
        <w:rPr>
          <w:sz w:val="28"/>
          <w:szCs w:val="28"/>
        </w:rPr>
      </w:pPr>
      <w:r>
        <w:rPr>
          <w:sz w:val="28"/>
          <w:szCs w:val="28"/>
        </w:rPr>
        <w:t>To help off-set costs the winning band will be required to perform at a SBS-produced fundraiser at no char</w:t>
      </w:r>
      <w:r>
        <w:rPr>
          <w:sz w:val="28"/>
          <w:szCs w:val="28"/>
        </w:rPr>
        <w:t xml:space="preserve">ge AND a </w:t>
      </w:r>
      <w:proofErr w:type="spellStart"/>
      <w:r>
        <w:rPr>
          <w:sz w:val="28"/>
          <w:szCs w:val="28"/>
        </w:rPr>
        <w:t>GoFundMe</w:t>
      </w:r>
      <w:proofErr w:type="spellEnd"/>
      <w:r>
        <w:rPr>
          <w:sz w:val="28"/>
          <w:szCs w:val="28"/>
        </w:rPr>
        <w:t xml:space="preserve"> account will be established. Proceeds will be deposited into a SBS fund to help defray band travel expenses to and from Memphis, but we cannot guarantee an “all-expense paid” trip.</w:t>
      </w:r>
    </w:p>
    <w:p w:rsidR="009644DA" w:rsidRDefault="008D280C">
      <w:pPr>
        <w:shd w:val="clear" w:color="auto" w:fill="FFFFFF"/>
        <w:spacing w:line="225" w:lineRule="auto"/>
        <w:rPr>
          <w:sz w:val="28"/>
          <w:szCs w:val="28"/>
        </w:rPr>
      </w:pPr>
    </w:p>
    <w:p w:rsidR="009644DA" w:rsidRDefault="008D280C">
      <w:pPr>
        <w:shd w:val="clear" w:color="auto" w:fill="FFFFFF"/>
        <w:spacing w:line="238" w:lineRule="auto"/>
      </w:pPr>
    </w:p>
    <w:p w:rsidR="009644DA" w:rsidRDefault="008D280C">
      <w:pPr>
        <w:shd w:val="clear" w:color="auto" w:fill="FFFFFF"/>
        <w:spacing w:line="241" w:lineRule="auto"/>
        <w:rPr>
          <w:sz w:val="28"/>
          <w:szCs w:val="28"/>
        </w:rPr>
      </w:pPr>
      <w:r>
        <w:rPr>
          <w:sz w:val="28"/>
          <w:szCs w:val="28"/>
        </w:rPr>
        <w:t>Changes to the members or the name of winning Acts, wit</w:t>
      </w:r>
      <w:r>
        <w:rPr>
          <w:sz w:val="28"/>
          <w:szCs w:val="28"/>
        </w:rPr>
        <w:t>hout just cause (SBS board approval), may result in forfeiture of prize monies and the right to represent the Sacramento Blues Society at the International Blues Challenge.</w:t>
      </w:r>
    </w:p>
    <w:p w:rsidR="009644DA" w:rsidRDefault="008D280C">
      <w:pPr>
        <w:shd w:val="clear" w:color="auto" w:fill="FFFFFF"/>
        <w:spacing w:line="241" w:lineRule="auto"/>
        <w:rPr>
          <w:sz w:val="28"/>
          <w:szCs w:val="28"/>
        </w:rPr>
      </w:pPr>
    </w:p>
    <w:p w:rsidR="009644DA" w:rsidRDefault="008D280C">
      <w:pPr>
        <w:shd w:val="clear" w:color="auto" w:fill="FFFFFF"/>
        <w:spacing w:line="241" w:lineRule="auto"/>
        <w:rPr>
          <w:sz w:val="28"/>
          <w:szCs w:val="28"/>
        </w:rPr>
      </w:pPr>
      <w:r>
        <w:rPr>
          <w:sz w:val="28"/>
          <w:szCs w:val="28"/>
        </w:rPr>
        <w:t>You will be given your position in the SBS competition one week prior to the event</w:t>
      </w:r>
      <w:r>
        <w:rPr>
          <w:sz w:val="28"/>
          <w:szCs w:val="28"/>
        </w:rPr>
        <w:t>.  Positions are determined by a random drawing. Performance slot times are approximate; actual times may vary if the event is ahead of or behind schedule. Acts must be ready to take the stage immediately after the scheduled preceding act, or the Challenge</w:t>
      </w:r>
      <w:r>
        <w:rPr>
          <w:sz w:val="28"/>
          <w:szCs w:val="28"/>
        </w:rPr>
        <w:t xml:space="preserve"> will proceed to the next scheduled act. Such acts may be allowed to perform later (at the Challenge Director’s discretion), but will incur a ten-point penalty to their Average Weighted Score.</w:t>
      </w:r>
    </w:p>
    <w:p w:rsidR="009644DA" w:rsidRDefault="008D280C">
      <w:pPr>
        <w:shd w:val="clear" w:color="auto" w:fill="FFFFFF"/>
        <w:spacing w:line="241" w:lineRule="auto"/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You will be required to submit a playlist by email one week pr</w:t>
      </w:r>
      <w:r>
        <w:rPr>
          <w:sz w:val="28"/>
          <w:szCs w:val="28"/>
        </w:rPr>
        <w:t>ior to the competition.  Please list originals and covers.  Original songs are encouraged.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The SBS will be the final arbiter of any disputes. Disputes must be received in writing at the SBS mailbox no later than seven days following the Challenge. The SBS</w:t>
      </w:r>
      <w:r>
        <w:rPr>
          <w:sz w:val="28"/>
          <w:szCs w:val="28"/>
        </w:rPr>
        <w:t xml:space="preserve"> IBC Committee will review all disputes and communicate its decision to the Act’s designated representative.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Good sportsmanship is a basic expectation of contestants. Overt acts of poor sportsmanship before, during or after the event will result in the Ac</w:t>
      </w:r>
      <w:r>
        <w:rPr>
          <w:sz w:val="28"/>
          <w:szCs w:val="28"/>
        </w:rPr>
        <w:t xml:space="preserve">t being disqualified from the SBS Blues Challenge and may result in the Act </w:t>
      </w:r>
      <w:r>
        <w:rPr>
          <w:sz w:val="28"/>
          <w:szCs w:val="28"/>
        </w:rPr>
        <w:lastRenderedPageBreak/>
        <w:t>being banned from future SBS Blues Challenges and other Sacramento Blues Society events.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All photos, videos and audio recordings taken by the SBS and/or SBS representatives in con</w:t>
      </w:r>
      <w:r>
        <w:rPr>
          <w:sz w:val="28"/>
          <w:szCs w:val="28"/>
        </w:rPr>
        <w:t>junction with the SBS Blues Challenge are the sole property of the SBS and the SBS owns the copyright of the performance</w:t>
      </w: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media (pictures, videos, audio, etc.)</w:t>
      </w: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>Each accepted applicant will receive advance notification of the competition’s rules and judgin</w:t>
      </w:r>
      <w:r>
        <w:rPr>
          <w:sz w:val="28"/>
          <w:szCs w:val="28"/>
        </w:rPr>
        <w:t xml:space="preserve">g criteria that is mandated by The Blues Foundation in Memphis, Tennessee. </w:t>
      </w: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Please focus preparations on the following criteria, established by The Blues Foundation: </w:t>
      </w: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</w:p>
    <w:p w:rsidR="009644DA" w:rsidRDefault="008D280C">
      <w:pPr>
        <w:numPr>
          <w:ilvl w:val="0"/>
          <w:numId w:val="1"/>
        </w:num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 Originality</w:t>
      </w:r>
    </w:p>
    <w:p w:rsidR="009644DA" w:rsidRDefault="008D280C">
      <w:pPr>
        <w:numPr>
          <w:ilvl w:val="0"/>
          <w:numId w:val="1"/>
        </w:num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 Vocal(s)</w:t>
      </w:r>
    </w:p>
    <w:p w:rsidR="009644DA" w:rsidRDefault="008D280C">
      <w:pPr>
        <w:numPr>
          <w:ilvl w:val="0"/>
          <w:numId w:val="1"/>
        </w:num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 Blues content</w:t>
      </w:r>
    </w:p>
    <w:p w:rsidR="009644DA" w:rsidRDefault="008D280C">
      <w:pPr>
        <w:numPr>
          <w:ilvl w:val="0"/>
          <w:numId w:val="1"/>
        </w:num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 Stage presence </w:t>
      </w:r>
    </w:p>
    <w:p w:rsidR="009644DA" w:rsidRDefault="008D280C">
      <w:pPr>
        <w:numPr>
          <w:ilvl w:val="0"/>
          <w:numId w:val="1"/>
        </w:numPr>
        <w:shd w:val="clear" w:color="auto" w:fill="FFFFFF"/>
        <w:spacing w:line="221" w:lineRule="auto"/>
        <w:rPr>
          <w:sz w:val="28"/>
          <w:szCs w:val="28"/>
        </w:rPr>
      </w:pPr>
      <w:r>
        <w:rPr>
          <w:sz w:val="28"/>
          <w:szCs w:val="28"/>
        </w:rPr>
        <w:t xml:space="preserve"> Instrumental talent</w:t>
      </w:r>
    </w:p>
    <w:p w:rsidR="009644DA" w:rsidRDefault="008D280C">
      <w:pPr>
        <w:shd w:val="clear" w:color="auto" w:fill="FFFFFF"/>
        <w:spacing w:line="221" w:lineRule="auto"/>
        <w:rPr>
          <w:sz w:val="28"/>
          <w:szCs w:val="28"/>
        </w:rPr>
      </w:pPr>
    </w:p>
    <w:p w:rsidR="009644DA" w:rsidRDefault="008D280C">
      <w:pPr>
        <w:shd w:val="clear" w:color="auto" w:fill="FFFFFF"/>
        <w:spacing w:line="221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A short </w:t>
      </w:r>
      <w:r>
        <w:rPr>
          <w:sz w:val="28"/>
          <w:szCs w:val="28"/>
        </w:rPr>
        <w:t>biography of your band and a high-resolution (300 dpi) phot</w:t>
      </w:r>
      <w:r>
        <w:rPr>
          <w:sz w:val="28"/>
          <w:szCs w:val="28"/>
        </w:rPr>
        <w:t>o must be submitted by May 25</w:t>
      </w:r>
      <w:r w:rsidRPr="0017334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2025</w:t>
      </w:r>
      <w:r>
        <w:rPr>
          <w:sz w:val="28"/>
          <w:szCs w:val="28"/>
        </w:rPr>
        <w:t xml:space="preserve"> for the competition program (this can be submitted along with your entry.) A stage plot and input list is required. This too can be submitted with your entry </w:t>
      </w:r>
      <w:r>
        <w:rPr>
          <w:sz w:val="28"/>
          <w:szCs w:val="28"/>
        </w:rPr>
        <w:t>or emailed to S</w:t>
      </w:r>
      <w:r>
        <w:rPr>
          <w:sz w:val="28"/>
          <w:szCs w:val="28"/>
        </w:rPr>
        <w:t>BS IBC</w:t>
      </w:r>
      <w:r w:rsidR="00A74EC7">
        <w:rPr>
          <w:sz w:val="28"/>
          <w:szCs w:val="28"/>
        </w:rPr>
        <w:t xml:space="preserve"> chairwoman</w:t>
      </w:r>
      <w:r>
        <w:rPr>
          <w:sz w:val="28"/>
          <w:szCs w:val="28"/>
        </w:rPr>
        <w:t>: shirley.sacblues@gmail.com</w:t>
      </w:r>
    </w:p>
    <w:p w:rsidR="009644DA" w:rsidRDefault="008D280C">
      <w:pPr>
        <w:rPr>
          <w:b/>
          <w:sz w:val="28"/>
          <w:szCs w:val="28"/>
        </w:rPr>
      </w:pPr>
    </w:p>
    <w:p w:rsidR="009644DA" w:rsidRDefault="008D28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Day of Competition Production: </w:t>
      </w:r>
    </w:p>
    <w:p w:rsidR="009644DA" w:rsidRDefault="008D280C">
      <w:pPr>
        <w:rPr>
          <w:b/>
          <w:sz w:val="28"/>
          <w:szCs w:val="28"/>
        </w:rPr>
      </w:pPr>
    </w:p>
    <w:p w:rsidR="009644DA" w:rsidRDefault="008D280C">
      <w:pPr>
        <w:rPr>
          <w:b/>
          <w:sz w:val="28"/>
          <w:szCs w:val="28"/>
        </w:rPr>
      </w:pPr>
      <w:r>
        <w:rPr>
          <w:sz w:val="28"/>
          <w:szCs w:val="28"/>
        </w:rPr>
        <w:t>Band members will be given passes when they arrive for entry.  Due to the number of participants there will be no guest list.</w:t>
      </w:r>
    </w:p>
    <w:p w:rsidR="009644DA" w:rsidRDefault="008D280C">
      <w:pPr>
        <w:rPr>
          <w:b/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Each band should be there two hours before th</w:t>
      </w:r>
      <w:r>
        <w:rPr>
          <w:sz w:val="28"/>
          <w:szCs w:val="28"/>
        </w:rPr>
        <w:t xml:space="preserve">eir starting time.  Lineups can change, be there early and be prepared to change positions if needed. </w:t>
      </w:r>
      <w:r>
        <w:rPr>
          <w:sz w:val="28"/>
        </w:rPr>
        <w:t xml:space="preserve">You will only have 10 minutes to get on stage after the prior band is done. 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Backline will be provided. (Bass amp, guitar amp, drum kit and microphones).</w:t>
      </w:r>
      <w:r>
        <w:rPr>
          <w:sz w:val="28"/>
          <w:szCs w:val="28"/>
        </w:rPr>
        <w:t xml:space="preserve"> Competitors are </w:t>
      </w:r>
      <w:r>
        <w:rPr>
          <w:i/>
          <w:sz w:val="28"/>
          <w:szCs w:val="28"/>
        </w:rPr>
        <w:t>prohibited</w:t>
      </w:r>
      <w:r>
        <w:rPr>
          <w:sz w:val="28"/>
          <w:szCs w:val="28"/>
        </w:rPr>
        <w:t xml:space="preserve"> from bringing their own guitar </w:t>
      </w:r>
      <w:r>
        <w:rPr>
          <w:sz w:val="28"/>
          <w:szCs w:val="28"/>
        </w:rPr>
        <w:lastRenderedPageBreak/>
        <w:t xml:space="preserve">amplifiers (harp amps and keyboard amps being the only exceptions). </w:t>
      </w:r>
      <w:r>
        <w:rPr>
          <w:sz w:val="28"/>
          <w:szCs w:val="28"/>
          <w:highlight w:val="white"/>
        </w:rPr>
        <w:t xml:space="preserve">Musicians should bring their own DI boxes. Every effort will be made to provide suitable equipment. </w:t>
      </w:r>
      <w:r>
        <w:rPr>
          <w:sz w:val="28"/>
          <w:szCs w:val="28"/>
        </w:rPr>
        <w:t>Exceptions to this prohibitio</w:t>
      </w:r>
      <w:r>
        <w:rPr>
          <w:sz w:val="28"/>
          <w:szCs w:val="28"/>
        </w:rPr>
        <w:t>n may only be granted pursuant to a formal written petition submitted in writing and received via email by the IBC Liaison no less than 10 days prior to the competition.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If you desire, you may bring your own microphone, but set-up time limits are still in </w:t>
      </w:r>
      <w:r>
        <w:rPr>
          <w:sz w:val="28"/>
          <w:szCs w:val="28"/>
        </w:rPr>
        <w:t xml:space="preserve">effect.  If you wish to bring any special equipment not included with the standard backline set up, such as a harp amp, please contact the IBC liaison (5 days) prior to the event.  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Each band will check in with the stage manager upon arrival. The stage ma</w:t>
      </w:r>
      <w:r>
        <w:rPr>
          <w:sz w:val="28"/>
          <w:szCs w:val="28"/>
        </w:rPr>
        <w:t>nager will direct you to start getting ready when the band prior to your slot is on stage.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There is a firm twenty-five (25) minute time limit for your set. Point deductions will be made if you exceed 25 minutes. Finishing 3 or more minutes prior to the al</w:t>
      </w:r>
      <w:r>
        <w:rPr>
          <w:sz w:val="28"/>
          <w:szCs w:val="28"/>
        </w:rPr>
        <w:t>lotted performance time also incurs a penalty.</w:t>
      </w: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When done with your set, each band will be directed to leave the stage immediately.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rPr>
          <w:sz w:val="28"/>
          <w:szCs w:val="28"/>
        </w:rPr>
      </w:pPr>
      <w:r>
        <w:rPr>
          <w:sz w:val="28"/>
          <w:szCs w:val="28"/>
        </w:rPr>
        <w:t>A panel of judges will decide the overall winner.  These judges are local and regional experts in the music industry and are</w:t>
      </w:r>
      <w:r>
        <w:rPr>
          <w:sz w:val="28"/>
          <w:szCs w:val="28"/>
        </w:rPr>
        <w:t xml:space="preserve"> chosen based on their experience, integrity, and ability to be impartial. A copy of each completed judging sheet will be forwarded to you after the competition (minus the judge’s names) for you to assess your performance.  </w:t>
      </w:r>
    </w:p>
    <w:p w:rsidR="009644DA" w:rsidRDefault="008D280C">
      <w:pPr>
        <w:rPr>
          <w:sz w:val="28"/>
          <w:szCs w:val="28"/>
        </w:rPr>
      </w:pPr>
    </w:p>
    <w:p w:rsidR="009644DA" w:rsidRDefault="008D280C">
      <w:pPr>
        <w:pStyle w:val="Heading2"/>
        <w:keepNext w:val="0"/>
        <w:keepLines w:val="0"/>
        <w:shd w:val="clear" w:color="auto" w:fill="FFFFFF"/>
        <w:spacing w:before="0" w:after="320" w:line="307" w:lineRule="auto"/>
        <w:rPr>
          <w:sz w:val="28"/>
          <w:szCs w:val="28"/>
        </w:rPr>
      </w:pPr>
      <w:bookmarkStart w:id="1" w:name="_z2rafyth544h" w:colFirst="0" w:colLast="0"/>
      <w:bookmarkEnd w:id="1"/>
      <w:r>
        <w:rPr>
          <w:b/>
          <w:color w:val="444444"/>
          <w:sz w:val="28"/>
          <w:szCs w:val="28"/>
        </w:rPr>
        <w:t xml:space="preserve">OFFICIAL RULES &amp; SCORING CRITERIA </w:t>
      </w:r>
      <w:r>
        <w:rPr>
          <w:color w:val="444444"/>
          <w:sz w:val="28"/>
          <w:szCs w:val="28"/>
        </w:rPr>
        <w:t xml:space="preserve">can be found on The Blues Foundation website under the International Blues Challenge tab: </w:t>
      </w:r>
      <w:hyperlink r:id="rId8">
        <w:r>
          <w:rPr>
            <w:color w:val="1155CC"/>
            <w:sz w:val="28"/>
            <w:szCs w:val="28"/>
            <w:u w:val="single"/>
          </w:rPr>
          <w:t>www.blues.org</w:t>
        </w:r>
      </w:hyperlink>
      <w:r>
        <w:rPr>
          <w:color w:val="444444"/>
          <w:sz w:val="28"/>
          <w:szCs w:val="28"/>
        </w:rPr>
        <w:t>.  It is STRONGLY advised to review these rules and criteria.</w:t>
      </w:r>
    </w:p>
    <w:p w:rsidR="009644DA" w:rsidRDefault="008D280C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The winning band </w:t>
      </w:r>
      <w:r>
        <w:rPr>
          <w:sz w:val="28"/>
          <w:szCs w:val="28"/>
        </w:rPr>
        <w:t>will be announced at the end of the evening.</w:t>
      </w:r>
    </w:p>
    <w:p w:rsidR="009644DA" w:rsidRDefault="008D280C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i/>
          <w:sz w:val="28"/>
          <w:szCs w:val="28"/>
        </w:rPr>
        <w:t xml:space="preserve"> </w:t>
      </w:r>
    </w:p>
    <w:p w:rsidR="009644DA" w:rsidRDefault="008D280C">
      <w:pPr>
        <w:rPr>
          <w:i/>
          <w:sz w:val="28"/>
          <w:szCs w:val="28"/>
        </w:rPr>
      </w:pPr>
    </w:p>
    <w:p w:rsidR="009644DA" w:rsidRDefault="008D280C">
      <w:pPr>
        <w:rPr>
          <w:i/>
          <w:sz w:val="28"/>
          <w:szCs w:val="28"/>
        </w:rPr>
      </w:pPr>
    </w:p>
    <w:p w:rsidR="009644DA" w:rsidRDefault="008D280C"/>
    <w:sectPr w:rsidR="009644DA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80C" w:rsidRDefault="008D280C">
      <w:pPr>
        <w:spacing w:line="240" w:lineRule="auto"/>
      </w:pPr>
      <w:r>
        <w:separator/>
      </w:r>
    </w:p>
  </w:endnote>
  <w:endnote w:type="continuationSeparator" w:id="0">
    <w:p w:rsidR="008D280C" w:rsidRDefault="008D28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DA" w:rsidRDefault="008D280C">
    <w:pPr>
      <w:jc w:val="right"/>
    </w:pPr>
    <w:r>
      <w:fldChar w:fldCharType="begin"/>
    </w:r>
    <w:r>
      <w:instrText>PAGE</w:instrText>
    </w:r>
    <w:r>
      <w:fldChar w:fldCharType="separate"/>
    </w:r>
    <w:r w:rsidR="00A74EC7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44DA" w:rsidRDefault="008D280C">
    <w:pPr>
      <w:jc w:val="right"/>
    </w:pPr>
    <w:r>
      <w:fldChar w:fldCharType="begin"/>
    </w:r>
    <w:r>
      <w:instrText>PAGE</w:instrText>
    </w:r>
    <w:r>
      <w:fldChar w:fldCharType="separate"/>
    </w:r>
    <w:r w:rsidR="00A74EC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80C" w:rsidRDefault="008D280C">
      <w:pPr>
        <w:spacing w:line="240" w:lineRule="auto"/>
      </w:pPr>
      <w:r>
        <w:separator/>
      </w:r>
    </w:p>
  </w:footnote>
  <w:footnote w:type="continuationSeparator" w:id="0">
    <w:p w:rsidR="008D280C" w:rsidRDefault="008D28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B5B03"/>
    <w:multiLevelType w:val="hybridMultilevel"/>
    <w:tmpl w:val="8A20509E"/>
    <w:lvl w:ilvl="0" w:tplc="148EE24C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6AA7C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DE9ECCF4">
      <w:numFmt w:val="bullet"/>
      <w:lvlText w:val=""/>
      <w:lvlJc w:val="left"/>
      <w:pPr>
        <w:ind w:left="2160" w:hanging="1800"/>
      </w:pPr>
    </w:lvl>
    <w:lvl w:ilvl="3" w:tplc="616CDD64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C9B2555C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109A2EAE">
      <w:numFmt w:val="bullet"/>
      <w:lvlText w:val=""/>
      <w:lvlJc w:val="left"/>
      <w:pPr>
        <w:ind w:left="4320" w:hanging="3960"/>
      </w:pPr>
    </w:lvl>
    <w:lvl w:ilvl="6" w:tplc="4BE89C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03A2C222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0D58685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7E70F39"/>
    <w:multiLevelType w:val="hybridMultilevel"/>
    <w:tmpl w:val="7CF6869C"/>
    <w:lvl w:ilvl="0" w:tplc="866E9382">
      <w:start w:val="1"/>
      <w:numFmt w:val="decimal"/>
      <w:lvlText w:val="%1."/>
      <w:lvlJc w:val="left"/>
      <w:pPr>
        <w:ind w:left="720" w:hanging="360"/>
      </w:pPr>
    </w:lvl>
    <w:lvl w:ilvl="1" w:tplc="86DC4174">
      <w:start w:val="1"/>
      <w:numFmt w:val="decimal"/>
      <w:lvlText w:val="%2."/>
      <w:lvlJc w:val="left"/>
      <w:pPr>
        <w:ind w:left="1440" w:hanging="1080"/>
      </w:pPr>
    </w:lvl>
    <w:lvl w:ilvl="2" w:tplc="7E12FB86">
      <w:start w:val="1"/>
      <w:numFmt w:val="decimal"/>
      <w:lvlText w:val="%3."/>
      <w:lvlJc w:val="left"/>
      <w:pPr>
        <w:ind w:left="2160" w:hanging="1980"/>
      </w:pPr>
    </w:lvl>
    <w:lvl w:ilvl="3" w:tplc="0BECA0AC">
      <w:start w:val="1"/>
      <w:numFmt w:val="decimal"/>
      <w:lvlText w:val="%4."/>
      <w:lvlJc w:val="left"/>
      <w:pPr>
        <w:ind w:left="2880" w:hanging="2520"/>
      </w:pPr>
    </w:lvl>
    <w:lvl w:ilvl="4" w:tplc="82E27A3A">
      <w:start w:val="1"/>
      <w:numFmt w:val="decimal"/>
      <w:lvlText w:val="%5."/>
      <w:lvlJc w:val="left"/>
      <w:pPr>
        <w:ind w:left="3600" w:hanging="3240"/>
      </w:pPr>
    </w:lvl>
    <w:lvl w:ilvl="5" w:tplc="8ADA7992">
      <w:start w:val="1"/>
      <w:numFmt w:val="decimal"/>
      <w:lvlText w:val="%6."/>
      <w:lvlJc w:val="left"/>
      <w:pPr>
        <w:ind w:left="4320" w:hanging="4140"/>
      </w:pPr>
    </w:lvl>
    <w:lvl w:ilvl="6" w:tplc="5C660EC6">
      <w:start w:val="1"/>
      <w:numFmt w:val="decimal"/>
      <w:lvlText w:val="%7."/>
      <w:lvlJc w:val="left"/>
      <w:pPr>
        <w:ind w:left="5040" w:hanging="4680"/>
      </w:pPr>
    </w:lvl>
    <w:lvl w:ilvl="7" w:tplc="3462FED2">
      <w:start w:val="1"/>
      <w:numFmt w:val="decimal"/>
      <w:lvlText w:val="%8."/>
      <w:lvlJc w:val="left"/>
      <w:pPr>
        <w:ind w:left="5760" w:hanging="5400"/>
      </w:pPr>
    </w:lvl>
    <w:lvl w:ilvl="8" w:tplc="8C36825A">
      <w:start w:val="1"/>
      <w:numFmt w:val="decimal"/>
      <w:lvlText w:val="%9."/>
      <w:lvlJc w:val="left"/>
      <w:pPr>
        <w:ind w:left="6480" w:hanging="6300"/>
      </w:pPr>
    </w:lvl>
  </w:abstractNum>
  <w:abstractNum w:abstractNumId="2" w15:restartNumberingAfterBreak="0">
    <w:nsid w:val="59914C62"/>
    <w:multiLevelType w:val="hybridMultilevel"/>
    <w:tmpl w:val="0178BFB0"/>
    <w:lvl w:ilvl="0" w:tplc="18B64168">
      <w:start w:val="1"/>
      <w:numFmt w:val="decimal"/>
      <w:lvlText w:val="%1.)"/>
      <w:lvlJc w:val="left"/>
      <w:pPr>
        <w:ind w:left="720" w:hanging="360"/>
      </w:pPr>
      <w:rPr>
        <w:u w:val="none"/>
      </w:rPr>
    </w:lvl>
    <w:lvl w:ilvl="1" w:tplc="88E89EC8">
      <w:start w:val="1"/>
      <w:numFmt w:val="lowerLetter"/>
      <w:lvlText w:val="%2.)"/>
      <w:lvlJc w:val="left"/>
      <w:pPr>
        <w:ind w:left="1440" w:hanging="360"/>
      </w:pPr>
      <w:rPr>
        <w:u w:val="none"/>
      </w:rPr>
    </w:lvl>
    <w:lvl w:ilvl="2" w:tplc="D9BEF86E">
      <w:start w:val="1"/>
      <w:numFmt w:val="lowerRoman"/>
      <w:lvlText w:val="%3.)"/>
      <w:lvlJc w:val="right"/>
      <w:pPr>
        <w:ind w:left="2160" w:hanging="360"/>
      </w:pPr>
      <w:rPr>
        <w:u w:val="none"/>
      </w:rPr>
    </w:lvl>
    <w:lvl w:ilvl="3" w:tplc="4D14601A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 w:tplc="25F6A8B6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 w:tplc="F6D27736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 w:tplc="F8AED90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4BE0683A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EA6E0A7A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1F1"/>
    <w:rsid w:val="008D280C"/>
    <w:rsid w:val="00A74EC7"/>
    <w:rsid w:val="00E56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63009"/>
  <w15:docId w15:val="{BCEB938E-2228-47B0-9A6E-B880A365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ues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KZFR Staff</dc:creator>
  <cp:lastModifiedBy>KZFR Staff</cp:lastModifiedBy>
  <cp:revision>3</cp:revision>
  <dcterms:created xsi:type="dcterms:W3CDTF">2025-02-28T16:23:00Z</dcterms:created>
  <dcterms:modified xsi:type="dcterms:W3CDTF">2025-03-06T19:18:00Z</dcterms:modified>
</cp:coreProperties>
</file>