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B3B0" w14:textId="77777777" w:rsidR="008062B6" w:rsidRDefault="008062B6" w:rsidP="008062B6">
      <w:pPr>
        <w:jc w:val="center"/>
        <w:rPr>
          <w:b/>
          <w:bCs/>
          <w:sz w:val="34"/>
          <w:szCs w:val="34"/>
        </w:rPr>
      </w:pPr>
      <w:r>
        <w:rPr>
          <w:b/>
          <w:bCs/>
          <w:sz w:val="34"/>
          <w:szCs w:val="34"/>
        </w:rPr>
        <w:t>Review of UPC Biodiversity Policy Action Plan of 2025</w:t>
      </w:r>
    </w:p>
    <w:p w14:paraId="752013AB" w14:textId="77777777" w:rsidR="008062B6" w:rsidRDefault="008062B6" w:rsidP="008062B6">
      <w:pPr>
        <w:numPr>
          <w:ilvl w:val="0"/>
          <w:numId w:val="1"/>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Contact neighbour parish/town councils to share Biodiversity plans – </w:t>
      </w:r>
      <w:proofErr w:type="spellStart"/>
      <w:r>
        <w:rPr>
          <w:rFonts w:ascii="Cambria" w:eastAsia="Cambria" w:hAnsi="Cambria" w:cs="Cambria"/>
          <w:color w:val="000000"/>
          <w:sz w:val="24"/>
          <w:szCs w:val="24"/>
        </w:rPr>
        <w:t>Owlpen</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Nympsfield</w:t>
      </w:r>
      <w:proofErr w:type="spellEnd"/>
      <w:r>
        <w:rPr>
          <w:rFonts w:ascii="Cambria" w:eastAsia="Cambria" w:hAnsi="Cambria" w:cs="Cambria"/>
          <w:color w:val="000000"/>
          <w:sz w:val="24"/>
          <w:szCs w:val="24"/>
        </w:rPr>
        <w:t xml:space="preserve">, Coaley, Dursley - </w:t>
      </w:r>
      <w:r>
        <w:rPr>
          <w:rFonts w:ascii="Cambria" w:eastAsia="Cambria" w:hAnsi="Cambria" w:cs="Cambria"/>
          <w:color w:val="FF0000"/>
          <w:sz w:val="24"/>
          <w:szCs w:val="24"/>
        </w:rPr>
        <w:t>not done, moved to 2026 Plan</w:t>
      </w:r>
    </w:p>
    <w:p w14:paraId="6A9F7257" w14:textId="77777777" w:rsidR="008062B6" w:rsidRDefault="008062B6" w:rsidP="008062B6">
      <w:pPr>
        <w:numPr>
          <w:ilvl w:val="0"/>
          <w:numId w:val="1"/>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An Article for the Village News (a) explaining the Policy, (b) to encourage private garden Wildflower </w:t>
      </w:r>
      <w:proofErr w:type="gramStart"/>
      <w:r>
        <w:rPr>
          <w:rFonts w:ascii="Cambria" w:eastAsia="Cambria" w:hAnsi="Cambria" w:cs="Cambria"/>
          <w:color w:val="000000"/>
          <w:sz w:val="24"/>
          <w:szCs w:val="24"/>
        </w:rPr>
        <w:t xml:space="preserve">Islands  </w:t>
      </w:r>
      <w:r>
        <w:rPr>
          <w:rFonts w:ascii="Cambria" w:eastAsia="Cambria" w:hAnsi="Cambria" w:cs="Cambria"/>
          <w:b/>
          <w:bCs/>
          <w:color w:val="000000"/>
          <w:sz w:val="24"/>
          <w:szCs w:val="24"/>
        </w:rPr>
        <w:t>DONE</w:t>
      </w:r>
      <w:proofErr w:type="gramEnd"/>
    </w:p>
    <w:p w14:paraId="01F2711D" w14:textId="77777777" w:rsidR="008062B6" w:rsidRDefault="008062B6" w:rsidP="008062B6">
      <w:pPr>
        <w:numPr>
          <w:ilvl w:val="0"/>
          <w:numId w:val="1"/>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 xml:space="preserve">Launch a website on CUCAN with a page dedicated to the </w:t>
      </w:r>
      <w:proofErr w:type="gramStart"/>
      <w:r>
        <w:rPr>
          <w:rFonts w:ascii="Cambria" w:eastAsia="Cambria" w:hAnsi="Cambria" w:cs="Cambria"/>
          <w:sz w:val="24"/>
          <w:szCs w:val="24"/>
        </w:rPr>
        <w:t>Biodiversity</w:t>
      </w:r>
      <w:proofErr w:type="gramEnd"/>
      <w:r>
        <w:rPr>
          <w:rFonts w:ascii="Cambria" w:eastAsia="Cambria" w:hAnsi="Cambria" w:cs="Cambria"/>
          <w:sz w:val="24"/>
          <w:szCs w:val="24"/>
        </w:rPr>
        <w:t xml:space="preserve"> projects in </w:t>
      </w:r>
      <w:proofErr w:type="gramStart"/>
      <w:r>
        <w:rPr>
          <w:rFonts w:ascii="Cambria" w:eastAsia="Cambria" w:hAnsi="Cambria" w:cs="Cambria"/>
          <w:sz w:val="24"/>
          <w:szCs w:val="24"/>
        </w:rPr>
        <w:t xml:space="preserve">Uley  </w:t>
      </w:r>
      <w:r>
        <w:rPr>
          <w:rFonts w:ascii="Cambria" w:eastAsia="Cambria" w:hAnsi="Cambria" w:cs="Cambria"/>
          <w:b/>
          <w:bCs/>
          <w:sz w:val="24"/>
          <w:szCs w:val="24"/>
        </w:rPr>
        <w:t>DONE</w:t>
      </w:r>
      <w:proofErr w:type="gramEnd"/>
    </w:p>
    <w:p w14:paraId="4CEA2287"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000000"/>
          <w:sz w:val="24"/>
          <w:szCs w:val="24"/>
        </w:rPr>
        <w:t xml:space="preserve">Invite the PCC to run a ‘Put up Bird Boxes’ project - </w:t>
      </w:r>
      <w:r>
        <w:rPr>
          <w:rFonts w:ascii="Cambria" w:eastAsia="Cambria" w:hAnsi="Cambria" w:cs="Cambria"/>
          <w:color w:val="FF0000"/>
          <w:sz w:val="24"/>
          <w:szCs w:val="24"/>
        </w:rPr>
        <w:t>not done, moved to 2026 Plan</w:t>
      </w:r>
    </w:p>
    <w:p w14:paraId="4D3B6957"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bookmarkStart w:id="0" w:name="_heading=h.g86hq55b479l" w:colFirst="0" w:colLast="0"/>
      <w:bookmarkEnd w:id="0"/>
      <w:r>
        <w:rPr>
          <w:rFonts w:ascii="Cambria" w:eastAsia="Cambria" w:hAnsi="Cambria" w:cs="Cambria"/>
          <w:sz w:val="24"/>
          <w:szCs w:val="24"/>
        </w:rPr>
        <w:t xml:space="preserve">Fell Ash at the southern end of Uley Common to improve light to the grassland.  This will be undertaken by Phil Rymer in exchange for the wood product.  This was recommended action from Glorious Grasslands to improve </w:t>
      </w:r>
      <w:proofErr w:type="gramStart"/>
      <w:r>
        <w:rPr>
          <w:rFonts w:ascii="Cambria" w:eastAsia="Cambria" w:hAnsi="Cambria" w:cs="Cambria"/>
          <w:sz w:val="24"/>
          <w:szCs w:val="24"/>
        </w:rPr>
        <w:t xml:space="preserve">biodiversity  </w:t>
      </w:r>
      <w:r>
        <w:rPr>
          <w:rFonts w:ascii="Cambria" w:eastAsia="Cambria" w:hAnsi="Cambria" w:cs="Cambria"/>
          <w:b/>
          <w:bCs/>
          <w:sz w:val="24"/>
          <w:szCs w:val="24"/>
        </w:rPr>
        <w:t>DONE</w:t>
      </w:r>
      <w:proofErr w:type="gramEnd"/>
    </w:p>
    <w:p w14:paraId="7B450658"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bookmarkStart w:id="1" w:name="_heading=h.cf8q8kdqj421" w:colFirst="0" w:colLast="0"/>
      <w:bookmarkEnd w:id="1"/>
      <w:r>
        <w:rPr>
          <w:rFonts w:ascii="Cambria" w:eastAsia="Cambria" w:hAnsi="Cambria" w:cs="Cambria"/>
          <w:sz w:val="24"/>
          <w:szCs w:val="24"/>
        </w:rPr>
        <w:t xml:space="preserve">Build a dead hedge at the Southern entrance to Uley Common to prevent vehicle access to the site   </w:t>
      </w:r>
      <w:r>
        <w:rPr>
          <w:rFonts w:ascii="Cambria" w:eastAsia="Cambria" w:hAnsi="Cambria" w:cs="Cambria"/>
          <w:b/>
          <w:bCs/>
          <w:sz w:val="24"/>
          <w:szCs w:val="24"/>
        </w:rPr>
        <w:t>DONE</w:t>
      </w:r>
    </w:p>
    <w:p w14:paraId="221152B6"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bookmarkStart w:id="2" w:name="_heading=h.vuit7978s8x1" w:colFirst="0" w:colLast="0"/>
      <w:bookmarkEnd w:id="2"/>
      <w:r>
        <w:rPr>
          <w:rFonts w:ascii="Cambria" w:eastAsia="Cambria" w:hAnsi="Cambria" w:cs="Cambria"/>
          <w:sz w:val="24"/>
          <w:szCs w:val="24"/>
        </w:rPr>
        <w:t xml:space="preserve">Plant new, native hedgerow all along the road border of Uley common, in line with existing scrub and keeping the prescribed verge distance from the highway.  </w:t>
      </w:r>
      <w:r>
        <w:rPr>
          <w:rFonts w:ascii="Cambria" w:eastAsia="Cambria" w:hAnsi="Cambria" w:cs="Cambria"/>
          <w:b/>
          <w:bCs/>
          <w:sz w:val="24"/>
          <w:szCs w:val="24"/>
        </w:rPr>
        <w:t>DONE</w:t>
      </w:r>
    </w:p>
    <w:p w14:paraId="0D9EC399"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r>
        <w:rPr>
          <w:rFonts w:ascii="Cambria" w:eastAsia="Cambria" w:hAnsi="Cambria" w:cs="Cambria"/>
          <w:sz w:val="24"/>
          <w:szCs w:val="24"/>
        </w:rPr>
        <w:t xml:space="preserve">Brush cut the millennium bank in late July, after the shorter species have seeded, and before the dominant, taller plants go over.  This gives a chance for a richer species mix to develop in future years.   </w:t>
      </w:r>
      <w:r>
        <w:rPr>
          <w:rFonts w:ascii="Cambria" w:eastAsia="Cambria" w:hAnsi="Cambria" w:cs="Cambria"/>
          <w:b/>
          <w:bCs/>
          <w:sz w:val="24"/>
          <w:szCs w:val="24"/>
        </w:rPr>
        <w:t>DONE</w:t>
      </w:r>
    </w:p>
    <w:p w14:paraId="1EC26FE5"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bookmarkStart w:id="3" w:name="_heading=h.6krqhzchsoh" w:colFirst="0" w:colLast="0"/>
      <w:bookmarkEnd w:id="3"/>
      <w:r>
        <w:rPr>
          <w:rFonts w:ascii="Cambria" w:eastAsia="Cambria" w:hAnsi="Cambria" w:cs="Cambria"/>
          <w:sz w:val="24"/>
          <w:szCs w:val="24"/>
        </w:rPr>
        <w:t xml:space="preserve">Community baseline botanical survey of Uley Common and Millenium Bank using the quadrat methodology.  This will help to measure management interventions in future years.   </w:t>
      </w:r>
      <w:r>
        <w:rPr>
          <w:rFonts w:ascii="Cambria" w:eastAsia="Cambria" w:hAnsi="Cambria" w:cs="Cambria"/>
          <w:b/>
          <w:bCs/>
          <w:sz w:val="24"/>
          <w:szCs w:val="24"/>
        </w:rPr>
        <w:t>DONE</w:t>
      </w:r>
    </w:p>
    <w:p w14:paraId="244B5738"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r>
        <w:rPr>
          <w:rFonts w:ascii="Cambria" w:eastAsia="Cambria" w:hAnsi="Cambria" w:cs="Cambria"/>
          <w:sz w:val="24"/>
          <w:szCs w:val="24"/>
        </w:rPr>
        <w:t xml:space="preserve">Autumn habitat management of Uley Common to keep back any scrub encroachment during the year.  </w:t>
      </w:r>
      <w:r>
        <w:rPr>
          <w:rFonts w:ascii="Cambria" w:eastAsia="Cambria" w:hAnsi="Cambria" w:cs="Cambria"/>
          <w:b/>
          <w:bCs/>
          <w:sz w:val="24"/>
          <w:szCs w:val="24"/>
        </w:rPr>
        <w:t>DONE</w:t>
      </w:r>
    </w:p>
    <w:p w14:paraId="795DCD91" w14:textId="77777777" w:rsidR="008062B6" w:rsidRDefault="008062B6" w:rsidP="008062B6">
      <w:pPr>
        <w:numPr>
          <w:ilvl w:val="0"/>
          <w:numId w:val="2"/>
        </w:numPr>
        <w:pBdr>
          <w:top w:val="nil"/>
          <w:left w:val="nil"/>
          <w:bottom w:val="nil"/>
          <w:right w:val="nil"/>
          <w:between w:val="nil"/>
        </w:pBdr>
        <w:shd w:val="clear" w:color="auto" w:fill="FFFFFF"/>
        <w:spacing w:after="0" w:line="240" w:lineRule="auto"/>
        <w:rPr>
          <w:rFonts w:ascii="Cambria" w:eastAsia="Cambria" w:hAnsi="Cambria" w:cs="Cambria"/>
          <w:sz w:val="24"/>
          <w:szCs w:val="24"/>
        </w:rPr>
      </w:pPr>
      <w:r>
        <w:rPr>
          <w:rFonts w:ascii="Cambria" w:eastAsia="Cambria" w:hAnsi="Cambria" w:cs="Cambria"/>
          <w:sz w:val="24"/>
          <w:szCs w:val="24"/>
        </w:rPr>
        <w:t xml:space="preserve">Level 1 Tree Inspection survey of Uley Common (post ash felling) - </w:t>
      </w:r>
      <w:r>
        <w:rPr>
          <w:rFonts w:ascii="Cambria" w:eastAsia="Cambria" w:hAnsi="Cambria" w:cs="Cambria"/>
          <w:color w:val="FF0000"/>
          <w:sz w:val="24"/>
          <w:szCs w:val="24"/>
        </w:rPr>
        <w:t>not done, moved to 2026 Plan</w:t>
      </w:r>
    </w:p>
    <w:p w14:paraId="1EA425CB" w14:textId="77777777" w:rsidR="008062B6" w:rsidRDefault="008062B6" w:rsidP="008062B6"/>
    <w:p w14:paraId="1A4AA8CD" w14:textId="77777777" w:rsidR="008062B6" w:rsidRDefault="008062B6" w:rsidP="008062B6">
      <w:pPr>
        <w:rPr>
          <w:sz w:val="28"/>
          <w:szCs w:val="28"/>
        </w:rPr>
      </w:pPr>
      <w:r>
        <w:rPr>
          <w:sz w:val="28"/>
          <w:szCs w:val="28"/>
        </w:rPr>
        <w:t>Additional Actions that were not Planned that have been completed during 2025:</w:t>
      </w:r>
    </w:p>
    <w:p w14:paraId="3D3A81F6" w14:textId="77777777" w:rsidR="008062B6" w:rsidRDefault="008062B6" w:rsidP="008062B6">
      <w:pPr>
        <w:numPr>
          <w:ilvl w:val="0"/>
          <w:numId w:val="3"/>
        </w:numPr>
        <w:spacing w:after="0"/>
        <w:rPr>
          <w:sz w:val="28"/>
          <w:szCs w:val="28"/>
        </w:rPr>
      </w:pPr>
      <w:r>
        <w:rPr>
          <w:sz w:val="28"/>
          <w:szCs w:val="28"/>
        </w:rPr>
        <w:t xml:space="preserve">Uley Trees and Meadows set up formally as an ‘’Unincorporated Association’’, with a </w:t>
      </w:r>
      <w:proofErr w:type="gramStart"/>
      <w:r>
        <w:rPr>
          <w:sz w:val="28"/>
          <w:szCs w:val="28"/>
        </w:rPr>
        <w:t>Constitution</w:t>
      </w:r>
      <w:proofErr w:type="gramEnd"/>
      <w:r>
        <w:rPr>
          <w:sz w:val="28"/>
          <w:szCs w:val="28"/>
        </w:rPr>
        <w:t xml:space="preserve"> (see below) and </w:t>
      </w:r>
      <w:proofErr w:type="gramStart"/>
      <w:r>
        <w:rPr>
          <w:sz w:val="28"/>
          <w:szCs w:val="28"/>
        </w:rPr>
        <w:t>Committee;  and</w:t>
      </w:r>
      <w:proofErr w:type="gramEnd"/>
      <w:r>
        <w:rPr>
          <w:sz w:val="28"/>
          <w:szCs w:val="28"/>
        </w:rPr>
        <w:t xml:space="preserve"> with Public Liability and Trustee Liability Insurance, Bank Account, and Website (shared with Coaley Uley Climate Action Network).  This enabled grants to be applied for and therefore greater local </w:t>
      </w:r>
      <w:proofErr w:type="gramStart"/>
      <w:r>
        <w:rPr>
          <w:sz w:val="28"/>
          <w:szCs w:val="28"/>
        </w:rPr>
        <w:t>Biodiversity  achievement</w:t>
      </w:r>
      <w:proofErr w:type="gramEnd"/>
      <w:r>
        <w:rPr>
          <w:sz w:val="28"/>
          <w:szCs w:val="28"/>
        </w:rPr>
        <w:t>.  This has also increased the number of supporting volunteers</w:t>
      </w:r>
    </w:p>
    <w:p w14:paraId="08988AC5" w14:textId="77777777" w:rsidR="008062B6" w:rsidRDefault="008062B6" w:rsidP="008062B6">
      <w:pPr>
        <w:numPr>
          <w:ilvl w:val="0"/>
          <w:numId w:val="3"/>
        </w:numPr>
        <w:spacing w:after="0"/>
        <w:rPr>
          <w:sz w:val="28"/>
          <w:szCs w:val="28"/>
        </w:rPr>
      </w:pPr>
      <w:r>
        <w:rPr>
          <w:sz w:val="28"/>
          <w:szCs w:val="28"/>
        </w:rPr>
        <w:t xml:space="preserve">Grants have enabled the acquisition of two battery-powered </w:t>
      </w:r>
      <w:proofErr w:type="spellStart"/>
      <w:r>
        <w:rPr>
          <w:sz w:val="28"/>
          <w:szCs w:val="28"/>
        </w:rPr>
        <w:t>brushcutters</w:t>
      </w:r>
      <w:proofErr w:type="spellEnd"/>
    </w:p>
    <w:p w14:paraId="5F105738" w14:textId="77777777" w:rsidR="008062B6" w:rsidRDefault="008062B6" w:rsidP="008062B6">
      <w:pPr>
        <w:numPr>
          <w:ilvl w:val="0"/>
          <w:numId w:val="3"/>
        </w:numPr>
        <w:spacing w:after="0"/>
        <w:rPr>
          <w:sz w:val="28"/>
          <w:szCs w:val="28"/>
        </w:rPr>
      </w:pPr>
      <w:r>
        <w:rPr>
          <w:sz w:val="28"/>
          <w:szCs w:val="28"/>
        </w:rPr>
        <w:t>A Nature Corridors Map of the Uley locality has been established</w:t>
      </w:r>
    </w:p>
    <w:p w14:paraId="18C66D79" w14:textId="7889894F" w:rsidR="00203E9B" w:rsidRPr="008062B6" w:rsidRDefault="008062B6" w:rsidP="008062B6">
      <w:pPr>
        <w:numPr>
          <w:ilvl w:val="0"/>
          <w:numId w:val="3"/>
        </w:numPr>
        <w:rPr>
          <w:sz w:val="28"/>
          <w:szCs w:val="28"/>
        </w:rPr>
      </w:pPr>
      <w:r>
        <w:rPr>
          <w:sz w:val="28"/>
          <w:szCs w:val="28"/>
        </w:rPr>
        <w:t xml:space="preserve">Shadwell Playing Field edge has been added as a Biodiversity patch, 18 tree saplings planted, and </w:t>
      </w:r>
      <w:proofErr w:type="spellStart"/>
      <w:r>
        <w:rPr>
          <w:sz w:val="28"/>
          <w:szCs w:val="28"/>
        </w:rPr>
        <w:t>brushcutting</w:t>
      </w:r>
      <w:proofErr w:type="spellEnd"/>
      <w:r>
        <w:rPr>
          <w:sz w:val="28"/>
          <w:szCs w:val="28"/>
        </w:rPr>
        <w:t xml:space="preserve"> and raking started.</w:t>
      </w:r>
    </w:p>
    <w:sectPr w:rsidR="00203E9B" w:rsidRPr="008062B6" w:rsidSect="00806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151"/>
    <w:multiLevelType w:val="multilevel"/>
    <w:tmpl w:val="587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3363A3"/>
    <w:multiLevelType w:val="multilevel"/>
    <w:tmpl w:val="61E05F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D31076D"/>
    <w:multiLevelType w:val="multilevel"/>
    <w:tmpl w:val="4074F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6539833">
    <w:abstractNumId w:val="0"/>
  </w:num>
  <w:num w:numId="2" w16cid:durableId="949823458">
    <w:abstractNumId w:val="1"/>
  </w:num>
  <w:num w:numId="3" w16cid:durableId="529076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62B6"/>
    <w:rsid w:val="00084E28"/>
    <w:rsid w:val="00203E9B"/>
    <w:rsid w:val="008062B6"/>
    <w:rsid w:val="00DF4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0B9F"/>
  <w15:chartTrackingRefBased/>
  <w15:docId w15:val="{6214ED51-CF32-4271-985B-8A0C3F22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B6"/>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062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62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62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62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62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6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62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62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62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62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6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B6"/>
    <w:rPr>
      <w:rFonts w:eastAsiaTheme="majorEastAsia" w:cstheme="majorBidi"/>
      <w:color w:val="272727" w:themeColor="text1" w:themeTint="D8"/>
    </w:rPr>
  </w:style>
  <w:style w:type="paragraph" w:styleId="Title">
    <w:name w:val="Title"/>
    <w:basedOn w:val="Normal"/>
    <w:next w:val="Normal"/>
    <w:link w:val="TitleChar"/>
    <w:uiPriority w:val="10"/>
    <w:qFormat/>
    <w:rsid w:val="00806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2B6"/>
    <w:rPr>
      <w:i/>
      <w:iCs/>
      <w:color w:val="404040" w:themeColor="text1" w:themeTint="BF"/>
    </w:rPr>
  </w:style>
  <w:style w:type="paragraph" w:styleId="ListParagraph">
    <w:name w:val="List Paragraph"/>
    <w:basedOn w:val="Normal"/>
    <w:uiPriority w:val="34"/>
    <w:qFormat/>
    <w:rsid w:val="008062B6"/>
    <w:pPr>
      <w:ind w:left="720"/>
      <w:contextualSpacing/>
    </w:pPr>
  </w:style>
  <w:style w:type="character" w:styleId="IntenseEmphasis">
    <w:name w:val="Intense Emphasis"/>
    <w:basedOn w:val="DefaultParagraphFont"/>
    <w:uiPriority w:val="21"/>
    <w:qFormat/>
    <w:rsid w:val="008062B6"/>
    <w:rPr>
      <w:i/>
      <w:iCs/>
      <w:color w:val="365F91" w:themeColor="accent1" w:themeShade="BF"/>
    </w:rPr>
  </w:style>
  <w:style w:type="paragraph" w:styleId="IntenseQuote">
    <w:name w:val="Intense Quote"/>
    <w:basedOn w:val="Normal"/>
    <w:next w:val="Normal"/>
    <w:link w:val="IntenseQuoteChar"/>
    <w:uiPriority w:val="30"/>
    <w:qFormat/>
    <w:rsid w:val="008062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62B6"/>
    <w:rPr>
      <w:i/>
      <w:iCs/>
      <w:color w:val="365F91" w:themeColor="accent1" w:themeShade="BF"/>
    </w:rPr>
  </w:style>
  <w:style w:type="character" w:styleId="IntenseReference">
    <w:name w:val="Intense Reference"/>
    <w:basedOn w:val="DefaultParagraphFont"/>
    <w:uiPriority w:val="32"/>
    <w:qFormat/>
    <w:rsid w:val="008062B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1950</Characters>
  <Application>Microsoft Office Word</Application>
  <DocSecurity>0</DocSecurity>
  <Lines>40</Lines>
  <Paragraphs>25</Paragraphs>
  <ScaleCrop>false</ScaleCrop>
  <Company>HP</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LUNGLEY</dc:creator>
  <cp:keywords/>
  <dc:description/>
  <cp:lastModifiedBy>DAVID LUNGLEY</cp:lastModifiedBy>
  <cp:revision>1</cp:revision>
  <dcterms:created xsi:type="dcterms:W3CDTF">2026-03-12T08:50:00Z</dcterms:created>
  <dcterms:modified xsi:type="dcterms:W3CDTF">2026-03-12T08:53:00Z</dcterms:modified>
</cp:coreProperties>
</file>