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2f4hsip4bi0" w:id="0"/>
      <w:bookmarkEnd w:id="0"/>
      <w:r w:rsidDel="00000000" w:rsidR="00000000" w:rsidRPr="00000000">
        <w:rPr>
          <w:rtl w:val="0"/>
        </w:rPr>
        <w:t xml:space="preserve">Jessie Leigh Gymnastics – British Gymnastics Membership Fee Policy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5qiw52mtzvij" w:id="1"/>
      <w:bookmarkEnd w:id="1"/>
      <w:r w:rsidDel="00000000" w:rsidR="00000000" w:rsidRPr="00000000">
        <w:rPr>
          <w:rtl w:val="0"/>
        </w:rPr>
        <w:t xml:space="preserve">Policy 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All gymnasts who wish to participate in a permanent class with Jessie Leigh Gymnastics must be members of, and hold an active British Gymnastics membership.</w:t>
      </w:r>
    </w:p>
    <w:p w:rsidR="00000000" w:rsidDel="00000000" w:rsidP="00000000" w:rsidRDefault="00000000" w:rsidRPr="00000000" w14:paraId="00000004">
      <w:pPr>
        <w:spacing w:after="0" w:before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i w:val="1"/>
          <w:iCs w:val="1"/>
          <w:rtl w:val="0"/>
        </w:rPr>
        <w:t xml:space="preserve">Note: This only applies to Pre-School Classes and above.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kzpgf1219zg3" w:id="2"/>
      <w:bookmarkEnd w:id="2"/>
      <w:r w:rsidDel="00000000" w:rsidR="00000000" w:rsidRPr="00000000">
        <w:rPr>
          <w:rtl w:val="0"/>
        </w:rPr>
        <w:t xml:space="preserve">Membership Registration &amp; Details</w:t>
      </w:r>
    </w:p>
    <w:tbl>
      <w:tblPr>
        <w:tblStyle w:val="Table1"/>
        <w:tblW w:w="1000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5000"/>
        <w:gridCol w:w="5000"/>
        <w:tblGridChange w:id="0">
          <w:tblGrid>
            <w:gridCol w:w="5000"/>
            <w:gridCol w:w="500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Requirement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Details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Governing Body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British Gymnastics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Mandatory Status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Active individual membership required prior to permanent class placement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Applicable Scope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Pre-School Classes and above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Registration Portal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British Gymnastics Membership Link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pikatui6h7ug" w:id="3"/>
      <w:bookmarkEnd w:id="3"/>
      <w:r w:rsidDel="00000000" w:rsidR="00000000" w:rsidRPr="00000000">
        <w:rPr>
          <w:rtl w:val="0"/>
        </w:rPr>
        <w:t xml:space="preserve">Key Information for Parents &amp; Guardians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Insurance &amp; Coverage:</w:t>
      </w:r>
      <w:r w:rsidDel="00000000" w:rsidR="00000000" w:rsidRPr="00000000">
        <w:rPr>
          <w:rtl w:val="0"/>
        </w:rPr>
        <w:t xml:space="preserve"> British Gymnastics membership provides fundamental insurance and personal accident cover for all participating gymnasts.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Annual Renewal:</w:t>
      </w:r>
      <w:r w:rsidDel="00000000" w:rsidR="00000000" w:rsidRPr="00000000">
        <w:rPr>
          <w:rtl w:val="0"/>
        </w:rPr>
        <w:t xml:space="preserve"> Memberships must be renewed directly through the British Gymnastics membership portal annually to ensure continuous participation.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Verification:</w:t>
      </w:r>
      <w:r w:rsidDel="00000000" w:rsidR="00000000" w:rsidRPr="00000000">
        <w:rPr>
          <w:rtl w:val="0"/>
        </w:rPr>
        <w:t xml:space="preserve"> Proof of active British Gymnastics membership may be requested by club officials upon enrolment into permanent roster slots.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pen Sans" w:cs="Open Sans" w:eastAsia="Open Sans" w:hAnsi="Open Sans"/>
        <w:color w:val="334155"/>
        <w:sz w:val="24"/>
        <w:szCs w:val="24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1e293b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33415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475569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76" w:lineRule="auto"/>
    </w:pPr>
    <w:rPr>
      <w:rFonts w:ascii="Montserrat" w:cs="Montserrat" w:eastAsia="Montserrat" w:hAnsi="Montserrat"/>
      <w:b w:val="1"/>
      <w:bCs w:val="1"/>
      <w:i w:val="0"/>
      <w:iCs w:val="0"/>
      <w:color w:val="475569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76" w:lineRule="auto"/>
    </w:pPr>
    <w:rPr>
      <w:rFonts w:ascii="Montserrat" w:cs="Montserrat" w:eastAsia="Montserrat" w:hAnsi="Montserrat"/>
      <w:b w:val="0"/>
      <w:bCs w:val="0"/>
      <w:i w:val="1"/>
      <w:iCs w:val="1"/>
      <w:color w:val="64748b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76" w:lineRule="auto"/>
    </w:pPr>
    <w:rPr>
      <w:rFonts w:ascii="Montserrat" w:cs="Montserrat" w:eastAsia="Montserrat" w:hAnsi="Montserrat"/>
      <w:b w:val="0"/>
      <w:bCs w:val="0"/>
      <w:i w:val="0"/>
      <w:iCs w:val="0"/>
      <w:color w:val="64748b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Montserrat" w:cs="Montserrat" w:eastAsia="Montserrat" w:hAnsi="Montserrat"/>
      <w:b w:val="1"/>
      <w:bCs w:val="1"/>
      <w:i w:val="0"/>
      <w:iCs w:val="0"/>
      <w:color w:val="0f172a"/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300" w:lineRule="auto"/>
    </w:pPr>
    <w:rPr>
      <w:rFonts w:ascii="Open Sans" w:cs="Open Sans" w:eastAsia="Open Sans" w:hAnsi="Open Sans"/>
      <w:b w:val="0"/>
      <w:bCs w:val="0"/>
      <w:i w:val="1"/>
      <w:iCs w:val="1"/>
      <w:color w:val="475569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Montserrat" w:cs="Montserrat" w:eastAsia="Montserrat" w:hAnsi="Montserrat"/>
        <w:b w:val="1"/>
        <w:bCs w:val="1"/>
        <w:i w:val="0"/>
        <w:iCs w:val="0"/>
        <w:color w:val="1e293b"/>
        <w:sz w:val="24"/>
        <w:szCs w:val="24"/>
      </w:rPr>
      <w:tcPr>
        <w:shd w:fill="f8fafc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ybg.british-gymnastics.org/Account.mvc/SignI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