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DB61" w14:textId="77777777" w:rsidR="006C7C7C" w:rsidRPr="000F2F48" w:rsidRDefault="00CB259E" w:rsidP="006C7C7C">
      <w:pPr>
        <w:pBdr>
          <w:bottom w:val="single" w:sz="6" w:space="1" w:color="auto"/>
        </w:pBdr>
        <w:rPr>
          <w:b/>
          <w:sz w:val="36"/>
        </w:rPr>
      </w:pPr>
      <w:r>
        <w:rPr>
          <w:b/>
          <w:sz w:val="36"/>
        </w:rPr>
        <w:t xml:space="preserve"> </w:t>
      </w:r>
      <w:r w:rsidR="00F56B3F" w:rsidRPr="000F2F48">
        <w:rPr>
          <w:b/>
          <w:sz w:val="36"/>
        </w:rPr>
        <w:t>Infectious Diseases Policy</w:t>
      </w:r>
    </w:p>
    <w:p w14:paraId="6390C079" w14:textId="77777777" w:rsidR="006C7C7C" w:rsidRPr="000F2F48" w:rsidRDefault="006C7C7C" w:rsidP="006C7C7C">
      <w:r w:rsidRPr="000F2F48">
        <w:rPr>
          <w:sz w:val="36"/>
        </w:rPr>
        <w:t>To be read with -</w:t>
      </w:r>
      <w:r w:rsidRPr="000F2F48">
        <w:rPr>
          <w:sz w:val="36"/>
        </w:rPr>
        <w:br/>
      </w:r>
      <w:r w:rsidR="00F56B3F" w:rsidRPr="000F2F48">
        <w:rPr>
          <w:sz w:val="36"/>
        </w:rPr>
        <w:t>Immunisation and Disease Prevention Policy</w:t>
      </w:r>
      <w:r w:rsidRPr="000F2F48">
        <w:rPr>
          <w:color w:val="FF0000"/>
        </w:rPr>
        <w:br/>
      </w:r>
    </w:p>
    <w:p w14:paraId="4334D08D" w14:textId="77777777" w:rsidR="00650253" w:rsidRPr="000F2F48" w:rsidRDefault="006C7C7C" w:rsidP="00650253">
      <w:r w:rsidRPr="000F2F48">
        <w:rPr>
          <w:rFonts w:cs="Calibri"/>
          <w:b/>
          <w:sz w:val="36"/>
          <w:szCs w:val="36"/>
        </w:rPr>
        <w:t>NQS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0"/>
        <w:gridCol w:w="842"/>
        <w:gridCol w:w="7504"/>
      </w:tblGrid>
      <w:tr w:rsidR="00650253" w:rsidRPr="000F2F48" w14:paraId="6179BD88" w14:textId="77777777" w:rsidTr="00E97128">
        <w:tc>
          <w:tcPr>
            <w:tcW w:w="675" w:type="dxa"/>
            <w:tcBorders>
              <w:top w:val="single" w:sz="4" w:space="0" w:color="BFBFBF"/>
              <w:left w:val="single" w:sz="4" w:space="0" w:color="BFBFBF"/>
              <w:bottom w:val="single" w:sz="4" w:space="0" w:color="BFBFBF"/>
              <w:right w:val="single" w:sz="4" w:space="0" w:color="BFBFBF"/>
            </w:tcBorders>
            <w:hideMark/>
          </w:tcPr>
          <w:p w14:paraId="5C318EF5" w14:textId="77777777" w:rsidR="00650253" w:rsidRPr="000F2F48" w:rsidRDefault="00650253" w:rsidP="00E97128">
            <w:pPr>
              <w:spacing w:after="0" w:line="240" w:lineRule="auto"/>
              <w:rPr>
                <w:rFonts w:cs="Calibri"/>
                <w:sz w:val="18"/>
                <w:szCs w:val="18"/>
              </w:rPr>
            </w:pPr>
            <w:r w:rsidRPr="000F2F48">
              <w:rPr>
                <w:rFonts w:cs="Calibri"/>
                <w:sz w:val="18"/>
                <w:szCs w:val="18"/>
              </w:rPr>
              <w:t>QA2</w:t>
            </w:r>
          </w:p>
        </w:tc>
        <w:tc>
          <w:tcPr>
            <w:tcW w:w="851" w:type="dxa"/>
            <w:tcBorders>
              <w:top w:val="single" w:sz="4" w:space="0" w:color="BFBFBF"/>
              <w:left w:val="single" w:sz="4" w:space="0" w:color="BFBFBF"/>
              <w:bottom w:val="single" w:sz="4" w:space="0" w:color="BFBFBF"/>
              <w:right w:val="single" w:sz="4" w:space="0" w:color="BFBFBF"/>
            </w:tcBorders>
            <w:hideMark/>
          </w:tcPr>
          <w:p w14:paraId="74462FC2" w14:textId="77777777" w:rsidR="00650253" w:rsidRPr="000F2F48" w:rsidRDefault="00650253" w:rsidP="00E97128">
            <w:pPr>
              <w:spacing w:after="0" w:line="240" w:lineRule="auto"/>
              <w:rPr>
                <w:rFonts w:cs="Calibri"/>
                <w:sz w:val="18"/>
                <w:szCs w:val="18"/>
              </w:rPr>
            </w:pPr>
            <w:r w:rsidRPr="000F2F48">
              <w:rPr>
                <w:rFonts w:cs="Calibri"/>
                <w:sz w:val="18"/>
                <w:szCs w:val="18"/>
              </w:rPr>
              <w:t>2.1.2</w:t>
            </w:r>
          </w:p>
        </w:tc>
        <w:tc>
          <w:tcPr>
            <w:tcW w:w="7716" w:type="dxa"/>
            <w:tcBorders>
              <w:top w:val="single" w:sz="4" w:space="0" w:color="BFBFBF"/>
              <w:left w:val="single" w:sz="4" w:space="0" w:color="BFBFBF"/>
              <w:bottom w:val="single" w:sz="4" w:space="0" w:color="BFBFBF"/>
              <w:right w:val="single" w:sz="4" w:space="0" w:color="BFBFBF"/>
            </w:tcBorders>
            <w:hideMark/>
          </w:tcPr>
          <w:p w14:paraId="43A30EC0" w14:textId="77777777" w:rsidR="00650253" w:rsidRPr="000F2F48" w:rsidRDefault="00650253" w:rsidP="00E97128">
            <w:pPr>
              <w:pStyle w:val="Pa20"/>
              <w:spacing w:after="40"/>
              <w:rPr>
                <w:rStyle w:val="A15"/>
                <w:rFonts w:ascii="Calibri" w:hAnsi="Calibri" w:cs="Calibri"/>
                <w:sz w:val="18"/>
                <w:szCs w:val="18"/>
              </w:rPr>
            </w:pPr>
            <w:r w:rsidRPr="000F2F48">
              <w:rPr>
                <w:rFonts w:ascii="Calibri" w:hAnsi="Calibri"/>
                <w:sz w:val="18"/>
                <w:szCs w:val="18"/>
              </w:rPr>
              <w:t>Health practices and procedures - Effective illness and injury management and hygiene practices are promoted and implemented.</w:t>
            </w:r>
          </w:p>
        </w:tc>
      </w:tr>
    </w:tbl>
    <w:p w14:paraId="1668E5D2" w14:textId="77777777" w:rsidR="006C7C7C" w:rsidRPr="000F2F48" w:rsidRDefault="006C7C7C" w:rsidP="00650253">
      <w:pPr>
        <w:rPr>
          <w:b/>
          <w:sz w:val="36"/>
          <w:szCs w:val="36"/>
        </w:rPr>
      </w:pPr>
      <w:r w:rsidRPr="000F2F48">
        <w:br/>
      </w:r>
      <w:r w:rsidRPr="000F2F48">
        <w:rPr>
          <w:b/>
          <w:sz w:val="36"/>
          <w:szCs w:val="36"/>
        </w:rPr>
        <w:t>National Regulations</w:t>
      </w:r>
    </w:p>
    <w:tbl>
      <w:tblPr>
        <w:tblpPr w:leftFromText="180" w:rightFromText="180" w:bottomFromText="200" w:vertAnchor="text" w:horzAnchor="margin" w:tblpY="281"/>
        <w:tblW w:w="9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6"/>
        <w:gridCol w:w="865"/>
        <w:gridCol w:w="7841"/>
      </w:tblGrid>
      <w:tr w:rsidR="006C7C7C" w:rsidRPr="000F2F48" w14:paraId="3A5DA9F5" w14:textId="77777777" w:rsidTr="006C7C7C">
        <w:trPr>
          <w:trHeight w:val="368"/>
        </w:trPr>
        <w:tc>
          <w:tcPr>
            <w:tcW w:w="686" w:type="dxa"/>
            <w:vMerge w:val="restart"/>
            <w:tcBorders>
              <w:top w:val="single" w:sz="4" w:space="0" w:color="BFBFBF"/>
              <w:left w:val="single" w:sz="4" w:space="0" w:color="BFBFBF"/>
              <w:bottom w:val="single" w:sz="4" w:space="0" w:color="BFBFBF"/>
              <w:right w:val="single" w:sz="4" w:space="0" w:color="BFBFBF"/>
            </w:tcBorders>
            <w:hideMark/>
          </w:tcPr>
          <w:p w14:paraId="514573D8" w14:textId="77777777" w:rsidR="006C7C7C" w:rsidRPr="000F2F48" w:rsidRDefault="006C7C7C" w:rsidP="00C44C92">
            <w:pPr>
              <w:pStyle w:val="NoSpacing"/>
              <w:rPr>
                <w:rFonts w:cs="Calibri"/>
                <w:sz w:val="18"/>
              </w:rPr>
            </w:pPr>
            <w:r w:rsidRPr="000F2F48">
              <w:rPr>
                <w:rFonts w:cs="Calibri"/>
                <w:sz w:val="18"/>
              </w:rPr>
              <w:t>Regs</w:t>
            </w:r>
          </w:p>
        </w:tc>
        <w:tc>
          <w:tcPr>
            <w:tcW w:w="865" w:type="dxa"/>
            <w:tcBorders>
              <w:top w:val="single" w:sz="4" w:space="0" w:color="BFBFBF"/>
              <w:left w:val="single" w:sz="4" w:space="0" w:color="BFBFBF"/>
              <w:bottom w:val="single" w:sz="4" w:space="0" w:color="BFBFBF"/>
              <w:right w:val="single" w:sz="4" w:space="0" w:color="BFBFBF"/>
            </w:tcBorders>
            <w:hideMark/>
          </w:tcPr>
          <w:p w14:paraId="7079F50A" w14:textId="77777777" w:rsidR="006C7C7C" w:rsidRPr="000F2F48" w:rsidRDefault="006C7C7C" w:rsidP="00C44C92">
            <w:pPr>
              <w:pStyle w:val="NoSpacing"/>
              <w:rPr>
                <w:rFonts w:cs="Calibri"/>
                <w:sz w:val="18"/>
              </w:rPr>
            </w:pPr>
            <w:r w:rsidRPr="000F2F48">
              <w:rPr>
                <w:rFonts w:cs="Calibri"/>
                <w:sz w:val="18"/>
              </w:rPr>
              <w:t>77</w:t>
            </w:r>
          </w:p>
        </w:tc>
        <w:tc>
          <w:tcPr>
            <w:tcW w:w="7841" w:type="dxa"/>
            <w:tcBorders>
              <w:top w:val="single" w:sz="4" w:space="0" w:color="BFBFBF"/>
              <w:left w:val="single" w:sz="4" w:space="0" w:color="BFBFBF"/>
              <w:bottom w:val="single" w:sz="4" w:space="0" w:color="BFBFBF"/>
              <w:right w:val="single" w:sz="4" w:space="0" w:color="BFBFBF"/>
            </w:tcBorders>
            <w:hideMark/>
          </w:tcPr>
          <w:p w14:paraId="11BA7D18" w14:textId="77777777" w:rsidR="006C7C7C" w:rsidRPr="000F2F48" w:rsidRDefault="006C7C7C" w:rsidP="00C44C92">
            <w:pPr>
              <w:pStyle w:val="NoSpacing"/>
              <w:rPr>
                <w:rFonts w:cs="Calibri"/>
                <w:sz w:val="18"/>
                <w:szCs w:val="24"/>
              </w:rPr>
            </w:pPr>
            <w:r w:rsidRPr="000F2F48">
              <w:rPr>
                <w:rFonts w:cs="Calibri"/>
                <w:sz w:val="18"/>
                <w:szCs w:val="24"/>
              </w:rPr>
              <w:t>Health, hygiene and safe food practices</w:t>
            </w:r>
          </w:p>
        </w:tc>
      </w:tr>
      <w:tr w:rsidR="006C7C7C" w:rsidRPr="000F2F48" w14:paraId="07BE292C" w14:textId="77777777" w:rsidTr="006C7C7C">
        <w:trPr>
          <w:trHeight w:val="17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64DE43C" w14:textId="77777777" w:rsidR="006C7C7C" w:rsidRPr="000F2F48" w:rsidRDefault="006C7C7C" w:rsidP="00C44C92">
            <w:pPr>
              <w:pStyle w:val="NoSpacing"/>
              <w:rPr>
                <w:rFonts w:cs="Calibri"/>
                <w:sz w:val="18"/>
              </w:rPr>
            </w:pPr>
          </w:p>
        </w:tc>
        <w:tc>
          <w:tcPr>
            <w:tcW w:w="865" w:type="dxa"/>
            <w:tcBorders>
              <w:top w:val="single" w:sz="4" w:space="0" w:color="BFBFBF"/>
              <w:left w:val="single" w:sz="4" w:space="0" w:color="BFBFBF"/>
              <w:bottom w:val="single" w:sz="4" w:space="0" w:color="BFBFBF"/>
              <w:right w:val="single" w:sz="4" w:space="0" w:color="BFBFBF"/>
            </w:tcBorders>
            <w:hideMark/>
          </w:tcPr>
          <w:p w14:paraId="6539AF88" w14:textId="77777777" w:rsidR="006C7C7C" w:rsidRPr="000F2F48" w:rsidRDefault="006C7C7C" w:rsidP="00C44C92">
            <w:pPr>
              <w:pStyle w:val="NoSpacing"/>
              <w:rPr>
                <w:rFonts w:cs="Calibri"/>
                <w:sz w:val="18"/>
              </w:rPr>
            </w:pPr>
            <w:r w:rsidRPr="000F2F48">
              <w:rPr>
                <w:rFonts w:cs="Calibri"/>
                <w:sz w:val="18"/>
              </w:rPr>
              <w:t>85</w:t>
            </w:r>
          </w:p>
        </w:tc>
        <w:tc>
          <w:tcPr>
            <w:tcW w:w="7841" w:type="dxa"/>
            <w:tcBorders>
              <w:top w:val="single" w:sz="4" w:space="0" w:color="BFBFBF"/>
              <w:left w:val="single" w:sz="4" w:space="0" w:color="BFBFBF"/>
              <w:bottom w:val="single" w:sz="4" w:space="0" w:color="BFBFBF"/>
              <w:right w:val="single" w:sz="4" w:space="0" w:color="BFBFBF"/>
            </w:tcBorders>
            <w:hideMark/>
          </w:tcPr>
          <w:p w14:paraId="710FD729" w14:textId="77777777" w:rsidR="006C7C7C" w:rsidRPr="000F2F48" w:rsidRDefault="006C7C7C" w:rsidP="00C44C92">
            <w:pPr>
              <w:pStyle w:val="NoSpacing"/>
              <w:rPr>
                <w:rFonts w:cs="Calibri"/>
                <w:color w:val="000000"/>
              </w:rPr>
            </w:pPr>
            <w:r w:rsidRPr="000F2F48">
              <w:rPr>
                <w:rFonts w:cs="Calibri"/>
                <w:color w:val="000000"/>
                <w:sz w:val="18"/>
              </w:rPr>
              <w:t xml:space="preserve">Incident, injury, trauma and illness policies and procedures </w:t>
            </w:r>
          </w:p>
        </w:tc>
      </w:tr>
      <w:tr w:rsidR="006C7C7C" w:rsidRPr="000F2F48" w14:paraId="7D1B9365" w14:textId="77777777" w:rsidTr="006C7C7C">
        <w:trPr>
          <w:trHeight w:val="17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53E3868" w14:textId="77777777" w:rsidR="006C7C7C" w:rsidRPr="000F2F48" w:rsidRDefault="006C7C7C" w:rsidP="00C44C92">
            <w:pPr>
              <w:pStyle w:val="NoSpacing"/>
              <w:rPr>
                <w:rFonts w:cs="Calibri"/>
                <w:sz w:val="18"/>
              </w:rPr>
            </w:pPr>
          </w:p>
        </w:tc>
        <w:tc>
          <w:tcPr>
            <w:tcW w:w="865" w:type="dxa"/>
            <w:tcBorders>
              <w:top w:val="single" w:sz="4" w:space="0" w:color="BFBFBF"/>
              <w:left w:val="single" w:sz="4" w:space="0" w:color="BFBFBF"/>
              <w:bottom w:val="single" w:sz="4" w:space="0" w:color="BFBFBF"/>
              <w:right w:val="single" w:sz="4" w:space="0" w:color="BFBFBF"/>
            </w:tcBorders>
            <w:hideMark/>
          </w:tcPr>
          <w:p w14:paraId="5F06A2D4" w14:textId="77777777" w:rsidR="006C7C7C" w:rsidRPr="000F2F48" w:rsidRDefault="006C7C7C" w:rsidP="00C44C92">
            <w:pPr>
              <w:pStyle w:val="NoSpacing"/>
              <w:rPr>
                <w:rFonts w:cs="Calibri"/>
                <w:sz w:val="18"/>
              </w:rPr>
            </w:pPr>
            <w:r w:rsidRPr="000F2F48">
              <w:rPr>
                <w:rFonts w:cs="Calibri"/>
                <w:sz w:val="18"/>
              </w:rPr>
              <w:t>86</w:t>
            </w:r>
          </w:p>
        </w:tc>
        <w:tc>
          <w:tcPr>
            <w:tcW w:w="7841" w:type="dxa"/>
            <w:tcBorders>
              <w:top w:val="single" w:sz="4" w:space="0" w:color="BFBFBF"/>
              <w:left w:val="single" w:sz="4" w:space="0" w:color="BFBFBF"/>
              <w:bottom w:val="single" w:sz="4" w:space="0" w:color="BFBFBF"/>
              <w:right w:val="single" w:sz="4" w:space="0" w:color="BFBFBF"/>
            </w:tcBorders>
            <w:hideMark/>
          </w:tcPr>
          <w:p w14:paraId="1CA18FEF" w14:textId="77777777" w:rsidR="006C7C7C" w:rsidRPr="000F2F48" w:rsidRDefault="006C7C7C" w:rsidP="00C44C92">
            <w:pPr>
              <w:pStyle w:val="NoSpacing"/>
              <w:rPr>
                <w:rFonts w:cs="Calibri"/>
                <w:color w:val="000000"/>
              </w:rPr>
            </w:pPr>
            <w:r w:rsidRPr="000F2F48">
              <w:rPr>
                <w:rFonts w:cs="Calibri"/>
                <w:color w:val="000000"/>
                <w:sz w:val="18"/>
              </w:rPr>
              <w:t xml:space="preserve">Notification to parents of incident, injury, trauma and illness </w:t>
            </w:r>
          </w:p>
        </w:tc>
      </w:tr>
      <w:tr w:rsidR="006C7C7C" w:rsidRPr="000F2F48" w14:paraId="3CC294D3" w14:textId="77777777" w:rsidTr="006C7C7C">
        <w:trPr>
          <w:trHeight w:val="17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5F28626" w14:textId="77777777" w:rsidR="006C7C7C" w:rsidRPr="000F2F48" w:rsidRDefault="006C7C7C" w:rsidP="00C44C92">
            <w:pPr>
              <w:pStyle w:val="NoSpacing"/>
              <w:rPr>
                <w:rFonts w:cs="Calibri"/>
                <w:sz w:val="18"/>
              </w:rPr>
            </w:pPr>
          </w:p>
        </w:tc>
        <w:tc>
          <w:tcPr>
            <w:tcW w:w="865" w:type="dxa"/>
            <w:tcBorders>
              <w:top w:val="single" w:sz="4" w:space="0" w:color="BFBFBF"/>
              <w:left w:val="single" w:sz="4" w:space="0" w:color="BFBFBF"/>
              <w:bottom w:val="single" w:sz="4" w:space="0" w:color="BFBFBF"/>
              <w:right w:val="single" w:sz="4" w:space="0" w:color="BFBFBF"/>
            </w:tcBorders>
            <w:hideMark/>
          </w:tcPr>
          <w:p w14:paraId="64112E67" w14:textId="77777777" w:rsidR="006C7C7C" w:rsidRPr="000F2F48" w:rsidRDefault="006C7C7C" w:rsidP="00C44C92">
            <w:pPr>
              <w:pStyle w:val="NoSpacing"/>
              <w:rPr>
                <w:rFonts w:cs="Calibri"/>
                <w:sz w:val="18"/>
              </w:rPr>
            </w:pPr>
            <w:r w:rsidRPr="000F2F48">
              <w:rPr>
                <w:rFonts w:cs="Calibri"/>
                <w:sz w:val="18"/>
              </w:rPr>
              <w:t>87</w:t>
            </w:r>
          </w:p>
        </w:tc>
        <w:tc>
          <w:tcPr>
            <w:tcW w:w="7841" w:type="dxa"/>
            <w:tcBorders>
              <w:top w:val="single" w:sz="4" w:space="0" w:color="BFBFBF"/>
              <w:left w:val="single" w:sz="4" w:space="0" w:color="BFBFBF"/>
              <w:bottom w:val="single" w:sz="4" w:space="0" w:color="BFBFBF"/>
              <w:right w:val="single" w:sz="4" w:space="0" w:color="BFBFBF"/>
            </w:tcBorders>
            <w:hideMark/>
          </w:tcPr>
          <w:p w14:paraId="022E1404" w14:textId="77777777" w:rsidR="006C7C7C" w:rsidRPr="000F2F48" w:rsidRDefault="006C7C7C" w:rsidP="00C44C92">
            <w:pPr>
              <w:pStyle w:val="NoSpacing"/>
              <w:rPr>
                <w:rFonts w:cs="Calibri"/>
                <w:color w:val="000000"/>
              </w:rPr>
            </w:pPr>
            <w:r w:rsidRPr="000F2F48">
              <w:rPr>
                <w:rFonts w:cs="Calibri"/>
                <w:color w:val="000000"/>
                <w:sz w:val="18"/>
              </w:rPr>
              <w:t xml:space="preserve">Incident, injury, trauma and illness record </w:t>
            </w:r>
          </w:p>
        </w:tc>
      </w:tr>
      <w:tr w:rsidR="006C7C7C" w:rsidRPr="000F2F48" w14:paraId="7F591E9F" w14:textId="77777777" w:rsidTr="006C7C7C">
        <w:trPr>
          <w:trHeight w:val="17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FD4456A" w14:textId="77777777" w:rsidR="006C7C7C" w:rsidRPr="000F2F48" w:rsidRDefault="006C7C7C" w:rsidP="00C44C92">
            <w:pPr>
              <w:pStyle w:val="NoSpacing"/>
              <w:rPr>
                <w:rFonts w:cs="Calibri"/>
                <w:sz w:val="18"/>
              </w:rPr>
            </w:pPr>
          </w:p>
        </w:tc>
        <w:tc>
          <w:tcPr>
            <w:tcW w:w="865" w:type="dxa"/>
            <w:tcBorders>
              <w:top w:val="single" w:sz="4" w:space="0" w:color="BFBFBF"/>
              <w:left w:val="single" w:sz="4" w:space="0" w:color="BFBFBF"/>
              <w:bottom w:val="single" w:sz="4" w:space="0" w:color="BFBFBF"/>
              <w:right w:val="single" w:sz="4" w:space="0" w:color="BFBFBF"/>
            </w:tcBorders>
            <w:hideMark/>
          </w:tcPr>
          <w:p w14:paraId="5D77A70F" w14:textId="77777777" w:rsidR="006C7C7C" w:rsidRPr="000F2F48" w:rsidRDefault="006C7C7C" w:rsidP="00C44C92">
            <w:pPr>
              <w:pStyle w:val="NoSpacing"/>
              <w:rPr>
                <w:rFonts w:cs="Calibri"/>
                <w:sz w:val="18"/>
              </w:rPr>
            </w:pPr>
            <w:r w:rsidRPr="000F2F48">
              <w:rPr>
                <w:rFonts w:cs="Calibri"/>
                <w:sz w:val="18"/>
              </w:rPr>
              <w:t>88</w:t>
            </w:r>
          </w:p>
        </w:tc>
        <w:tc>
          <w:tcPr>
            <w:tcW w:w="7841" w:type="dxa"/>
            <w:tcBorders>
              <w:top w:val="single" w:sz="4" w:space="0" w:color="BFBFBF"/>
              <w:left w:val="single" w:sz="4" w:space="0" w:color="BFBFBF"/>
              <w:bottom w:val="single" w:sz="4" w:space="0" w:color="BFBFBF"/>
              <w:right w:val="single" w:sz="4" w:space="0" w:color="BFBFBF"/>
            </w:tcBorders>
            <w:hideMark/>
          </w:tcPr>
          <w:p w14:paraId="5250C317" w14:textId="77777777" w:rsidR="006C7C7C" w:rsidRPr="000F2F48" w:rsidRDefault="006C7C7C" w:rsidP="00C44C92">
            <w:pPr>
              <w:pStyle w:val="NoSpacing"/>
              <w:rPr>
                <w:rFonts w:cs="Calibri"/>
                <w:color w:val="000000"/>
                <w:sz w:val="24"/>
                <w:szCs w:val="24"/>
                <w:lang w:eastAsia="en-AU"/>
              </w:rPr>
            </w:pPr>
            <w:r w:rsidRPr="000F2F48">
              <w:rPr>
                <w:rFonts w:cs="Calibri"/>
                <w:color w:val="000000"/>
                <w:sz w:val="18"/>
                <w:szCs w:val="24"/>
                <w:lang w:eastAsia="en-AU"/>
              </w:rPr>
              <w:t xml:space="preserve">Infectious diseases </w:t>
            </w:r>
          </w:p>
        </w:tc>
      </w:tr>
      <w:tr w:rsidR="006C7C7C" w:rsidRPr="000F2F48" w14:paraId="7E7640E6" w14:textId="77777777" w:rsidTr="006C7C7C">
        <w:trPr>
          <w:trHeight w:val="295"/>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8F8AEBA" w14:textId="77777777" w:rsidR="006C7C7C" w:rsidRPr="000F2F48" w:rsidRDefault="006C7C7C" w:rsidP="00C44C92">
            <w:pPr>
              <w:pStyle w:val="NoSpacing"/>
              <w:rPr>
                <w:rFonts w:cs="Calibri"/>
                <w:sz w:val="18"/>
              </w:rPr>
            </w:pPr>
          </w:p>
        </w:tc>
        <w:tc>
          <w:tcPr>
            <w:tcW w:w="865" w:type="dxa"/>
            <w:tcBorders>
              <w:top w:val="single" w:sz="4" w:space="0" w:color="BFBFBF"/>
              <w:left w:val="single" w:sz="4" w:space="0" w:color="BFBFBF"/>
              <w:bottom w:val="single" w:sz="4" w:space="0" w:color="BFBFBF"/>
              <w:right w:val="single" w:sz="4" w:space="0" w:color="BFBFBF"/>
            </w:tcBorders>
            <w:hideMark/>
          </w:tcPr>
          <w:p w14:paraId="1753DDE1" w14:textId="77777777" w:rsidR="006C7C7C" w:rsidRPr="000F2F48" w:rsidRDefault="006C7C7C" w:rsidP="00C44C92">
            <w:pPr>
              <w:pStyle w:val="NoSpacing"/>
              <w:rPr>
                <w:rFonts w:cs="Calibri"/>
                <w:sz w:val="18"/>
              </w:rPr>
            </w:pPr>
            <w:r w:rsidRPr="000F2F48">
              <w:rPr>
                <w:rFonts w:cs="Calibri"/>
                <w:sz w:val="18"/>
              </w:rPr>
              <w:t>90</w:t>
            </w:r>
          </w:p>
        </w:tc>
        <w:tc>
          <w:tcPr>
            <w:tcW w:w="7841" w:type="dxa"/>
            <w:tcBorders>
              <w:top w:val="single" w:sz="4" w:space="0" w:color="BFBFBF"/>
              <w:left w:val="single" w:sz="4" w:space="0" w:color="BFBFBF"/>
              <w:bottom w:val="single" w:sz="4" w:space="0" w:color="BFBFBF"/>
              <w:right w:val="single" w:sz="4" w:space="0" w:color="BFBFBF"/>
            </w:tcBorders>
            <w:hideMark/>
          </w:tcPr>
          <w:p w14:paraId="0773BF15" w14:textId="77777777" w:rsidR="006C7C7C" w:rsidRPr="000F2F48" w:rsidRDefault="006C7C7C" w:rsidP="00C44C92">
            <w:pPr>
              <w:pStyle w:val="NoSpacing"/>
              <w:rPr>
                <w:rFonts w:cs="Calibri"/>
                <w:sz w:val="18"/>
              </w:rPr>
            </w:pPr>
            <w:r w:rsidRPr="000F2F48">
              <w:rPr>
                <w:rFonts w:cs="Calibri"/>
                <w:color w:val="000000"/>
                <w:sz w:val="18"/>
              </w:rPr>
              <w:t>Medical conditions policy</w:t>
            </w:r>
          </w:p>
        </w:tc>
      </w:tr>
      <w:tr w:rsidR="006C7C7C" w:rsidRPr="000F2F48" w14:paraId="3220155C" w14:textId="77777777" w:rsidTr="006C7C7C">
        <w:trPr>
          <w:trHeight w:val="295"/>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9A4A135" w14:textId="77777777" w:rsidR="006C7C7C" w:rsidRPr="000F2F48" w:rsidRDefault="006C7C7C" w:rsidP="00C44C92">
            <w:pPr>
              <w:pStyle w:val="NoSpacing"/>
              <w:rPr>
                <w:rFonts w:cs="Calibri"/>
                <w:sz w:val="18"/>
              </w:rPr>
            </w:pPr>
          </w:p>
        </w:tc>
        <w:tc>
          <w:tcPr>
            <w:tcW w:w="865" w:type="dxa"/>
            <w:tcBorders>
              <w:top w:val="single" w:sz="4" w:space="0" w:color="BFBFBF"/>
              <w:left w:val="single" w:sz="4" w:space="0" w:color="BFBFBF"/>
              <w:bottom w:val="single" w:sz="4" w:space="0" w:color="BFBFBF"/>
              <w:right w:val="single" w:sz="4" w:space="0" w:color="BFBFBF"/>
            </w:tcBorders>
            <w:hideMark/>
          </w:tcPr>
          <w:p w14:paraId="5BC92613" w14:textId="77777777" w:rsidR="006C7C7C" w:rsidRPr="000F2F48" w:rsidRDefault="006C7C7C" w:rsidP="00C44C92">
            <w:pPr>
              <w:pStyle w:val="NoSpacing"/>
              <w:rPr>
                <w:rFonts w:cs="Calibri"/>
                <w:sz w:val="18"/>
              </w:rPr>
            </w:pPr>
            <w:r w:rsidRPr="000F2F48">
              <w:rPr>
                <w:rFonts w:cs="Calibri"/>
                <w:sz w:val="18"/>
              </w:rPr>
              <w:t>162</w:t>
            </w:r>
          </w:p>
        </w:tc>
        <w:tc>
          <w:tcPr>
            <w:tcW w:w="7841" w:type="dxa"/>
            <w:tcBorders>
              <w:top w:val="single" w:sz="4" w:space="0" w:color="BFBFBF"/>
              <w:left w:val="single" w:sz="4" w:space="0" w:color="BFBFBF"/>
              <w:bottom w:val="single" w:sz="4" w:space="0" w:color="BFBFBF"/>
              <w:right w:val="single" w:sz="4" w:space="0" w:color="BFBFBF"/>
            </w:tcBorders>
            <w:hideMark/>
          </w:tcPr>
          <w:p w14:paraId="4EC68D1B" w14:textId="77777777" w:rsidR="006C7C7C" w:rsidRPr="000F2F48" w:rsidRDefault="006C7C7C" w:rsidP="00C44C92">
            <w:pPr>
              <w:pStyle w:val="NoSpacing"/>
              <w:rPr>
                <w:rFonts w:cs="Calibri"/>
                <w:color w:val="000000"/>
                <w:sz w:val="18"/>
              </w:rPr>
            </w:pPr>
            <w:r w:rsidRPr="000F2F48">
              <w:rPr>
                <w:rFonts w:cs="Calibri"/>
                <w:color w:val="000000"/>
                <w:sz w:val="18"/>
              </w:rPr>
              <w:t>Health information to be kept in enrolment record</w:t>
            </w:r>
          </w:p>
        </w:tc>
      </w:tr>
    </w:tbl>
    <w:p w14:paraId="13E02804" w14:textId="77777777" w:rsidR="006C7C7C" w:rsidRPr="000F2F48" w:rsidRDefault="006C7C7C" w:rsidP="006C7C7C">
      <w:r w:rsidRPr="000F2F48">
        <w:rPr>
          <w:b/>
          <w:sz w:val="36"/>
        </w:rPr>
        <w:t>Aim</w:t>
      </w:r>
      <w:r w:rsidRPr="000F2F48">
        <w:br/>
        <w:t xml:space="preserve">Immunisation is a simple, safe and effective way of protecting people against harmful diseases before they </w:t>
      </w:r>
      <w:proofErr w:type="gramStart"/>
      <w:r w:rsidRPr="000F2F48">
        <w:t>come into contact with</w:t>
      </w:r>
      <w:proofErr w:type="gramEnd"/>
      <w:r w:rsidRPr="000F2F48">
        <w:t xml:space="preserve"> them in the community. Immunisation not only protects individuals, but also others in the community, by reducing the spread of disease. </w:t>
      </w:r>
    </w:p>
    <w:p w14:paraId="196BE0C5" w14:textId="77777777" w:rsidR="00FB160A" w:rsidRPr="000F2F48" w:rsidRDefault="006C7C7C" w:rsidP="00FB160A">
      <w:pPr>
        <w:spacing w:after="0"/>
        <w:rPr>
          <w:rFonts w:cs="Calibri"/>
        </w:rPr>
      </w:pPr>
      <w:r w:rsidRPr="000F2F48">
        <w:rPr>
          <w:b/>
          <w:sz w:val="36"/>
        </w:rPr>
        <w:t>Related Policies</w:t>
      </w:r>
      <w:r w:rsidRPr="000F2F48">
        <w:rPr>
          <w:b/>
          <w:sz w:val="36"/>
        </w:rPr>
        <w:br/>
      </w:r>
      <w:r w:rsidR="00FB160A" w:rsidRPr="000F2F48">
        <w:rPr>
          <w:rFonts w:cs="Calibri"/>
        </w:rPr>
        <w:t>Educator and Management Policy</w:t>
      </w:r>
    </w:p>
    <w:p w14:paraId="5A9AABB3" w14:textId="77777777" w:rsidR="00FB160A" w:rsidRPr="000F2F48" w:rsidRDefault="00FB160A" w:rsidP="00FB160A">
      <w:pPr>
        <w:spacing w:after="0"/>
        <w:rPr>
          <w:b/>
          <w:sz w:val="36"/>
        </w:rPr>
      </w:pPr>
      <w:r w:rsidRPr="000F2F48">
        <w:rPr>
          <w:rFonts w:cs="Calibri"/>
        </w:rPr>
        <w:t>Enrolment Policy</w:t>
      </w:r>
      <w:r w:rsidRPr="000F2F48">
        <w:rPr>
          <w:rFonts w:cs="Calibri"/>
        </w:rPr>
        <w:br/>
        <w:t>Food Nutrition and Beverage Policy</w:t>
      </w:r>
      <w:r w:rsidRPr="000F2F48">
        <w:rPr>
          <w:rFonts w:cs="Calibri"/>
        </w:rPr>
        <w:br/>
        <w:t>Health, Hygiene and Safe Food Policy</w:t>
      </w:r>
      <w:r w:rsidRPr="000F2F48">
        <w:rPr>
          <w:rFonts w:cs="Calibri"/>
        </w:rPr>
        <w:br/>
        <w:t>Incident, Injury, Trauma and Illness Policy</w:t>
      </w:r>
      <w:r w:rsidRPr="000F2F48">
        <w:rPr>
          <w:rFonts w:cs="Calibri"/>
        </w:rPr>
        <w:br/>
        <w:t>Immunisation Policy</w:t>
      </w:r>
      <w:r w:rsidRPr="000F2F48">
        <w:rPr>
          <w:rFonts w:cs="Calibri"/>
        </w:rPr>
        <w:br/>
        <w:t>Medical Conditions Policy</w:t>
      </w:r>
      <w:r w:rsidRPr="000F2F48">
        <w:rPr>
          <w:rFonts w:cs="Calibri"/>
        </w:rPr>
        <w:br/>
        <w:t>Privacy and Confidentiality Policy</w:t>
      </w:r>
    </w:p>
    <w:p w14:paraId="7AB9CC76" w14:textId="77777777" w:rsidR="006C7C7C" w:rsidRPr="000F2F48" w:rsidRDefault="006C7C7C" w:rsidP="006C7C7C">
      <w:pPr>
        <w:rPr>
          <w:b/>
          <w:sz w:val="36"/>
        </w:rPr>
      </w:pPr>
    </w:p>
    <w:p w14:paraId="44E5D449" w14:textId="77777777" w:rsidR="006C7C7C" w:rsidRPr="000F2F48" w:rsidRDefault="006C7C7C" w:rsidP="006C7C7C">
      <w:pPr>
        <w:rPr>
          <w:b/>
          <w:sz w:val="36"/>
        </w:rPr>
      </w:pPr>
      <w:r w:rsidRPr="000F2F48">
        <w:rPr>
          <w:b/>
          <w:sz w:val="36"/>
        </w:rPr>
        <w:t>Who is affected by this policy?</w:t>
      </w:r>
      <w:r w:rsidRPr="000F2F48">
        <w:rPr>
          <w:b/>
          <w:sz w:val="36"/>
        </w:rPr>
        <w:br/>
      </w:r>
      <w:r w:rsidRPr="000F2F48">
        <w:t>Child</w:t>
      </w:r>
      <w:r w:rsidRPr="000F2F48">
        <w:br/>
        <w:t>Parents</w:t>
      </w:r>
      <w:r w:rsidRPr="000F2F48">
        <w:br/>
        <w:t>Family</w:t>
      </w:r>
      <w:r w:rsidRPr="000F2F48">
        <w:br/>
        <w:t>Educators</w:t>
      </w:r>
      <w:r w:rsidRPr="000F2F48">
        <w:br/>
      </w:r>
      <w:r w:rsidRPr="000F2F48">
        <w:lastRenderedPageBreak/>
        <w:t>Management</w:t>
      </w:r>
      <w:r w:rsidRPr="000F2F48">
        <w:br/>
        <w:t>Visitors</w:t>
      </w:r>
      <w:r w:rsidRPr="000F2F48">
        <w:br/>
        <w:t>Volunteers</w:t>
      </w:r>
    </w:p>
    <w:p w14:paraId="400DD34E" w14:textId="77777777" w:rsidR="00B03F4F" w:rsidRPr="000F2F48" w:rsidRDefault="00B03F4F" w:rsidP="00B03F4F">
      <w:pPr>
        <w:rPr>
          <w:b/>
          <w:sz w:val="36"/>
        </w:rPr>
      </w:pPr>
      <w:r w:rsidRPr="000F2F48">
        <w:rPr>
          <w:b/>
          <w:sz w:val="36"/>
        </w:rPr>
        <w:t>Implementation</w:t>
      </w:r>
    </w:p>
    <w:p w14:paraId="6D70288E" w14:textId="77777777" w:rsidR="00981394" w:rsidRPr="000F2F48" w:rsidRDefault="00981394" w:rsidP="00981394">
      <w:pPr>
        <w:pStyle w:val="ListParagraph"/>
        <w:ind w:left="0"/>
      </w:pPr>
      <w:r w:rsidRPr="000F2F48">
        <w:t>Educators and the Nominated Supervisor will:</w:t>
      </w:r>
    </w:p>
    <w:p w14:paraId="02D0CBE5" w14:textId="77777777" w:rsidR="00981394" w:rsidRPr="000F2F48" w:rsidRDefault="00981394" w:rsidP="00981394">
      <w:pPr>
        <w:pStyle w:val="ListParagraph"/>
        <w:numPr>
          <w:ilvl w:val="0"/>
          <w:numId w:val="5"/>
        </w:numPr>
        <w:ind w:left="360"/>
      </w:pPr>
      <w:r w:rsidRPr="000F2F48">
        <w:t>minimise the spread of potential infectious diseases between children by excluding children who may have an infectious disease or are too ill to attend the service and facilitating the prevention and effective management of acute illness in children</w:t>
      </w:r>
    </w:p>
    <w:p w14:paraId="1F2AD0DB" w14:textId="77777777" w:rsidR="00981394" w:rsidRPr="000F2F48" w:rsidRDefault="00981394" w:rsidP="00981394">
      <w:pPr>
        <w:pStyle w:val="ListParagraph"/>
        <w:numPr>
          <w:ilvl w:val="0"/>
          <w:numId w:val="5"/>
        </w:numPr>
        <w:ind w:left="360"/>
      </w:pPr>
      <w:r w:rsidRPr="000F2F48">
        <w:t xml:space="preserve">notify the local public health authority when required of notifiable disease within 24 hours </w:t>
      </w:r>
    </w:p>
    <w:p w14:paraId="489B3209" w14:textId="77777777" w:rsidR="00981394" w:rsidRPr="000F2F48" w:rsidRDefault="00981394" w:rsidP="00981394">
      <w:pPr>
        <w:pStyle w:val="ListParagraph"/>
        <w:numPr>
          <w:ilvl w:val="0"/>
          <w:numId w:val="5"/>
        </w:numPr>
        <w:ind w:left="360"/>
      </w:pPr>
      <w:r w:rsidRPr="000F2F48">
        <w:t xml:space="preserve">use the attached Recommended Minimum Periods of Exclusion to exclude children with infectious diseases and inform parents of exclusion and non-exclusion periods </w:t>
      </w:r>
    </w:p>
    <w:p w14:paraId="04DB50E6" w14:textId="77777777" w:rsidR="00981394" w:rsidRPr="000F2F48" w:rsidRDefault="00981394" w:rsidP="00981394">
      <w:pPr>
        <w:pStyle w:val="ListParagraph"/>
        <w:ind w:left="360"/>
      </w:pPr>
    </w:p>
    <w:p w14:paraId="6CBB41EC" w14:textId="77777777" w:rsidR="00981394" w:rsidRPr="000F2F48" w:rsidRDefault="00981394" w:rsidP="00981394">
      <w:pPr>
        <w:pStyle w:val="ListParagraph"/>
        <w:ind w:left="0"/>
      </w:pPr>
      <w:r w:rsidRPr="000F2F48">
        <w:t>Educators will also advise the Nominated Supervisor as soon as they believe they have an infectious disease and are unable to care for children</w:t>
      </w:r>
    </w:p>
    <w:p w14:paraId="66DCE7AE" w14:textId="77777777" w:rsidR="00981394" w:rsidRPr="000F2F48" w:rsidRDefault="00981394" w:rsidP="00981394">
      <w:pPr>
        <w:pStyle w:val="ListParagraph"/>
        <w:ind w:left="0"/>
      </w:pPr>
    </w:p>
    <w:p w14:paraId="43B0DC19" w14:textId="70F089D5" w:rsidR="00981394" w:rsidRPr="000F2F48" w:rsidRDefault="00981394" w:rsidP="00981394">
      <w:pPr>
        <w:pStyle w:val="ListParagraph"/>
        <w:ind w:left="0"/>
        <w:rPr>
          <w:b/>
        </w:rPr>
      </w:pPr>
      <w:r w:rsidRPr="000F2F48">
        <w:t>Children might be brought to care with symptoms or signs of illness or while in care suddenly develop an illness that has not been diagnosed by a doctor, and that might be potentially infectious or potentially life-threatening for the child. Symptoms may not clearly fit those listed in exclusion diseases making it difficult for educators to decide whether to accept or exclude the child.</w:t>
      </w:r>
      <w:r w:rsidRPr="000F2F48">
        <w:rPr>
          <w:b/>
        </w:rPr>
        <w:t xml:space="preserve"> </w:t>
      </w:r>
      <w:r w:rsidRPr="00FC74C3">
        <w:rPr>
          <w:b/>
          <w:highlight w:val="yellow"/>
        </w:rPr>
        <w:t xml:space="preserve">If educators suspect a child may have an infectious disease, they will exclude the child </w:t>
      </w:r>
      <w:r w:rsidR="008507AD" w:rsidRPr="00FC74C3">
        <w:rPr>
          <w:b/>
          <w:highlight w:val="yellow"/>
        </w:rPr>
        <w:t xml:space="preserve">for 48 hours or </w:t>
      </w:r>
      <w:r w:rsidRPr="00FC74C3">
        <w:rPr>
          <w:b/>
          <w:highlight w:val="yellow"/>
        </w:rPr>
        <w:t>until they receive a medical certificate stating the child is not contagious and is okay to attend the Service.</w:t>
      </w:r>
    </w:p>
    <w:p w14:paraId="72F87568" w14:textId="77777777" w:rsidR="00981394" w:rsidRPr="000F2F48" w:rsidRDefault="00981394" w:rsidP="00981394">
      <w:pPr>
        <w:pStyle w:val="ListParagraph"/>
        <w:ind w:left="0"/>
      </w:pPr>
    </w:p>
    <w:p w14:paraId="40BD1E2D" w14:textId="77777777" w:rsidR="00981394" w:rsidRPr="000F4228" w:rsidRDefault="00981394" w:rsidP="00981394">
      <w:pPr>
        <w:pStyle w:val="ListParagraph"/>
        <w:ind w:left="0"/>
      </w:pPr>
      <w:r w:rsidRPr="000F4228">
        <w:t xml:space="preserve">Parents must advise educators on arrival verbally or in writing of any symptoms requiring administration of medication to their child in the </w:t>
      </w:r>
      <w:r w:rsidRPr="004143C1">
        <w:rPr>
          <w:color w:val="000000" w:themeColor="text1"/>
        </w:rPr>
        <w:t xml:space="preserve">past 48 hours and the cause </w:t>
      </w:r>
      <w:r w:rsidRPr="000F4228">
        <w:t>of the symptoms if known.  This advice must be provided the first time the child attends after the medication has been administered</w:t>
      </w:r>
      <w:r w:rsidR="000F4228">
        <w:t>.</w:t>
      </w:r>
    </w:p>
    <w:p w14:paraId="323B86E1" w14:textId="77777777" w:rsidR="00981394" w:rsidRPr="000F2F48" w:rsidRDefault="00981394" w:rsidP="00981394">
      <w:pPr>
        <w:pStyle w:val="ListParagraph"/>
        <w:ind w:left="0"/>
        <w:rPr>
          <w:sz w:val="23"/>
          <w:szCs w:val="23"/>
        </w:rPr>
      </w:pPr>
    </w:p>
    <w:p w14:paraId="30B23A1C" w14:textId="77777777" w:rsidR="00981394" w:rsidRPr="000F2F48" w:rsidRDefault="00981394" w:rsidP="00981394">
      <w:pPr>
        <w:pStyle w:val="ListParagraph"/>
        <w:ind w:left="0"/>
      </w:pPr>
      <w:r w:rsidRPr="000F2F48">
        <w:t>Many illnesses, while not fitting exclusion criteria, can transmit disease to other children in care, and can make a child too ill to participate in normal activities. All children who are unwell should not attend the Service and educators will ask parents of children who are unwell to collect the child from the residence/</w:t>
      </w:r>
      <w:r w:rsidRPr="004143C1">
        <w:rPr>
          <w:color w:val="000000" w:themeColor="text1"/>
        </w:rPr>
        <w:t>venue within one hour or to mak</w:t>
      </w:r>
      <w:r w:rsidRPr="000F2F48">
        <w:t xml:space="preserve">e alternative arrangements for their child’s care. </w:t>
      </w:r>
    </w:p>
    <w:p w14:paraId="406C0BE1" w14:textId="77777777" w:rsidR="00981394" w:rsidRPr="000F2F48" w:rsidRDefault="00981394" w:rsidP="00981394">
      <w:pPr>
        <w:spacing w:before="240" w:after="0"/>
      </w:pPr>
      <w:r w:rsidRPr="000F2F48">
        <w:t>The Nominated Supervisor will:</w:t>
      </w:r>
    </w:p>
    <w:p w14:paraId="0C108A10" w14:textId="77777777" w:rsidR="00981394" w:rsidRPr="000F2F48" w:rsidRDefault="00981394" w:rsidP="00981394">
      <w:pPr>
        <w:numPr>
          <w:ilvl w:val="0"/>
          <w:numId w:val="11"/>
        </w:numPr>
        <w:spacing w:after="0"/>
        <w:jc w:val="both"/>
      </w:pPr>
      <w:r w:rsidRPr="000F2F48">
        <w:t>assist educators in making notification to public health authorities</w:t>
      </w:r>
    </w:p>
    <w:p w14:paraId="718D3AB0" w14:textId="77777777" w:rsidR="00981394" w:rsidRPr="000F2F48" w:rsidRDefault="00981394" w:rsidP="00981394">
      <w:pPr>
        <w:numPr>
          <w:ilvl w:val="0"/>
          <w:numId w:val="11"/>
        </w:numPr>
        <w:spacing w:after="0"/>
      </w:pPr>
      <w:r w:rsidRPr="000F2F48">
        <w:t>organise a pool of regular relief educators to cover educators who are ill and unable to care for children</w:t>
      </w:r>
    </w:p>
    <w:p w14:paraId="52115897" w14:textId="77777777" w:rsidR="00981394" w:rsidRPr="000F2F48" w:rsidRDefault="00981394" w:rsidP="00981394">
      <w:pPr>
        <w:numPr>
          <w:ilvl w:val="0"/>
          <w:numId w:val="11"/>
        </w:numPr>
      </w:pPr>
      <w:r w:rsidRPr="000F2F48">
        <w:t>request a medical certificate from educators who have been ill stating they are not contagious and are okay to return to work</w:t>
      </w:r>
    </w:p>
    <w:p w14:paraId="7E806CD9" w14:textId="77777777" w:rsidR="00981394" w:rsidRPr="000F2F48" w:rsidRDefault="00981394" w:rsidP="00981394">
      <w:pPr>
        <w:rPr>
          <w:b/>
        </w:rPr>
      </w:pPr>
      <w:r w:rsidRPr="000F2F48">
        <w:rPr>
          <w:b/>
        </w:rPr>
        <w:t xml:space="preserve">If an infectious disease arises at a residence/venue educators will respond to any symptoms in the following manner - </w:t>
      </w:r>
    </w:p>
    <w:p w14:paraId="1FDCB26D" w14:textId="77777777" w:rsidR="00981394" w:rsidRPr="000F2F48" w:rsidRDefault="00981394" w:rsidP="00981394">
      <w:pPr>
        <w:pStyle w:val="ListParagraph"/>
        <w:numPr>
          <w:ilvl w:val="0"/>
          <w:numId w:val="1"/>
        </w:numPr>
        <w:ind w:left="360"/>
        <w:rPr>
          <w:b/>
        </w:rPr>
      </w:pPr>
      <w:r w:rsidRPr="000F2F48">
        <w:t>Isolate the child from other children</w:t>
      </w:r>
    </w:p>
    <w:p w14:paraId="70B5C128" w14:textId="77777777" w:rsidR="00981394" w:rsidRPr="000F2F48" w:rsidRDefault="00981394" w:rsidP="00981394">
      <w:pPr>
        <w:pStyle w:val="ListParagraph"/>
        <w:numPr>
          <w:ilvl w:val="0"/>
          <w:numId w:val="1"/>
        </w:numPr>
        <w:ind w:left="360"/>
        <w:rPr>
          <w:b/>
        </w:rPr>
      </w:pPr>
      <w:r w:rsidRPr="000F2F48">
        <w:lastRenderedPageBreak/>
        <w:t>Ensure the child is comfortable and appropriately supervised</w:t>
      </w:r>
    </w:p>
    <w:p w14:paraId="07C01944" w14:textId="77777777" w:rsidR="00981394" w:rsidRPr="000F2F48" w:rsidRDefault="00981394" w:rsidP="00981394">
      <w:pPr>
        <w:pStyle w:val="ListParagraph"/>
        <w:numPr>
          <w:ilvl w:val="0"/>
          <w:numId w:val="1"/>
        </w:numPr>
        <w:ind w:left="360"/>
        <w:rPr>
          <w:b/>
        </w:rPr>
      </w:pPr>
      <w:r w:rsidRPr="000F2F48">
        <w:t xml:space="preserve">Contact the child’s parents or nominated emergency contact (if the child’s parents are </w:t>
      </w:r>
      <w:proofErr w:type="gramStart"/>
      <w:r w:rsidRPr="000F2F48">
        <w:t>unavailable</w:t>
      </w:r>
      <w:proofErr w:type="gramEnd"/>
      <w:r w:rsidRPr="000F2F48">
        <w:t xml:space="preserve"> we will contact authorised nominees) and ask them to pick the child up as quickly as </w:t>
      </w:r>
      <w:r w:rsidRPr="004143C1">
        <w:rPr>
          <w:color w:val="000000" w:themeColor="text1"/>
        </w:rPr>
        <w:t xml:space="preserve">possible (and within one hour). Educators </w:t>
      </w:r>
      <w:r w:rsidRPr="000F2F48">
        <w:t>will provide information in the child’s home language if possible</w:t>
      </w:r>
    </w:p>
    <w:p w14:paraId="6F95F13C" w14:textId="77777777" w:rsidR="00981394" w:rsidRPr="000F2F48" w:rsidRDefault="00981394" w:rsidP="00981394">
      <w:pPr>
        <w:pStyle w:val="ListParagraph"/>
        <w:numPr>
          <w:ilvl w:val="0"/>
          <w:numId w:val="1"/>
        </w:numPr>
        <w:ind w:left="360"/>
        <w:rPr>
          <w:b/>
        </w:rPr>
      </w:pPr>
      <w:r w:rsidRPr="000F2F48">
        <w:t xml:space="preserve">Any person picking the child up from the service must be able to show identification if unknown to the educator </w:t>
      </w:r>
    </w:p>
    <w:p w14:paraId="66547917" w14:textId="77777777" w:rsidR="00981394" w:rsidRPr="000F2F48" w:rsidRDefault="00981394" w:rsidP="00981394">
      <w:pPr>
        <w:pStyle w:val="ListParagraph"/>
        <w:numPr>
          <w:ilvl w:val="0"/>
          <w:numId w:val="1"/>
        </w:numPr>
        <w:ind w:left="360"/>
        <w:rPr>
          <w:b/>
        </w:rPr>
      </w:pPr>
      <w:r w:rsidRPr="000F2F48">
        <w:t xml:space="preserve">Ensure all bedding, towels and clothing which has been used by the child are washed separately and if </w:t>
      </w:r>
      <w:proofErr w:type="gramStart"/>
      <w:r w:rsidRPr="000F2F48">
        <w:t>possible</w:t>
      </w:r>
      <w:proofErr w:type="gramEnd"/>
      <w:r w:rsidRPr="000F2F48">
        <w:t xml:space="preserve"> air dried in the sun</w:t>
      </w:r>
    </w:p>
    <w:p w14:paraId="51B64F94" w14:textId="77777777" w:rsidR="00981394" w:rsidRPr="000F2F48" w:rsidRDefault="00981394" w:rsidP="00981394">
      <w:pPr>
        <w:pStyle w:val="ListParagraph"/>
        <w:numPr>
          <w:ilvl w:val="0"/>
          <w:numId w:val="1"/>
        </w:numPr>
        <w:ind w:left="360"/>
        <w:rPr>
          <w:b/>
        </w:rPr>
      </w:pPr>
      <w:r w:rsidRPr="000F2F48">
        <w:t>Ensure all toys used by the child are disinfected</w:t>
      </w:r>
    </w:p>
    <w:p w14:paraId="5A17D401" w14:textId="77777777" w:rsidR="00981394" w:rsidRPr="000F2F48" w:rsidRDefault="00981394" w:rsidP="00981394">
      <w:pPr>
        <w:pStyle w:val="ListParagraph"/>
        <w:numPr>
          <w:ilvl w:val="0"/>
          <w:numId w:val="1"/>
        </w:numPr>
        <w:ind w:left="360"/>
        <w:rPr>
          <w:b/>
        </w:rPr>
      </w:pPr>
      <w:r w:rsidRPr="000F2F48">
        <w:t>Ensure all eating utensils used by the child are separated and sterilised.</w:t>
      </w:r>
    </w:p>
    <w:p w14:paraId="5F2D1223" w14:textId="77777777" w:rsidR="00981394" w:rsidRPr="000F2F48" w:rsidRDefault="00981394" w:rsidP="00981394">
      <w:pPr>
        <w:pStyle w:val="ListParagraph"/>
        <w:numPr>
          <w:ilvl w:val="0"/>
          <w:numId w:val="1"/>
        </w:numPr>
        <w:ind w:left="360"/>
        <w:rPr>
          <w:b/>
        </w:rPr>
      </w:pPr>
      <w:r w:rsidRPr="000F2F48">
        <w:t>Inform all families of the presence of an infectious disease verbally and by placing a notice near the front door. The child’s name will not be revealed</w:t>
      </w:r>
    </w:p>
    <w:p w14:paraId="5F1DB882" w14:textId="77777777" w:rsidR="00981394" w:rsidRPr="000F2F48" w:rsidRDefault="00981394" w:rsidP="00C50F57">
      <w:pPr>
        <w:pStyle w:val="ListParagraph"/>
        <w:numPr>
          <w:ilvl w:val="0"/>
          <w:numId w:val="1"/>
        </w:numPr>
        <w:spacing w:after="0"/>
        <w:ind w:left="360"/>
        <w:rPr>
          <w:b/>
        </w:rPr>
      </w:pPr>
      <w:r w:rsidRPr="000F2F48">
        <w:t xml:space="preserve">Ensure confidentiality of any personal of </w:t>
      </w:r>
      <w:proofErr w:type="gramStart"/>
      <w:r w:rsidRPr="000F2F48">
        <w:t>health related</w:t>
      </w:r>
      <w:proofErr w:type="gramEnd"/>
      <w:r w:rsidRPr="000F2F48">
        <w:t xml:space="preserve"> information related to any child or family</w:t>
      </w:r>
    </w:p>
    <w:p w14:paraId="123C2D5E" w14:textId="77777777" w:rsidR="00981394" w:rsidRPr="000F2F48" w:rsidRDefault="00981394" w:rsidP="00C50F57">
      <w:pPr>
        <w:spacing w:after="0"/>
        <w:rPr>
          <w:b/>
        </w:rPr>
      </w:pPr>
    </w:p>
    <w:p w14:paraId="29A53655" w14:textId="77777777" w:rsidR="00937C49" w:rsidRPr="00531503" w:rsidRDefault="00937C49" w:rsidP="00531503">
      <w:pPr>
        <w:rPr>
          <w:b/>
          <w:sz w:val="36"/>
          <w:szCs w:val="36"/>
        </w:rPr>
      </w:pPr>
      <w:r w:rsidRPr="00531503">
        <w:rPr>
          <w:b/>
          <w:sz w:val="36"/>
          <w:szCs w:val="36"/>
        </w:rPr>
        <w:t>Fevers</w:t>
      </w:r>
    </w:p>
    <w:p w14:paraId="422223C9" w14:textId="77777777" w:rsidR="00937C49" w:rsidRPr="000F2F48" w:rsidRDefault="00937C49" w:rsidP="00C50F57">
      <w:pPr>
        <w:spacing w:after="0"/>
      </w:pPr>
      <w:r w:rsidRPr="000F2F48">
        <w:t>Unwell children include those with fevers. Fevers refer to temperatures above 38°</w:t>
      </w:r>
      <w:proofErr w:type="gramStart"/>
      <w:r w:rsidRPr="000F2F48">
        <w:t>C, and</w:t>
      </w:r>
      <w:proofErr w:type="gramEnd"/>
      <w:r w:rsidRPr="000F2F48">
        <w:t xml:space="preserve"> are usually a sign of infection (eg virus). When children develop a fever at the service, educators and staff will:</w:t>
      </w:r>
    </w:p>
    <w:p w14:paraId="32C3A5BF" w14:textId="77777777" w:rsidR="007A5BB3" w:rsidRDefault="007A5BB3" w:rsidP="007A5BB3">
      <w:pPr>
        <w:pStyle w:val="ListParagraph"/>
        <w:numPr>
          <w:ilvl w:val="0"/>
          <w:numId w:val="1"/>
        </w:numPr>
        <w:ind w:left="360"/>
      </w:pPr>
      <w:r w:rsidRPr="00662446">
        <w:t xml:space="preserve">contact parents and ask them to collect the child unless we have written advice from a medical practitioner that the fever is not caused by an infectious disease (eg teething). Babies less than 3 months old with fevers must always be collected by parents /authorised nominees who will be advised to take the </w:t>
      </w:r>
      <w:r>
        <w:t>baby</w:t>
      </w:r>
      <w:r w:rsidRPr="00662446">
        <w:t xml:space="preserve"> to a doctor</w:t>
      </w:r>
      <w:r>
        <w:t xml:space="preserve">. Parents will also be advised fever can be a symptom of a serious illness and they should also consider taking older children to the doctor </w:t>
      </w:r>
    </w:p>
    <w:p w14:paraId="16BA4E0E" w14:textId="77777777" w:rsidR="007A5BB3" w:rsidRPr="00662446" w:rsidRDefault="007A5BB3" w:rsidP="007A5BB3">
      <w:pPr>
        <w:pStyle w:val="ListParagraph"/>
        <w:numPr>
          <w:ilvl w:val="0"/>
          <w:numId w:val="1"/>
        </w:numPr>
        <w:ind w:left="360"/>
      </w:pPr>
      <w:r w:rsidRPr="00662446">
        <w:t>administer first aid if required in line with service procedures. This may include calling an ambulance. Educators and staff will be especially vigilant caring for babies less than 3 months old with fevers</w:t>
      </w:r>
    </w:p>
    <w:p w14:paraId="0451355F" w14:textId="77777777" w:rsidR="007A5BB3" w:rsidRPr="00B149D3" w:rsidRDefault="007A5BB3" w:rsidP="007A5BB3">
      <w:pPr>
        <w:pStyle w:val="ListParagraph"/>
        <w:numPr>
          <w:ilvl w:val="0"/>
          <w:numId w:val="1"/>
        </w:numPr>
        <w:ind w:left="360"/>
      </w:pPr>
      <w:r w:rsidRPr="00662446">
        <w:t xml:space="preserve">if the child is distressed, bathe their face in lukewarm </w:t>
      </w:r>
      <w:r>
        <w:t xml:space="preserve">water, and </w:t>
      </w:r>
      <w:r w:rsidRPr="00B149D3">
        <w:t>administer paracetamol if parents have given written permission</w:t>
      </w:r>
      <w:r>
        <w:t xml:space="preserve"> and administration is consistent with the Administration of Medication Policy</w:t>
      </w:r>
      <w:r w:rsidRPr="00B149D3">
        <w:t xml:space="preserve"> </w:t>
      </w:r>
    </w:p>
    <w:p w14:paraId="3A793F86" w14:textId="77777777" w:rsidR="007A5BB3" w:rsidRPr="00662446" w:rsidRDefault="007A5BB3" w:rsidP="007A5BB3">
      <w:pPr>
        <w:pStyle w:val="ListParagraph"/>
        <w:numPr>
          <w:ilvl w:val="0"/>
          <w:numId w:val="1"/>
        </w:numPr>
        <w:ind w:left="360"/>
      </w:pPr>
      <w:r w:rsidRPr="00662446">
        <w:t>offer water to the child and ensure they are not overdressed and their clothing is comfortable</w:t>
      </w:r>
    </w:p>
    <w:p w14:paraId="5886D27E" w14:textId="77777777" w:rsidR="007A5BB3" w:rsidRDefault="007A5BB3" w:rsidP="007A5BB3">
      <w:pPr>
        <w:pStyle w:val="ListParagraph"/>
        <w:numPr>
          <w:ilvl w:val="0"/>
          <w:numId w:val="1"/>
        </w:numPr>
        <w:ind w:left="360"/>
      </w:pPr>
      <w:r w:rsidRPr="00662446">
        <w:t>monitor the child’s behaviour, alertness and any other symptoms that could indicate serious infection including rash, stiffness, vomiting, coughing or convulsions</w:t>
      </w:r>
    </w:p>
    <w:p w14:paraId="47460B4F" w14:textId="77777777" w:rsidR="00937C49" w:rsidRDefault="007A5BB3" w:rsidP="007A5BB3">
      <w:pPr>
        <w:pStyle w:val="ListParagraph"/>
        <w:numPr>
          <w:ilvl w:val="0"/>
          <w:numId w:val="1"/>
        </w:numPr>
        <w:ind w:left="360"/>
      </w:pPr>
      <w:r>
        <w:t>remind parents that ill children must stay home. If child returns the following day with illness or fever the parents will be called to collect child again.</w:t>
      </w:r>
    </w:p>
    <w:p w14:paraId="652C9FE0" w14:textId="77777777" w:rsidR="007A5BB3" w:rsidRPr="000F2F48" w:rsidRDefault="007A5BB3" w:rsidP="007A5BB3">
      <w:pPr>
        <w:spacing w:after="0"/>
        <w:rPr>
          <w:b/>
        </w:rPr>
      </w:pPr>
    </w:p>
    <w:p w14:paraId="7BFE4DD5" w14:textId="77777777" w:rsidR="000F4228" w:rsidRPr="00741CEB" w:rsidRDefault="000F4228" w:rsidP="000F4228">
      <w:pPr>
        <w:spacing w:after="0"/>
      </w:pPr>
      <w:r w:rsidRPr="00741CEB">
        <w:rPr>
          <w:b/>
          <w:sz w:val="36"/>
          <w:szCs w:val="36"/>
        </w:rPr>
        <w:t>Local Public Health Units - Advice and Notifications</w:t>
      </w:r>
      <w:r w:rsidRPr="00741CEB">
        <w:rPr>
          <w:b/>
        </w:rPr>
        <w:t xml:space="preserve"> </w:t>
      </w:r>
      <w:r w:rsidRPr="00741CEB">
        <w:br/>
        <w:t xml:space="preserve">Local Public Health Units are an important source of information and advice about many contagious/notifiable diseases including measles, meningococcal disease, Haemophilus influenzae type b (Hib), hepatitis </w:t>
      </w:r>
      <w:proofErr w:type="gramStart"/>
      <w:r w:rsidRPr="00741CEB">
        <w:t>A,  and</w:t>
      </w:r>
      <w:proofErr w:type="gramEnd"/>
      <w:r w:rsidRPr="00741CEB">
        <w:t xml:space="preserve"> pertussis (whooping cough). Nominated Supervisors will telephone these Units as soon as possible when needed/appropriate for advice about an illness and how to control the spread of the illness and follow any advice. In particular, the nominated supervisor will always phone the local Health Unit as soon as possible (and within 24 hours) when there are:</w:t>
      </w:r>
    </w:p>
    <w:p w14:paraId="65FCCF13" w14:textId="77777777" w:rsidR="000F4228" w:rsidRPr="00741CEB" w:rsidRDefault="000F4228" w:rsidP="000F4228">
      <w:pPr>
        <w:numPr>
          <w:ilvl w:val="0"/>
          <w:numId w:val="12"/>
        </w:numPr>
        <w:spacing w:after="0"/>
        <w:ind w:left="360"/>
        <w:rPr>
          <w:b/>
        </w:rPr>
      </w:pPr>
      <w:r w:rsidRPr="00741CEB">
        <w:lastRenderedPageBreak/>
        <w:t>two or more cases (children or staff) of gastroenteritis in the centre (including norovirus, rotavirus, salmonellosis which are types of gastroenteritis) within 48 hours of each other. Symptoms include diarrhoea, vomiting, fever, abdominal cramps</w:t>
      </w:r>
    </w:p>
    <w:p w14:paraId="2EA0FEEB" w14:textId="77777777" w:rsidR="000F4228" w:rsidRPr="00741CEB" w:rsidRDefault="000F4228" w:rsidP="000F4228">
      <w:pPr>
        <w:numPr>
          <w:ilvl w:val="0"/>
          <w:numId w:val="12"/>
        </w:numPr>
        <w:spacing w:after="0"/>
        <w:ind w:left="360"/>
        <w:rPr>
          <w:b/>
        </w:rPr>
      </w:pPr>
      <w:r w:rsidRPr="00741CEB">
        <w:t>two or more cases (children or staff) of</w:t>
      </w:r>
      <w:r w:rsidRPr="00741CEB">
        <w:rPr>
          <w:rFonts w:ascii="UniversLTStd-Light" w:hAnsi="UniversLTStd-Light" w:cs="UniversLTStd-Light"/>
          <w:sz w:val="19"/>
          <w:szCs w:val="19"/>
          <w:lang w:eastAsia="en-AU"/>
        </w:rPr>
        <w:t xml:space="preserve"> </w:t>
      </w:r>
      <w:r w:rsidRPr="00741CEB">
        <w:rPr>
          <w:rFonts w:cs="UniversLTStd-Light"/>
          <w:lang w:eastAsia="en-AU"/>
        </w:rPr>
        <w:t>Shigellosis which is a severe intestinal infection. Symptoms include diarrhoea, fever, vomiting and cramps.</w:t>
      </w:r>
    </w:p>
    <w:p w14:paraId="7160503D" w14:textId="77777777" w:rsidR="000F4228" w:rsidRPr="00741CEB" w:rsidRDefault="000F4228" w:rsidP="000F4228">
      <w:pPr>
        <w:spacing w:after="0"/>
        <w:ind w:left="360"/>
      </w:pPr>
      <w:r w:rsidRPr="00741CEB">
        <w:rPr>
          <w:rFonts w:cs="UniversLTStd-Light"/>
          <w:lang w:eastAsia="en-AU"/>
        </w:rPr>
        <w:t xml:space="preserve">Qld Health has a list of local </w:t>
      </w:r>
      <w:proofErr w:type="gramStart"/>
      <w:r w:rsidRPr="00741CEB">
        <w:rPr>
          <w:rFonts w:cs="UniversLTStd-Light"/>
          <w:lang w:eastAsia="en-AU"/>
        </w:rPr>
        <w:t>Public</w:t>
      </w:r>
      <w:proofErr w:type="gramEnd"/>
      <w:r w:rsidRPr="00741CEB">
        <w:rPr>
          <w:rFonts w:cs="UniversLTStd-Light"/>
          <w:lang w:eastAsia="en-AU"/>
        </w:rPr>
        <w:t xml:space="preserve"> health Units which you can search for at</w:t>
      </w:r>
      <w:r w:rsidRPr="00741CEB">
        <w:rPr>
          <w:rFonts w:ascii="UniversLTStd-Light" w:hAnsi="UniversLTStd-Light" w:cs="UniversLTStd-Light"/>
          <w:sz w:val="19"/>
          <w:szCs w:val="19"/>
          <w:lang w:eastAsia="en-AU"/>
        </w:rPr>
        <w:t xml:space="preserve"> </w:t>
      </w:r>
      <w:hyperlink r:id="rId10" w:history="1">
        <w:r w:rsidRPr="00741CEB">
          <w:rPr>
            <w:rStyle w:val="Hyperlink"/>
            <w:color w:val="auto"/>
          </w:rPr>
          <w:t>https://www.health.qld.gov.au/</w:t>
        </w:r>
      </w:hyperlink>
      <w:r w:rsidRPr="00741CEB">
        <w:t>.</w:t>
      </w:r>
    </w:p>
    <w:p w14:paraId="16F33052" w14:textId="77777777" w:rsidR="000F4228" w:rsidRPr="000F4376" w:rsidRDefault="000F4228" w:rsidP="000F4228">
      <w:pPr>
        <w:spacing w:after="0"/>
        <w:ind w:left="360"/>
        <w:rPr>
          <w:b/>
        </w:rPr>
      </w:pPr>
    </w:p>
    <w:p w14:paraId="0A916C85" w14:textId="77777777" w:rsidR="000F4228" w:rsidRPr="00741CEB" w:rsidRDefault="000F4228" w:rsidP="000F4228">
      <w:pPr>
        <w:spacing w:after="0"/>
      </w:pPr>
      <w:r w:rsidRPr="00741CEB">
        <w:t xml:space="preserve">Note only doctors and pathologists must make notifications for the ‘notifiable diseases’ listed in Schedule 1 of the Public Health Regulation 2018. </w:t>
      </w:r>
    </w:p>
    <w:p w14:paraId="07FCDCAC" w14:textId="77777777" w:rsidR="000F4228" w:rsidRDefault="000F4228" w:rsidP="00CB03C0">
      <w:pPr>
        <w:rPr>
          <w:b/>
        </w:rPr>
      </w:pPr>
    </w:p>
    <w:p w14:paraId="0AAA685D" w14:textId="77777777" w:rsidR="00A643C8" w:rsidRPr="00741CEB" w:rsidRDefault="00A643C8" w:rsidP="00C50F57">
      <w:pPr>
        <w:spacing w:after="0"/>
        <w:rPr>
          <w:b/>
        </w:rPr>
      </w:pPr>
      <w:r w:rsidRPr="00741CEB">
        <w:rPr>
          <w:b/>
        </w:rPr>
        <w:t>Obligations under Public Health Act 2005</w:t>
      </w:r>
    </w:p>
    <w:p w14:paraId="46725BE7" w14:textId="77777777" w:rsidR="00A643C8" w:rsidRPr="00741CEB" w:rsidRDefault="00A643C8" w:rsidP="00A643C8">
      <w:r w:rsidRPr="00741CEB">
        <w:t xml:space="preserve">The person in charge of a </w:t>
      </w:r>
      <w:proofErr w:type="gramStart"/>
      <w:r w:rsidRPr="00741CEB">
        <w:t>child care</w:t>
      </w:r>
      <w:proofErr w:type="gramEnd"/>
      <w:r w:rsidRPr="00741CEB">
        <w:t xml:space="preserve"> service has an obligation to reduce the spread of contagious conditions by first advising the child’s parent that they suspect the child may have a prescribed contagious condition. If the child continues to attend the service, the </w:t>
      </w:r>
      <w:r w:rsidR="00365321" w:rsidRPr="00741CEB">
        <w:t>Nominated Supervisor</w:t>
      </w:r>
      <w:r w:rsidRPr="00741CEB">
        <w:t xml:space="preserve"> may (after consulting the local Population Health Unit) direct the parent to remove the child until the child is no longer contagious. They may also (after consulting the local Population health Unit) direct the parent of an unvaccinated child to remove the child until the outbreak is over. </w:t>
      </w:r>
    </w:p>
    <w:p w14:paraId="2C3C7586" w14:textId="77777777" w:rsidR="00A643C8" w:rsidRPr="00741CEB" w:rsidRDefault="00A643C8" w:rsidP="00A643C8">
      <w:pPr>
        <w:spacing w:after="0"/>
      </w:pPr>
      <w:r w:rsidRPr="00741CEB">
        <w:t>The following information must be included in the direction to a parent:</w:t>
      </w:r>
    </w:p>
    <w:p w14:paraId="26756FE5" w14:textId="77777777" w:rsidR="00A643C8" w:rsidRPr="00741CEB" w:rsidRDefault="00A643C8" w:rsidP="00A643C8">
      <w:pPr>
        <w:numPr>
          <w:ilvl w:val="0"/>
          <w:numId w:val="2"/>
        </w:numPr>
        <w:spacing w:after="0"/>
      </w:pPr>
      <w:r w:rsidRPr="00741CEB">
        <w:t>The suspected contagious condition</w:t>
      </w:r>
    </w:p>
    <w:p w14:paraId="02527259" w14:textId="77777777" w:rsidR="00A643C8" w:rsidRPr="00741CEB" w:rsidRDefault="00A643C8" w:rsidP="00A643C8">
      <w:pPr>
        <w:numPr>
          <w:ilvl w:val="0"/>
          <w:numId w:val="2"/>
        </w:numPr>
        <w:spacing w:after="0"/>
      </w:pPr>
      <w:r w:rsidRPr="00741CEB">
        <w:t>The prescribed period for the condition</w:t>
      </w:r>
    </w:p>
    <w:p w14:paraId="2FF95EC1" w14:textId="77777777" w:rsidR="00A643C8" w:rsidRPr="00741CEB" w:rsidRDefault="00A643C8" w:rsidP="00A643C8">
      <w:pPr>
        <w:numPr>
          <w:ilvl w:val="0"/>
          <w:numId w:val="2"/>
        </w:numPr>
        <w:spacing w:after="0"/>
      </w:pPr>
      <w:r w:rsidRPr="00741CEB">
        <w:t>The circumstances in which the child may be readmitted to the service.</w:t>
      </w:r>
    </w:p>
    <w:p w14:paraId="4EC8690F" w14:textId="77777777" w:rsidR="00DF77AC" w:rsidRPr="00EC6BD5" w:rsidRDefault="00DF77AC" w:rsidP="00DF77AC">
      <w:pPr>
        <w:pStyle w:val="Heading1"/>
        <w:rPr>
          <w:rFonts w:ascii="Calibri" w:eastAsia="Calibri" w:hAnsi="Calibri"/>
          <w:bCs w:val="0"/>
          <w:kern w:val="0"/>
          <w:sz w:val="36"/>
          <w:szCs w:val="36"/>
        </w:rPr>
      </w:pPr>
      <w:r w:rsidRPr="00EC6BD5">
        <w:rPr>
          <w:rFonts w:ascii="Calibri" w:eastAsia="Calibri" w:hAnsi="Calibri"/>
          <w:bCs w:val="0"/>
          <w:kern w:val="0"/>
          <w:sz w:val="36"/>
          <w:szCs w:val="36"/>
        </w:rPr>
        <w:t>COVID-19</w:t>
      </w:r>
    </w:p>
    <w:p w14:paraId="79734E9F" w14:textId="77777777" w:rsidR="00DF77AC" w:rsidRPr="00EC6BD5" w:rsidRDefault="00DF77AC" w:rsidP="00DF77AC">
      <w:pPr>
        <w:rPr>
          <w:b/>
          <w:bCs/>
        </w:rPr>
      </w:pPr>
      <w:r w:rsidRPr="00EC6BD5">
        <w:rPr>
          <w:b/>
          <w:bCs/>
        </w:rPr>
        <w:t>Preventing the spread of COVID-19</w:t>
      </w:r>
    </w:p>
    <w:p w14:paraId="579C125C" w14:textId="77777777" w:rsidR="00DF77AC" w:rsidRPr="00EC6BD5" w:rsidRDefault="00DF77AC" w:rsidP="00DF77AC">
      <w:r w:rsidRPr="00EC6BD5">
        <w:t>Our service follows best practice for preventing the spread of COVID-19:</w:t>
      </w:r>
    </w:p>
    <w:p w14:paraId="19794325" w14:textId="77777777" w:rsidR="00DF77AC" w:rsidRPr="00EC6BD5" w:rsidRDefault="00DF77AC" w:rsidP="00DF77AC">
      <w:pPr>
        <w:pStyle w:val="ListParagraph"/>
        <w:numPr>
          <w:ilvl w:val="0"/>
          <w:numId w:val="16"/>
        </w:numPr>
        <w:spacing w:after="0" w:line="240" w:lineRule="auto"/>
      </w:pPr>
      <w:r w:rsidRPr="00EC6BD5">
        <w:t>We strongly encourage our staff to stay up to date with COVID vaccines</w:t>
      </w:r>
    </w:p>
    <w:p w14:paraId="5C118F3F" w14:textId="77777777" w:rsidR="00DF77AC" w:rsidRPr="00EC6BD5" w:rsidRDefault="00DF77AC" w:rsidP="00DF77AC">
      <w:pPr>
        <w:pStyle w:val="ListParagraph"/>
        <w:numPr>
          <w:ilvl w:val="0"/>
          <w:numId w:val="16"/>
        </w:numPr>
        <w:spacing w:after="0" w:line="240" w:lineRule="auto"/>
      </w:pPr>
      <w:r w:rsidRPr="00EC6BD5">
        <w:t>Staff and children are aware that they should stay at home if they have cold or flu symptoms and we strongly encourage testing for COVID</w:t>
      </w:r>
    </w:p>
    <w:p w14:paraId="28B1558E" w14:textId="77777777" w:rsidR="00DF77AC" w:rsidRPr="00EC6BD5" w:rsidRDefault="00DF77AC" w:rsidP="00DF77AC">
      <w:pPr>
        <w:pStyle w:val="ListParagraph"/>
        <w:numPr>
          <w:ilvl w:val="0"/>
          <w:numId w:val="16"/>
        </w:numPr>
        <w:spacing w:after="0" w:line="240" w:lineRule="auto"/>
      </w:pPr>
      <w:r w:rsidRPr="00EC6BD5">
        <w:t xml:space="preserve">Adults and children wash hands using soap and water or, if soap and water are not available, use hand sanitiser. See our </w:t>
      </w:r>
      <w:proofErr w:type="gramStart"/>
      <w:r w:rsidRPr="00EC6BD5">
        <w:rPr>
          <w:i/>
          <w:iCs/>
        </w:rPr>
        <w:t>Hand Washing</w:t>
      </w:r>
      <w:proofErr w:type="gramEnd"/>
      <w:r w:rsidRPr="00EC6BD5">
        <w:rPr>
          <w:i/>
          <w:iCs/>
        </w:rPr>
        <w:t xml:space="preserve"> Procedure </w:t>
      </w:r>
      <w:r w:rsidRPr="00EC6BD5">
        <w:t>in our</w:t>
      </w:r>
      <w:r w:rsidRPr="00EC6BD5">
        <w:rPr>
          <w:i/>
          <w:iCs/>
        </w:rPr>
        <w:t xml:space="preserve"> Health, Hygiene and Safe Food Policy</w:t>
      </w:r>
    </w:p>
    <w:p w14:paraId="362BF11E" w14:textId="77777777" w:rsidR="00DF77AC" w:rsidRPr="004143C1" w:rsidRDefault="00DF77AC" w:rsidP="00DF77AC">
      <w:pPr>
        <w:pStyle w:val="ListParagraph"/>
        <w:numPr>
          <w:ilvl w:val="0"/>
          <w:numId w:val="16"/>
        </w:numPr>
        <w:spacing w:after="0" w:line="240" w:lineRule="auto"/>
        <w:rPr>
          <w:color w:val="000000" w:themeColor="text1"/>
        </w:rPr>
      </w:pPr>
      <w:r w:rsidRPr="004143C1">
        <w:rPr>
          <w:color w:val="000000" w:themeColor="text1"/>
        </w:rPr>
        <w:t>We ensure our indoor spaces have clean air via ventilation (fresh air flow) and filtration (removing particles from the air with a filtering device)</w:t>
      </w:r>
    </w:p>
    <w:p w14:paraId="4ECDDF25" w14:textId="77777777" w:rsidR="00DF77AC" w:rsidRPr="00EC6BD5" w:rsidRDefault="00DF77AC" w:rsidP="00DF77AC">
      <w:pPr>
        <w:pStyle w:val="ListParagraph"/>
        <w:numPr>
          <w:ilvl w:val="0"/>
          <w:numId w:val="16"/>
        </w:numPr>
        <w:spacing w:after="0" w:line="240" w:lineRule="auto"/>
      </w:pPr>
      <w:r w:rsidRPr="00EC6BD5">
        <w:t>Where we can, we:</w:t>
      </w:r>
    </w:p>
    <w:p w14:paraId="4AF660B6" w14:textId="77777777" w:rsidR="00DF77AC" w:rsidRPr="00EC6BD5" w:rsidRDefault="00DF77AC" w:rsidP="00DF77AC">
      <w:pPr>
        <w:pStyle w:val="ListParagraph"/>
        <w:numPr>
          <w:ilvl w:val="1"/>
          <w:numId w:val="14"/>
        </w:numPr>
        <w:spacing w:after="0" w:line="240" w:lineRule="auto"/>
      </w:pPr>
      <w:r w:rsidRPr="00EC6BD5">
        <w:t>conduct our program of activities outdoors especially activities that have a higher chance of transmitting the virus (e.g. singing, physical activities)</w:t>
      </w:r>
    </w:p>
    <w:p w14:paraId="68E910E3" w14:textId="77777777" w:rsidR="00DF77AC" w:rsidRPr="00EC6BD5" w:rsidRDefault="00DF77AC" w:rsidP="00DF77AC">
      <w:pPr>
        <w:pStyle w:val="ListParagraph"/>
        <w:numPr>
          <w:ilvl w:val="1"/>
          <w:numId w:val="14"/>
        </w:numPr>
        <w:spacing w:after="0" w:line="240" w:lineRule="auto"/>
      </w:pPr>
      <w:r w:rsidRPr="00EC6BD5">
        <w:t>try to reduce the number of people in small, enclosed spaces that are poorly ventilated</w:t>
      </w:r>
    </w:p>
    <w:p w14:paraId="5039CE73" w14:textId="77777777" w:rsidR="00DF77AC" w:rsidRPr="00EC6BD5" w:rsidRDefault="00DF77AC" w:rsidP="00DF77AC">
      <w:pPr>
        <w:pStyle w:val="ListParagraph"/>
        <w:numPr>
          <w:ilvl w:val="1"/>
          <w:numId w:val="14"/>
        </w:numPr>
        <w:spacing w:after="0" w:line="240" w:lineRule="auto"/>
      </w:pPr>
      <w:r w:rsidRPr="00EC6BD5">
        <w:t xml:space="preserve">try to have smaller groups playing together and limit the number of indoor </w:t>
      </w:r>
      <w:proofErr w:type="gramStart"/>
      <w:r w:rsidRPr="00EC6BD5">
        <w:t>whole</w:t>
      </w:r>
      <w:proofErr w:type="gramEnd"/>
      <w:r w:rsidRPr="00EC6BD5">
        <w:t xml:space="preserve"> of group activities. Also, we try to space activity stations as much as possible</w:t>
      </w:r>
    </w:p>
    <w:p w14:paraId="54B1E087" w14:textId="77777777" w:rsidR="00DF77AC" w:rsidRPr="00EC6BD5" w:rsidRDefault="00DF77AC" w:rsidP="00DF77AC">
      <w:pPr>
        <w:pStyle w:val="ListParagraph"/>
        <w:numPr>
          <w:ilvl w:val="1"/>
          <w:numId w:val="14"/>
        </w:numPr>
        <w:spacing w:after="0" w:line="240" w:lineRule="auto"/>
      </w:pPr>
      <w:r w:rsidRPr="00EC6BD5">
        <w:t>stagger mealtimes and outdoor play</w:t>
      </w:r>
    </w:p>
    <w:p w14:paraId="46FF7136" w14:textId="77777777" w:rsidR="00DF77AC" w:rsidRPr="00EC6BD5" w:rsidRDefault="00DF77AC" w:rsidP="00DF77AC">
      <w:pPr>
        <w:pStyle w:val="ListParagraph"/>
        <w:numPr>
          <w:ilvl w:val="1"/>
          <w:numId w:val="14"/>
        </w:numPr>
        <w:spacing w:after="0" w:line="240" w:lineRule="auto"/>
      </w:pPr>
      <w:r w:rsidRPr="00EC6BD5">
        <w:t xml:space="preserve">reduce mixing between different ages/room groups to keep the virus contained </w:t>
      </w:r>
    </w:p>
    <w:p w14:paraId="50A6FA1C" w14:textId="77777777" w:rsidR="00DF77AC" w:rsidRPr="00EC6BD5" w:rsidRDefault="00DF77AC" w:rsidP="00DF77AC">
      <w:pPr>
        <w:pStyle w:val="ListParagraph"/>
        <w:numPr>
          <w:ilvl w:val="0"/>
          <w:numId w:val="17"/>
        </w:numPr>
        <w:spacing w:after="0" w:line="240" w:lineRule="auto"/>
        <w:rPr>
          <w:color w:val="000000"/>
        </w:rPr>
      </w:pPr>
      <w:r w:rsidRPr="004143C1">
        <w:rPr>
          <w:color w:val="000000" w:themeColor="text1"/>
        </w:rPr>
        <w:lastRenderedPageBreak/>
        <w:t xml:space="preserve">Beds/stretchers/cots are spaced </w:t>
      </w:r>
      <w:r w:rsidRPr="00EC6BD5">
        <w:rPr>
          <w:color w:val="000000"/>
        </w:rPr>
        <w:t xml:space="preserve">out in well ventilated sleep/rest rooms </w:t>
      </w:r>
    </w:p>
    <w:p w14:paraId="30D5E7AE" w14:textId="77777777" w:rsidR="00DF77AC" w:rsidRPr="00EC6BD5" w:rsidRDefault="00DF77AC" w:rsidP="00DF77AC">
      <w:pPr>
        <w:pStyle w:val="ListParagraph"/>
        <w:numPr>
          <w:ilvl w:val="0"/>
          <w:numId w:val="17"/>
        </w:numPr>
        <w:spacing w:after="0" w:line="240" w:lineRule="auto"/>
      </w:pPr>
      <w:r w:rsidRPr="00EC6BD5">
        <w:t xml:space="preserve">We maintain strict hygiene measures to prevent contamination of equipment, surfaces, and spaces as described in our </w:t>
      </w:r>
      <w:r w:rsidRPr="00EC6BD5">
        <w:rPr>
          <w:i/>
          <w:iCs/>
        </w:rPr>
        <w:t>Health, Hygiene and Safe Food Policy</w:t>
      </w:r>
    </w:p>
    <w:p w14:paraId="0B5F09A6" w14:textId="77777777" w:rsidR="00DF77AC" w:rsidRPr="00EC6BD5" w:rsidRDefault="00DF77AC" w:rsidP="00DF77AC">
      <w:pPr>
        <w:pStyle w:val="ListParagraph"/>
        <w:numPr>
          <w:ilvl w:val="0"/>
          <w:numId w:val="17"/>
        </w:numPr>
        <w:spacing w:after="0" w:line="240" w:lineRule="auto"/>
      </w:pPr>
      <w:r w:rsidRPr="00EC6BD5">
        <w:t>Although masks are no longer mandatory for staff in children’s services, our service supports staff who prefer to wear masks when they are indoors or can’t physically distance themselves from others. We also promote the use of face masks:</w:t>
      </w:r>
    </w:p>
    <w:p w14:paraId="30315847" w14:textId="19C4B067" w:rsidR="00DF77AC" w:rsidRPr="00EC6BD5" w:rsidRDefault="00DF77AC" w:rsidP="00DF77AC">
      <w:pPr>
        <w:pStyle w:val="ListParagraph"/>
        <w:numPr>
          <w:ilvl w:val="1"/>
          <w:numId w:val="17"/>
        </w:numPr>
        <w:spacing w:after="0" w:line="240" w:lineRule="auto"/>
      </w:pPr>
      <w:r w:rsidRPr="00EC6BD5">
        <w:t xml:space="preserve">for staff and visitors when there is a </w:t>
      </w:r>
      <w:proofErr w:type="gramStart"/>
      <w:r w:rsidRPr="00EC6BD5">
        <w:t>high level</w:t>
      </w:r>
      <w:proofErr w:type="gramEnd"/>
      <w:r w:rsidRPr="00EC6BD5">
        <w:t xml:space="preserve"> COVID in the community</w:t>
      </w:r>
    </w:p>
    <w:p w14:paraId="23F76845" w14:textId="0E7E2252" w:rsidR="00DF77AC" w:rsidRPr="00EC6BD5" w:rsidRDefault="00DF77AC" w:rsidP="00DF77AC">
      <w:pPr>
        <w:pStyle w:val="ListParagraph"/>
        <w:numPr>
          <w:ilvl w:val="1"/>
          <w:numId w:val="17"/>
        </w:numPr>
        <w:spacing w:after="0" w:line="240" w:lineRule="auto"/>
      </w:pPr>
      <w:r w:rsidRPr="00EC6BD5">
        <w:t xml:space="preserve">for anyone over 12 who has tested positive to COVID (or influenza) in the last </w:t>
      </w:r>
      <w:r w:rsidR="00F23790" w:rsidRPr="00EC6BD5">
        <w:t xml:space="preserve">7 </w:t>
      </w:r>
      <w:r w:rsidRPr="00EC6BD5">
        <w:t>days</w:t>
      </w:r>
    </w:p>
    <w:p w14:paraId="3834370C" w14:textId="5BF2B414" w:rsidR="00B4024D" w:rsidRPr="00EC6BD5" w:rsidRDefault="00DF77AC" w:rsidP="00DF77AC">
      <w:pPr>
        <w:pStyle w:val="ListParagraph"/>
        <w:numPr>
          <w:ilvl w:val="1"/>
          <w:numId w:val="17"/>
        </w:numPr>
        <w:spacing w:after="0" w:line="240" w:lineRule="auto"/>
      </w:pPr>
      <w:r w:rsidRPr="00EC6BD5">
        <w:t xml:space="preserve">anyone over 12 who </w:t>
      </w:r>
      <w:r w:rsidR="00B4024D" w:rsidRPr="00EC6BD5">
        <w:t xml:space="preserve">is a </w:t>
      </w:r>
      <w:r w:rsidR="00663C52" w:rsidRPr="00EC6BD5">
        <w:t>household/</w:t>
      </w:r>
      <w:r w:rsidR="00B4024D" w:rsidRPr="00EC6BD5">
        <w:t>close contact of someone with COVID (for at least 5 days following the person’s positive test)</w:t>
      </w:r>
    </w:p>
    <w:p w14:paraId="1925BA15" w14:textId="3E1E6763" w:rsidR="00DF77AC" w:rsidRPr="00EC6BD5" w:rsidRDefault="00B4024D" w:rsidP="00DF77AC">
      <w:pPr>
        <w:pStyle w:val="ListParagraph"/>
        <w:numPr>
          <w:ilvl w:val="1"/>
          <w:numId w:val="17"/>
        </w:numPr>
        <w:spacing w:after="0" w:line="240" w:lineRule="auto"/>
      </w:pPr>
      <w:r w:rsidRPr="00EC6BD5">
        <w:t xml:space="preserve">for anyone who is </w:t>
      </w:r>
      <w:r w:rsidR="00DF77AC" w:rsidRPr="00EC6BD5">
        <w:t>at risk of severe illness.</w:t>
      </w:r>
    </w:p>
    <w:p w14:paraId="57607020" w14:textId="77777777" w:rsidR="00DF77AC" w:rsidRPr="00EC6BD5" w:rsidRDefault="00DF77AC" w:rsidP="00DF77AC">
      <w:pPr>
        <w:rPr>
          <w:b/>
          <w:bCs/>
        </w:rPr>
      </w:pPr>
    </w:p>
    <w:p w14:paraId="29BA53D1" w14:textId="77777777" w:rsidR="00DF77AC" w:rsidRPr="00EC6BD5" w:rsidRDefault="00DF77AC" w:rsidP="00DF77AC">
      <w:pPr>
        <w:rPr>
          <w:b/>
          <w:bCs/>
        </w:rPr>
      </w:pPr>
      <w:r w:rsidRPr="00EC6BD5">
        <w:rPr>
          <w:b/>
          <w:bCs/>
        </w:rPr>
        <w:t>Stay at home until well</w:t>
      </w:r>
    </w:p>
    <w:p w14:paraId="6C2E4ABF" w14:textId="77777777" w:rsidR="00DF77AC" w:rsidRPr="00EC6BD5" w:rsidRDefault="00DF77AC" w:rsidP="00DF77AC">
      <w:r w:rsidRPr="00EC6BD5">
        <w:t xml:space="preserve">Rapid Antigen Tests (RATs) very often do not identify COVID cases - a negative result on a RAT does not necessarily mean you do not have COVID-19. The health department continues to strongly encourage those with COVID-19 symptoms stay home until they are well. </w:t>
      </w:r>
    </w:p>
    <w:p w14:paraId="46F668B6" w14:textId="77777777" w:rsidR="00DF77AC" w:rsidRPr="00EC6BD5" w:rsidRDefault="00DF77AC" w:rsidP="00DF77AC">
      <w:r w:rsidRPr="00EC6BD5">
        <w:t>For children or staff with seasonal allergic rhinitis or other conditions that have similar symptoms to COVID-19, we encourage testing for COVID before attending our service. Following this, only if the person's symptoms change from their usual symptoms, then a repeat COVID-19 testing should be performed. We also encourage testing for children, families and staff who are a household/close contact of someone who has COVID-19.</w:t>
      </w:r>
    </w:p>
    <w:p w14:paraId="761BFA89" w14:textId="77777777" w:rsidR="00DF77AC" w:rsidRPr="00EC6BD5" w:rsidRDefault="00DF77AC" w:rsidP="00DF77AC">
      <w:pPr>
        <w:rPr>
          <w:b/>
          <w:bCs/>
        </w:rPr>
      </w:pPr>
      <w:r w:rsidRPr="00EC6BD5">
        <w:rPr>
          <w:b/>
          <w:bCs/>
        </w:rPr>
        <w:t>Testing positive to COVID-19</w:t>
      </w:r>
    </w:p>
    <w:p w14:paraId="2A67539B" w14:textId="6EFE9930" w:rsidR="00DF77AC" w:rsidRPr="00EC6BD5" w:rsidRDefault="00DF77AC" w:rsidP="00DF77AC">
      <w:r w:rsidRPr="00EC6BD5">
        <w:t xml:space="preserve">We are obliged to take reasonable steps to prevent the spread of infectious diseases, including COVID. Staff, volunteers/students must tell the nominated supervisor if they have tested positive for COVID-19 so we can advise others to get tested if they become symptomatic. Families </w:t>
      </w:r>
      <w:r w:rsidR="00663C52" w:rsidRPr="00EC6BD5">
        <w:t>must</w:t>
      </w:r>
      <w:r w:rsidRPr="00EC6BD5">
        <w:t xml:space="preserve"> also notify staff if their child tests positive for COVID.</w:t>
      </w:r>
    </w:p>
    <w:p w14:paraId="58FF221F" w14:textId="637FC222" w:rsidR="00DF77AC" w:rsidRPr="00EC6BD5" w:rsidRDefault="00F23790" w:rsidP="00DF77AC">
      <w:pPr>
        <w:rPr>
          <w:b/>
          <w:bCs/>
        </w:rPr>
      </w:pPr>
      <w:r w:rsidRPr="00EC6BD5">
        <w:rPr>
          <w:b/>
          <w:bCs/>
        </w:rPr>
        <w:t xml:space="preserve">Children and adults who have </w:t>
      </w:r>
      <w:r w:rsidR="00DF77AC" w:rsidRPr="00EC6BD5">
        <w:rPr>
          <w:b/>
          <w:bCs/>
        </w:rPr>
        <w:t xml:space="preserve">COVID-19 </w:t>
      </w:r>
      <w:r w:rsidRPr="00EC6BD5">
        <w:rPr>
          <w:b/>
          <w:bCs/>
        </w:rPr>
        <w:t xml:space="preserve">are excluded from our service until </w:t>
      </w:r>
      <w:r w:rsidR="00E01C11" w:rsidRPr="00EC6BD5">
        <w:rPr>
          <w:b/>
          <w:bCs/>
        </w:rPr>
        <w:t xml:space="preserve">their </w:t>
      </w:r>
      <w:r w:rsidR="00DF77AC" w:rsidRPr="00EC6BD5">
        <w:rPr>
          <w:b/>
          <w:bCs/>
        </w:rPr>
        <w:t xml:space="preserve">symptoms have resolved, usually 5-7 days. </w:t>
      </w:r>
    </w:p>
    <w:p w14:paraId="4E91F17C" w14:textId="7C98696D" w:rsidR="00E01C11" w:rsidRPr="00EC6BD5" w:rsidRDefault="00DF77AC" w:rsidP="00DF77AC">
      <w:pPr>
        <w:rPr>
          <w:rFonts w:cs="Calibri"/>
          <w:b/>
          <w:bCs/>
        </w:rPr>
      </w:pPr>
      <w:r w:rsidRPr="00EC6BD5">
        <w:rPr>
          <w:rFonts w:cs="Calibri"/>
          <w:shd w:val="clear" w:color="auto" w:fill="FFFFFF"/>
        </w:rPr>
        <w:t xml:space="preserve">We are required to ensure that a parent or an authorised emergency contact of each child being educated and cared for by the service is notified of any positive cases at the service as soon as practicable. </w:t>
      </w:r>
    </w:p>
    <w:p w14:paraId="3D67D5DB" w14:textId="77777777" w:rsidR="00B4024D" w:rsidRPr="00EC6BD5" w:rsidRDefault="00B4024D" w:rsidP="00B4024D">
      <w:pPr>
        <w:rPr>
          <w:b/>
          <w:bCs/>
        </w:rPr>
      </w:pPr>
      <w:r w:rsidRPr="00EC6BD5">
        <w:rPr>
          <w:b/>
          <w:bCs/>
        </w:rPr>
        <w:t>After having COVID-19</w:t>
      </w:r>
    </w:p>
    <w:p w14:paraId="53840820" w14:textId="4572D5E0" w:rsidR="00B4024D" w:rsidRPr="00EC6BD5" w:rsidRDefault="00B4024D" w:rsidP="00B4024D">
      <w:r w:rsidRPr="00EC6BD5">
        <w:t>If a child, staff member, volunteer or student returns to the service within 5 days after a positive COVID-19 test, they should:</w:t>
      </w:r>
    </w:p>
    <w:p w14:paraId="0B389E1A" w14:textId="44F53558" w:rsidR="00B4024D" w:rsidRPr="00EC6BD5" w:rsidRDefault="00B4024D" w:rsidP="00B4024D">
      <w:pPr>
        <w:pStyle w:val="ListParagraph"/>
        <w:numPr>
          <w:ilvl w:val="0"/>
          <w:numId w:val="19"/>
        </w:numPr>
        <w:spacing w:after="0" w:line="240" w:lineRule="auto"/>
      </w:pPr>
      <w:r w:rsidRPr="00EC6BD5">
        <w:t>Wear a face mask covering their nose and mouth indoors (if over 12 years old)</w:t>
      </w:r>
    </w:p>
    <w:p w14:paraId="16160332" w14:textId="77777777" w:rsidR="00B4024D" w:rsidRPr="00EC6BD5" w:rsidRDefault="00B4024D" w:rsidP="00B4024D">
      <w:pPr>
        <w:pStyle w:val="ListParagraph"/>
        <w:numPr>
          <w:ilvl w:val="0"/>
          <w:numId w:val="19"/>
        </w:numPr>
        <w:spacing w:after="0" w:line="240" w:lineRule="auto"/>
      </w:pPr>
      <w:r w:rsidRPr="00EC6BD5">
        <w:t>Avoid contact with anyone at the service who is at higher risk of severe disease</w:t>
      </w:r>
    </w:p>
    <w:p w14:paraId="65854E08" w14:textId="77777777" w:rsidR="00B4024D" w:rsidRPr="00EC6BD5" w:rsidRDefault="00B4024D" w:rsidP="00B4024D">
      <w:pPr>
        <w:pStyle w:val="ListParagraph"/>
        <w:numPr>
          <w:ilvl w:val="0"/>
          <w:numId w:val="19"/>
        </w:numPr>
        <w:spacing w:after="0" w:line="240" w:lineRule="auto"/>
      </w:pPr>
      <w:r w:rsidRPr="00EC6BD5">
        <w:t>Wash their hands regularly</w:t>
      </w:r>
    </w:p>
    <w:p w14:paraId="08DB1629" w14:textId="573EB789" w:rsidR="00B4024D" w:rsidRPr="00EC6BD5" w:rsidRDefault="00B4024D" w:rsidP="00B4024D">
      <w:pPr>
        <w:pStyle w:val="ListParagraph"/>
        <w:numPr>
          <w:ilvl w:val="0"/>
          <w:numId w:val="19"/>
        </w:numPr>
        <w:spacing w:after="0" w:line="240" w:lineRule="auto"/>
      </w:pPr>
      <w:r w:rsidRPr="00EC6BD5">
        <w:t xml:space="preserve">Follow respiratory etiquette (including coughing into the crease of their elbow – see our </w:t>
      </w:r>
      <w:r w:rsidRPr="00EC6BD5">
        <w:rPr>
          <w:i/>
          <w:iCs/>
        </w:rPr>
        <w:t>Health, Hygiene and Safe Food Policy)</w:t>
      </w:r>
    </w:p>
    <w:p w14:paraId="4569EBA6" w14:textId="7EFE26AA" w:rsidR="00B4024D" w:rsidRPr="00EC6BD5" w:rsidRDefault="00B4024D" w:rsidP="00B4024D">
      <w:pPr>
        <w:pStyle w:val="ListParagraph"/>
        <w:numPr>
          <w:ilvl w:val="0"/>
          <w:numId w:val="19"/>
        </w:numPr>
        <w:spacing w:after="0" w:line="240" w:lineRule="auto"/>
      </w:pPr>
      <w:r w:rsidRPr="00EC6BD5">
        <w:t>Tell others they are in contact with to test for COVID if they develop symptoms.</w:t>
      </w:r>
    </w:p>
    <w:p w14:paraId="5CAB945F" w14:textId="77777777" w:rsidR="00B4024D" w:rsidRPr="00EC6BD5" w:rsidRDefault="00B4024D" w:rsidP="00DF77AC">
      <w:pPr>
        <w:rPr>
          <w:b/>
          <w:bCs/>
        </w:rPr>
      </w:pPr>
    </w:p>
    <w:p w14:paraId="4239FF72" w14:textId="755518F6" w:rsidR="00DF77AC" w:rsidRPr="00EC6BD5" w:rsidRDefault="00F23790" w:rsidP="00DF77AC">
      <w:pPr>
        <w:rPr>
          <w:b/>
          <w:bCs/>
        </w:rPr>
      </w:pPr>
      <w:r w:rsidRPr="00EC6BD5">
        <w:rPr>
          <w:b/>
          <w:bCs/>
        </w:rPr>
        <w:t>Notifying the regulatory authority</w:t>
      </w:r>
    </w:p>
    <w:p w14:paraId="70E8BB86" w14:textId="77777777" w:rsidR="00E01C11" w:rsidRPr="00EC6BD5" w:rsidRDefault="00F23790" w:rsidP="00F23790">
      <w:pPr>
        <w:pStyle w:val="ListParagraph"/>
        <w:spacing w:after="0" w:line="240" w:lineRule="auto"/>
        <w:ind w:left="0"/>
      </w:pPr>
      <w:r w:rsidRPr="00EC6BD5">
        <w:t>Services are not required to notify positive cases of COVID-19 to the regulatory authority in QLD.</w:t>
      </w:r>
      <w:r w:rsidR="00E01C11" w:rsidRPr="00EC6BD5">
        <w:t xml:space="preserve"> </w:t>
      </w:r>
    </w:p>
    <w:p w14:paraId="5B0C1CD5" w14:textId="77777777" w:rsidR="00E01C11" w:rsidRPr="00EC6BD5" w:rsidRDefault="00E01C11" w:rsidP="00F23790">
      <w:pPr>
        <w:pStyle w:val="ListParagraph"/>
        <w:spacing w:after="0" w:line="240" w:lineRule="auto"/>
        <w:ind w:left="0"/>
      </w:pPr>
    </w:p>
    <w:p w14:paraId="6C3B49DF" w14:textId="2B6EF725" w:rsidR="00DF77AC" w:rsidRPr="00EC6BD5" w:rsidRDefault="00E01C11" w:rsidP="00F23790">
      <w:pPr>
        <w:pStyle w:val="ListParagraph"/>
        <w:spacing w:after="0" w:line="240" w:lineRule="auto"/>
        <w:ind w:left="0"/>
      </w:pPr>
      <w:r w:rsidRPr="00EC6BD5">
        <w:t xml:space="preserve">However, the approved provider must notify the QLD Department of Education, via the NQA IT System, if the service </w:t>
      </w:r>
      <w:proofErr w:type="gramStart"/>
      <w:r w:rsidRPr="00EC6BD5">
        <w:t>has to</w:t>
      </w:r>
      <w:proofErr w:type="gramEnd"/>
      <w:r w:rsidRPr="00EC6BD5">
        <w:t xml:space="preserve"> temporarily close or reduce the number of children attending because of COVID. The approved provider will follow QLD Health advice in making any decisions about closures or reducing numbers.</w:t>
      </w:r>
    </w:p>
    <w:p w14:paraId="398DDA7C" w14:textId="77777777" w:rsidR="00DF77AC" w:rsidRPr="00EC6BD5" w:rsidRDefault="00DF77AC" w:rsidP="00F23790">
      <w:pPr>
        <w:pStyle w:val="ListParagraph"/>
        <w:spacing w:after="0" w:line="240" w:lineRule="auto"/>
        <w:ind w:left="360"/>
      </w:pPr>
    </w:p>
    <w:p w14:paraId="1203A53C" w14:textId="77777777" w:rsidR="00DF77AC" w:rsidRPr="00EC6BD5" w:rsidRDefault="00DF77AC" w:rsidP="00DF77AC">
      <w:pPr>
        <w:rPr>
          <w:b/>
          <w:bCs/>
        </w:rPr>
      </w:pPr>
      <w:r w:rsidRPr="00EC6BD5">
        <w:rPr>
          <w:b/>
          <w:bCs/>
        </w:rPr>
        <w:t>Vaccinations</w:t>
      </w:r>
    </w:p>
    <w:p w14:paraId="30E6AEA3" w14:textId="77777777" w:rsidR="00DF77AC" w:rsidRPr="00EC6BD5" w:rsidRDefault="00DF77AC" w:rsidP="00DF77AC">
      <w:r w:rsidRPr="00EC6BD5">
        <w:t xml:space="preserve">Education and care workers are no longer required to be vaccinated against COVID-19. However, we strongly encourage all staff, students, volunteers, families and eligible children to stay </w:t>
      </w:r>
      <w:proofErr w:type="gramStart"/>
      <w:r w:rsidRPr="00EC6BD5">
        <w:t>up-to-date</w:t>
      </w:r>
      <w:proofErr w:type="gramEnd"/>
      <w:r w:rsidRPr="00EC6BD5">
        <w:t xml:space="preserve"> with COVID-19 vaccines. See </w:t>
      </w:r>
      <w:r w:rsidRPr="00EC6BD5">
        <w:rPr>
          <w:i/>
          <w:iCs/>
        </w:rPr>
        <w:t>our Immunisation and Disease Prevention Policy</w:t>
      </w:r>
      <w:r w:rsidRPr="00EC6BD5">
        <w:t xml:space="preserve"> for more information about vaccinations.</w:t>
      </w:r>
    </w:p>
    <w:p w14:paraId="1CC673C4" w14:textId="77777777" w:rsidR="00DF77AC" w:rsidRPr="00EC6BD5" w:rsidRDefault="00DF77AC" w:rsidP="00DF77AC">
      <w:pPr>
        <w:tabs>
          <w:tab w:val="left" w:pos="6375"/>
        </w:tabs>
        <w:rPr>
          <w:b/>
          <w:bCs/>
        </w:rPr>
      </w:pPr>
      <w:r w:rsidRPr="00EC6BD5">
        <w:rPr>
          <w:b/>
          <w:bCs/>
        </w:rPr>
        <w:t>Managing medically vulnerable children</w:t>
      </w:r>
    </w:p>
    <w:p w14:paraId="0453E3CC" w14:textId="77777777" w:rsidR="00DF77AC" w:rsidRPr="00EC6BD5" w:rsidRDefault="00DF77AC" w:rsidP="00DF77AC">
      <w:pPr>
        <w:tabs>
          <w:tab w:val="left" w:pos="6375"/>
        </w:tabs>
      </w:pPr>
      <w:r w:rsidRPr="00EC6BD5">
        <w:t xml:space="preserve">Some children might be at a higher risk of developing severe COVID-19, such as those with chronic medical conditions. Our service will follow our </w:t>
      </w:r>
      <w:r w:rsidRPr="00EC6BD5">
        <w:rPr>
          <w:i/>
          <w:iCs/>
        </w:rPr>
        <w:t>Medical Conditions Policy</w:t>
      </w:r>
      <w:r w:rsidRPr="00EC6BD5">
        <w:t>, which describes how we manage children with medical conditions.</w:t>
      </w:r>
    </w:p>
    <w:p w14:paraId="2156C86D" w14:textId="77777777" w:rsidR="00DF77AC" w:rsidRPr="00EC6BD5" w:rsidRDefault="00DF77AC" w:rsidP="00DF77AC">
      <w:pPr>
        <w:tabs>
          <w:tab w:val="left" w:pos="6375"/>
        </w:tabs>
        <w:rPr>
          <w:b/>
          <w:bCs/>
        </w:rPr>
      </w:pPr>
      <w:r w:rsidRPr="00EC6BD5">
        <w:rPr>
          <w:b/>
          <w:bCs/>
        </w:rPr>
        <w:t>Employment law, Workplace Health and Safety and COVID-19</w:t>
      </w:r>
    </w:p>
    <w:p w14:paraId="1953C3BC" w14:textId="77777777" w:rsidR="00DF77AC" w:rsidRPr="00EC6BD5" w:rsidRDefault="00DF77AC" w:rsidP="00DF77AC">
      <w:pPr>
        <w:tabs>
          <w:tab w:val="left" w:pos="6375"/>
        </w:tabs>
      </w:pPr>
      <w:r w:rsidRPr="00EC6BD5">
        <w:t xml:space="preserve">Our service educates our staff, students and volunteers on their rights and obligations under workplace laws that concern COVID-19. </w:t>
      </w:r>
    </w:p>
    <w:p w14:paraId="3D88B75F" w14:textId="77777777" w:rsidR="00DF77AC" w:rsidRPr="00EC6BD5" w:rsidRDefault="00DF77AC" w:rsidP="00DF77AC">
      <w:r w:rsidRPr="00EC6BD5">
        <w:t>Work Health and Safety law requires businesses manage the risks of exposure and transmission of COVID-19 to workers and others in the workplace. This means our service must:</w:t>
      </w:r>
    </w:p>
    <w:p w14:paraId="40EF9A91" w14:textId="77777777" w:rsidR="00DF77AC" w:rsidRPr="00EC6BD5" w:rsidRDefault="00DF77AC" w:rsidP="00DF77AC">
      <w:pPr>
        <w:pStyle w:val="ListParagraph"/>
        <w:numPr>
          <w:ilvl w:val="0"/>
          <w:numId w:val="18"/>
        </w:numPr>
        <w:spacing w:after="0" w:line="240" w:lineRule="auto"/>
      </w:pPr>
      <w:r w:rsidRPr="00EC6BD5">
        <w:t>Keep up to date with advice and guidance from the health department and comply with all their rules</w:t>
      </w:r>
    </w:p>
    <w:p w14:paraId="43098B76" w14:textId="77777777" w:rsidR="00DF77AC" w:rsidRPr="00EC6BD5" w:rsidRDefault="00DF77AC" w:rsidP="00DF77AC">
      <w:pPr>
        <w:pStyle w:val="ListParagraph"/>
        <w:numPr>
          <w:ilvl w:val="0"/>
          <w:numId w:val="18"/>
        </w:numPr>
        <w:spacing w:after="0" w:line="240" w:lineRule="auto"/>
      </w:pPr>
      <w:r w:rsidRPr="00EC6BD5">
        <w:t>Continue to review/update our COVID-19 risk assessment, which identifies the hazards/risks of COVID-19 entering and spreading</w:t>
      </w:r>
    </w:p>
    <w:p w14:paraId="6037FF16" w14:textId="77777777" w:rsidR="00DF77AC" w:rsidRPr="00EC6BD5" w:rsidRDefault="00DF77AC" w:rsidP="00DF77AC">
      <w:pPr>
        <w:pStyle w:val="ListParagraph"/>
        <w:numPr>
          <w:ilvl w:val="0"/>
          <w:numId w:val="18"/>
        </w:numPr>
        <w:spacing w:after="0" w:line="240" w:lineRule="auto"/>
      </w:pPr>
      <w:r w:rsidRPr="00EC6BD5">
        <w:t>Implement control measures that prevent exposure and transmission</w:t>
      </w:r>
    </w:p>
    <w:p w14:paraId="5F41EB4C" w14:textId="77777777" w:rsidR="00DF77AC" w:rsidRPr="00EC6BD5" w:rsidRDefault="00DF77AC" w:rsidP="00DF77AC">
      <w:pPr>
        <w:pStyle w:val="ListParagraph"/>
        <w:numPr>
          <w:ilvl w:val="0"/>
          <w:numId w:val="18"/>
        </w:numPr>
        <w:spacing w:after="0" w:line="240" w:lineRule="auto"/>
      </w:pPr>
      <w:r w:rsidRPr="00EC6BD5">
        <w:t>Manage and respond to COVID-19 cases and/or outbreaks (we will do that according to this Policy and other relevant policies)</w:t>
      </w:r>
    </w:p>
    <w:p w14:paraId="7EECA98F" w14:textId="77777777" w:rsidR="00DF77AC" w:rsidRPr="00EC6BD5" w:rsidRDefault="00DF77AC" w:rsidP="00DF77AC">
      <w:pPr>
        <w:pStyle w:val="ListParagraph"/>
        <w:numPr>
          <w:ilvl w:val="0"/>
          <w:numId w:val="18"/>
        </w:numPr>
        <w:spacing w:after="0" w:line="240" w:lineRule="auto"/>
      </w:pPr>
      <w:r w:rsidRPr="00EC6BD5">
        <w:t>Maintain to date emergency contact details in the NQA ITS in case we need to be contacted after hours</w:t>
      </w:r>
    </w:p>
    <w:p w14:paraId="5831C2D1" w14:textId="77777777" w:rsidR="00DF77AC" w:rsidRPr="00EC6BD5" w:rsidRDefault="00DF77AC" w:rsidP="00DF77AC">
      <w:pPr>
        <w:pStyle w:val="ListParagraph"/>
        <w:numPr>
          <w:ilvl w:val="0"/>
          <w:numId w:val="18"/>
        </w:numPr>
        <w:spacing w:after="0" w:line="240" w:lineRule="auto"/>
      </w:pPr>
      <w:r w:rsidRPr="00EC6BD5">
        <w:t>Ensure that children who have compromised immunity or other relevant health care needs have up-to-date Medical Management, Risk Minimisation and Communication Plans in place</w:t>
      </w:r>
    </w:p>
    <w:p w14:paraId="080BAD1D" w14:textId="77777777" w:rsidR="00DF77AC" w:rsidRPr="00EC6BD5" w:rsidRDefault="00DF77AC" w:rsidP="00DF77AC">
      <w:pPr>
        <w:pStyle w:val="ListParagraph"/>
        <w:numPr>
          <w:ilvl w:val="0"/>
          <w:numId w:val="18"/>
        </w:numPr>
        <w:spacing w:after="0" w:line="240" w:lineRule="auto"/>
      </w:pPr>
      <w:r w:rsidRPr="00EC6BD5">
        <w:t>Consider canvassing casual educators and staff as backup for staff absences due to COVID</w:t>
      </w:r>
    </w:p>
    <w:p w14:paraId="4C507D7E" w14:textId="77777777" w:rsidR="00F600F2" w:rsidRPr="00EC6BD5" w:rsidRDefault="00F600F2" w:rsidP="00F600F2">
      <w:pPr>
        <w:pStyle w:val="ListParagraph"/>
        <w:numPr>
          <w:ilvl w:val="0"/>
          <w:numId w:val="18"/>
        </w:numPr>
        <w:spacing w:after="0" w:line="240" w:lineRule="auto"/>
      </w:pPr>
      <w:r w:rsidRPr="00EC6BD5">
        <w:t>Notify Workplace Health and Safety Queensland (WHSQ) of a confirmed case of COVID arising out the conduct of our service or undertaking that requires the person to have immediate treatment as in-patient in a hospital for COVID-19, or if the person dies, or any COVID infection for which the carrying out of work is a significant contributing factor, (including any infection that is reliably attributable to carrying out work that</w:t>
      </w:r>
    </w:p>
    <w:p w14:paraId="46EB26A3" w14:textId="77777777" w:rsidR="00F600F2" w:rsidRPr="00EC6BD5" w:rsidRDefault="00F600F2" w:rsidP="00F600F2">
      <w:pPr>
        <w:pStyle w:val="ListParagraph"/>
      </w:pPr>
      <w:r w:rsidRPr="00EC6BD5">
        <w:t>involves providing treatment or care to a person, or that involves contact with human blood or bodily substances).</w:t>
      </w:r>
    </w:p>
    <w:p w14:paraId="7D1B574F" w14:textId="7F8D0785" w:rsidR="000973B0" w:rsidRDefault="000973B0" w:rsidP="000973B0">
      <w:pPr>
        <w:pStyle w:val="Heading1"/>
        <w:rPr>
          <w:rFonts w:ascii="Calibri" w:eastAsia="Calibri" w:hAnsi="Calibri"/>
          <w:bCs w:val="0"/>
          <w:kern w:val="0"/>
          <w:sz w:val="36"/>
          <w:szCs w:val="36"/>
        </w:rPr>
      </w:pPr>
      <w:r w:rsidRPr="000973B0">
        <w:rPr>
          <w:rFonts w:ascii="Calibri" w:eastAsia="Calibri" w:hAnsi="Calibri"/>
          <w:bCs w:val="0"/>
          <w:kern w:val="0"/>
          <w:sz w:val="36"/>
          <w:szCs w:val="36"/>
        </w:rPr>
        <w:lastRenderedPageBreak/>
        <w:t xml:space="preserve">Recommended </w:t>
      </w:r>
      <w:r w:rsidRPr="00FC74C3">
        <w:rPr>
          <w:rFonts w:ascii="Calibri" w:eastAsia="Calibri" w:hAnsi="Calibri"/>
          <w:bCs w:val="0"/>
          <w:kern w:val="0"/>
          <w:sz w:val="36"/>
          <w:szCs w:val="36"/>
          <w:highlight w:val="yellow"/>
        </w:rPr>
        <w:t>Minimum</w:t>
      </w:r>
      <w:r w:rsidRPr="000973B0">
        <w:rPr>
          <w:rFonts w:ascii="Calibri" w:eastAsia="Calibri" w:hAnsi="Calibri"/>
          <w:bCs w:val="0"/>
          <w:kern w:val="0"/>
          <w:sz w:val="36"/>
          <w:szCs w:val="36"/>
        </w:rPr>
        <w:t xml:space="preserve"> Periods of Exclusion</w:t>
      </w:r>
      <w:r>
        <w:rPr>
          <w:rFonts w:ascii="Calibri" w:eastAsia="Calibri" w:hAnsi="Calibri"/>
          <w:bCs w:val="0"/>
          <w:kern w:val="0"/>
          <w:sz w:val="36"/>
          <w:szCs w:val="36"/>
        </w:rPr>
        <w:t xml:space="preserve"> </w:t>
      </w:r>
    </w:p>
    <w:p w14:paraId="550623DC" w14:textId="7070B1B2" w:rsidR="000973B0" w:rsidRPr="000973B0" w:rsidRDefault="000973B0" w:rsidP="000973B0">
      <w:r>
        <w:t xml:space="preserve">(available to download </w:t>
      </w:r>
      <w:hyperlink r:id="rId11" w:history="1">
        <w:r w:rsidRPr="000973B0">
          <w:rPr>
            <w:rStyle w:val="Hyperlink"/>
          </w:rPr>
          <w:t>here</w:t>
        </w:r>
      </w:hyperlink>
      <w:r>
        <w:t>)</w:t>
      </w:r>
    </w:p>
    <w:p w14:paraId="0CB4E238" w14:textId="62C5F604" w:rsidR="00A643C8" w:rsidRPr="000F2F48" w:rsidRDefault="000973B0" w:rsidP="000973B0">
      <w:pPr>
        <w:spacing w:after="0"/>
      </w:pPr>
      <w:r>
        <w:rPr>
          <w:noProof/>
        </w:rPr>
        <w:drawing>
          <wp:inline distT="0" distB="0" distL="0" distR="0" wp14:anchorId="5F7BDD47" wp14:editId="039E0A83">
            <wp:extent cx="5731510" cy="8107045"/>
            <wp:effectExtent l="0" t="0" r="0" b="0"/>
            <wp:docPr id="174864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49870" name="Picture 1748649870"/>
                    <pic:cNvPicPr/>
                  </pic:nvPicPr>
                  <pic:blipFill>
                    <a:blip r:embed="rId12">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45811F39" w14:textId="75EF0502" w:rsidR="003E36E4" w:rsidRDefault="003E36E4" w:rsidP="00C50F57">
      <w:pPr>
        <w:autoSpaceDE w:val="0"/>
        <w:autoSpaceDN w:val="0"/>
        <w:adjustRightInd w:val="0"/>
        <w:spacing w:after="0" w:line="259" w:lineRule="auto"/>
        <w:rPr>
          <w:b/>
          <w:sz w:val="36"/>
        </w:rPr>
      </w:pPr>
      <w:r>
        <w:rPr>
          <w:b/>
          <w:noProof/>
          <w:sz w:val="36"/>
        </w:rPr>
        <w:lastRenderedPageBreak/>
        <w:drawing>
          <wp:inline distT="0" distB="0" distL="0" distR="0" wp14:anchorId="48C5E090" wp14:editId="0319200B">
            <wp:extent cx="5727700" cy="7772400"/>
            <wp:effectExtent l="0" t="0" r="6350" b="0"/>
            <wp:docPr id="7990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7772400"/>
                    </a:xfrm>
                    <a:prstGeom prst="rect">
                      <a:avLst/>
                    </a:prstGeom>
                    <a:noFill/>
                    <a:ln>
                      <a:noFill/>
                    </a:ln>
                  </pic:spPr>
                </pic:pic>
              </a:graphicData>
            </a:graphic>
          </wp:inline>
        </w:drawing>
      </w:r>
    </w:p>
    <w:p w14:paraId="252EC11A" w14:textId="77777777" w:rsidR="003E36E4" w:rsidRDefault="003E36E4" w:rsidP="00C50F57">
      <w:pPr>
        <w:autoSpaceDE w:val="0"/>
        <w:autoSpaceDN w:val="0"/>
        <w:adjustRightInd w:val="0"/>
        <w:spacing w:after="0" w:line="259" w:lineRule="auto"/>
        <w:rPr>
          <w:b/>
          <w:sz w:val="36"/>
        </w:rPr>
      </w:pPr>
    </w:p>
    <w:p w14:paraId="31478C1E" w14:textId="77777777" w:rsidR="003E36E4" w:rsidRDefault="003E36E4" w:rsidP="00C50F57">
      <w:pPr>
        <w:autoSpaceDE w:val="0"/>
        <w:autoSpaceDN w:val="0"/>
        <w:adjustRightInd w:val="0"/>
        <w:spacing w:after="0" w:line="259" w:lineRule="auto"/>
        <w:rPr>
          <w:b/>
          <w:sz w:val="36"/>
        </w:rPr>
      </w:pPr>
    </w:p>
    <w:p w14:paraId="790B8833" w14:textId="6DA014B6" w:rsidR="00C50F57" w:rsidRDefault="00E2719E" w:rsidP="00C50F57">
      <w:pPr>
        <w:autoSpaceDE w:val="0"/>
        <w:autoSpaceDN w:val="0"/>
        <w:adjustRightInd w:val="0"/>
        <w:spacing w:after="0" w:line="259" w:lineRule="auto"/>
        <w:rPr>
          <w:rFonts w:cs="UniversLTStd-Light"/>
          <w:b/>
          <w:lang w:eastAsia="en-AU"/>
        </w:rPr>
      </w:pPr>
      <w:r w:rsidRPr="000F2F48">
        <w:rPr>
          <w:b/>
          <w:sz w:val="36"/>
        </w:rPr>
        <w:lastRenderedPageBreak/>
        <w:t>Sources</w:t>
      </w:r>
      <w:r w:rsidRPr="000F2F48">
        <w:rPr>
          <w:b/>
          <w:sz w:val="36"/>
        </w:rPr>
        <w:br/>
      </w:r>
      <w:r w:rsidR="00C50F57" w:rsidRPr="003A1A99">
        <w:rPr>
          <w:rFonts w:cs="Calibri"/>
          <w:b/>
          <w:szCs w:val="20"/>
        </w:rPr>
        <w:t xml:space="preserve">Education and Care Services National Law and Regulations </w:t>
      </w:r>
      <w:r w:rsidR="00C50F57" w:rsidRPr="003A1A99">
        <w:rPr>
          <w:rFonts w:cs="Calibri"/>
          <w:b/>
          <w:szCs w:val="20"/>
        </w:rPr>
        <w:br/>
        <w:t>National Quality Standard</w:t>
      </w:r>
      <w:r w:rsidR="00C50F57" w:rsidRPr="00741CEB">
        <w:rPr>
          <w:rFonts w:cs="UniversLTStd-Light"/>
          <w:b/>
          <w:lang w:eastAsia="en-AU"/>
        </w:rPr>
        <w:t xml:space="preserve"> </w:t>
      </w:r>
    </w:p>
    <w:p w14:paraId="4A750503" w14:textId="77777777" w:rsidR="00741CEB" w:rsidRPr="00741CEB" w:rsidRDefault="00741CEB" w:rsidP="00C50F57">
      <w:pPr>
        <w:autoSpaceDE w:val="0"/>
        <w:autoSpaceDN w:val="0"/>
        <w:adjustRightInd w:val="0"/>
        <w:spacing w:after="0" w:line="259" w:lineRule="auto"/>
        <w:rPr>
          <w:rFonts w:cs="UniversLTStd-Light"/>
          <w:b/>
          <w:lang w:eastAsia="en-AU"/>
        </w:rPr>
      </w:pPr>
      <w:r w:rsidRPr="00741CEB">
        <w:rPr>
          <w:rFonts w:cs="UniversLTStd-Light"/>
          <w:b/>
          <w:lang w:eastAsia="en-AU"/>
        </w:rPr>
        <w:t>Viral or Suspected Viral Gastroenteritis Outbreaks QLD Health</w:t>
      </w:r>
    </w:p>
    <w:p w14:paraId="064E20EE" w14:textId="77777777" w:rsidR="00741CEB" w:rsidRPr="00741CEB" w:rsidRDefault="00741CEB" w:rsidP="00C50F57">
      <w:pPr>
        <w:autoSpaceDE w:val="0"/>
        <w:autoSpaceDN w:val="0"/>
        <w:adjustRightInd w:val="0"/>
        <w:spacing w:after="0" w:line="259" w:lineRule="auto"/>
        <w:rPr>
          <w:rFonts w:cs="UniversLTStd-Light"/>
          <w:b/>
          <w:lang w:eastAsia="en-AU"/>
        </w:rPr>
      </w:pPr>
      <w:r w:rsidRPr="00741CEB">
        <w:rPr>
          <w:rFonts w:cs="UniversLTStd-Light"/>
          <w:b/>
          <w:lang w:eastAsia="en-AU"/>
        </w:rPr>
        <w:t>Information for Schools, Education and Care Services and Child Care Services Contagious Conditions: QLD Health</w:t>
      </w:r>
    </w:p>
    <w:p w14:paraId="7E51FFF5" w14:textId="77777777" w:rsidR="00741CEB" w:rsidRPr="00741CEB" w:rsidRDefault="00741CEB" w:rsidP="00C50F57">
      <w:pPr>
        <w:autoSpaceDE w:val="0"/>
        <w:autoSpaceDN w:val="0"/>
        <w:adjustRightInd w:val="0"/>
        <w:spacing w:after="0" w:line="259" w:lineRule="auto"/>
        <w:rPr>
          <w:rFonts w:cs="UniversLTStd-Light"/>
          <w:b/>
          <w:lang w:eastAsia="en-AU"/>
        </w:rPr>
      </w:pPr>
      <w:r w:rsidRPr="00741CEB">
        <w:rPr>
          <w:rFonts w:cs="UniversLTStd-Light"/>
          <w:b/>
          <w:lang w:eastAsia="en-AU"/>
        </w:rPr>
        <w:t>Staying Healthy 5th edition NHMRC</w:t>
      </w:r>
    </w:p>
    <w:p w14:paraId="2AD54E5F" w14:textId="77777777" w:rsidR="00741CEB" w:rsidRPr="00741CEB" w:rsidRDefault="00741CEB" w:rsidP="00C50F57">
      <w:pPr>
        <w:autoSpaceDE w:val="0"/>
        <w:autoSpaceDN w:val="0"/>
        <w:adjustRightInd w:val="0"/>
        <w:spacing w:after="0" w:line="259" w:lineRule="auto"/>
        <w:rPr>
          <w:rFonts w:cs="UniversLTStd-Light"/>
          <w:b/>
          <w:lang w:eastAsia="en-AU"/>
        </w:rPr>
      </w:pPr>
      <w:r w:rsidRPr="00741CEB">
        <w:rPr>
          <w:rFonts w:cs="UniversLTStd-Light"/>
          <w:b/>
          <w:lang w:eastAsia="en-AU"/>
        </w:rPr>
        <w:t>Work Health and Safety Act 2011</w:t>
      </w:r>
    </w:p>
    <w:p w14:paraId="542C496F" w14:textId="77777777" w:rsidR="00741CEB" w:rsidRPr="00741CEB" w:rsidRDefault="00741CEB" w:rsidP="00C50F57">
      <w:pPr>
        <w:autoSpaceDE w:val="0"/>
        <w:autoSpaceDN w:val="0"/>
        <w:adjustRightInd w:val="0"/>
        <w:spacing w:after="0" w:line="259" w:lineRule="auto"/>
        <w:rPr>
          <w:rFonts w:cs="UniversLTStd-Light"/>
          <w:b/>
          <w:lang w:eastAsia="en-AU"/>
        </w:rPr>
      </w:pPr>
      <w:r w:rsidRPr="00741CEB">
        <w:rPr>
          <w:rFonts w:cs="UniversLTStd-Light"/>
          <w:b/>
          <w:lang w:eastAsia="en-AU"/>
        </w:rPr>
        <w:t>Work Health and Safety Regulation 2011</w:t>
      </w:r>
      <w:r w:rsidRPr="00741CEB">
        <w:rPr>
          <w:rFonts w:cs="UniversLTStd-Light"/>
          <w:b/>
          <w:lang w:eastAsia="en-AU"/>
        </w:rPr>
        <w:br/>
        <w:t xml:space="preserve">Public Health Act 2005 </w:t>
      </w:r>
    </w:p>
    <w:p w14:paraId="420A06A2" w14:textId="77777777" w:rsidR="00741CEB" w:rsidRPr="00741CEB" w:rsidRDefault="00741CEB" w:rsidP="00C50F57">
      <w:pPr>
        <w:autoSpaceDE w:val="0"/>
        <w:autoSpaceDN w:val="0"/>
        <w:adjustRightInd w:val="0"/>
        <w:spacing w:after="0" w:line="259" w:lineRule="auto"/>
        <w:rPr>
          <w:rFonts w:cs="UniversLTStd-Light"/>
          <w:b/>
          <w:lang w:eastAsia="en-AU"/>
        </w:rPr>
      </w:pPr>
      <w:r w:rsidRPr="00741CEB">
        <w:rPr>
          <w:rFonts w:cs="UniversLTStd-Light"/>
          <w:b/>
          <w:lang w:eastAsia="en-AU"/>
        </w:rPr>
        <w:t>Public Health Regulation 2018</w:t>
      </w:r>
      <w:r w:rsidRPr="00741CEB">
        <w:rPr>
          <w:rFonts w:cs="UniversLTStd-Light"/>
          <w:b/>
          <w:lang w:eastAsia="en-AU"/>
        </w:rPr>
        <w:br/>
        <w:t>QLD Health</w:t>
      </w:r>
    </w:p>
    <w:p w14:paraId="15AD507E" w14:textId="77777777" w:rsidR="00E2719E" w:rsidRPr="000F2F48" w:rsidRDefault="00A643C8" w:rsidP="00C50F57">
      <w:pPr>
        <w:spacing w:after="0"/>
        <w:rPr>
          <w:b/>
          <w:sz w:val="36"/>
        </w:rPr>
      </w:pPr>
      <w:r w:rsidRPr="000F2F48">
        <w:rPr>
          <w:b/>
          <w:sz w:val="36"/>
        </w:rPr>
        <w:br/>
      </w:r>
      <w:r w:rsidR="00E2719E" w:rsidRPr="000F2F48">
        <w:rPr>
          <w:b/>
          <w:sz w:val="36"/>
        </w:rPr>
        <w:t>Review</w:t>
      </w:r>
      <w:r w:rsidR="00E2719E" w:rsidRPr="000F2F48">
        <w:rPr>
          <w:rFonts w:cs="Calibri"/>
          <w:b/>
          <w:sz w:val="32"/>
          <w:szCs w:val="32"/>
        </w:rPr>
        <w:br/>
      </w:r>
      <w:r w:rsidR="00E2719E" w:rsidRPr="000F2F48">
        <w:rPr>
          <w:rFonts w:cs="Calibri"/>
          <w:szCs w:val="20"/>
        </w:rPr>
        <w:t>The policy will be reviewed annually</w:t>
      </w:r>
      <w:r w:rsidR="00CB259E" w:rsidRPr="000F2F48">
        <w:rPr>
          <w:rFonts w:cs="Calibri"/>
          <w:szCs w:val="20"/>
        </w:rPr>
        <w:t xml:space="preserve"> </w:t>
      </w:r>
      <w:r w:rsidR="00E2719E" w:rsidRPr="000F2F48">
        <w:rPr>
          <w:rFonts w:cs="Calibri"/>
          <w:szCs w:val="20"/>
        </w:rPr>
        <w:t>by:</w:t>
      </w:r>
    </w:p>
    <w:p w14:paraId="34F5AADF" w14:textId="77777777" w:rsidR="00E2719E" w:rsidRPr="000F2F48" w:rsidRDefault="00E2719E" w:rsidP="00C50F57">
      <w:pPr>
        <w:numPr>
          <w:ilvl w:val="0"/>
          <w:numId w:val="3"/>
        </w:numPr>
        <w:spacing w:after="0"/>
        <w:rPr>
          <w:rFonts w:cs="Calibri"/>
          <w:szCs w:val="20"/>
        </w:rPr>
      </w:pPr>
      <w:r w:rsidRPr="000F2F48">
        <w:rPr>
          <w:rFonts w:cs="Calibri"/>
          <w:szCs w:val="20"/>
        </w:rPr>
        <w:t>Management</w:t>
      </w:r>
    </w:p>
    <w:p w14:paraId="4FA8F039" w14:textId="77777777" w:rsidR="00E2719E" w:rsidRPr="000F2F48" w:rsidRDefault="00E2719E" w:rsidP="00C50F57">
      <w:pPr>
        <w:numPr>
          <w:ilvl w:val="0"/>
          <w:numId w:val="3"/>
        </w:numPr>
        <w:spacing w:after="0"/>
        <w:rPr>
          <w:rFonts w:cs="Calibri"/>
          <w:szCs w:val="20"/>
        </w:rPr>
      </w:pPr>
      <w:r w:rsidRPr="000F2F48">
        <w:rPr>
          <w:rFonts w:cs="Calibri"/>
          <w:szCs w:val="20"/>
        </w:rPr>
        <w:t>Employees</w:t>
      </w:r>
    </w:p>
    <w:p w14:paraId="1F1491ED" w14:textId="77777777" w:rsidR="00E2719E" w:rsidRPr="000F2F48" w:rsidRDefault="00E2719E" w:rsidP="00C50F57">
      <w:pPr>
        <w:numPr>
          <w:ilvl w:val="0"/>
          <w:numId w:val="3"/>
        </w:numPr>
        <w:spacing w:after="0"/>
        <w:rPr>
          <w:rFonts w:cs="Calibri"/>
          <w:szCs w:val="20"/>
        </w:rPr>
      </w:pPr>
      <w:r w:rsidRPr="000F2F48">
        <w:rPr>
          <w:rFonts w:cs="Calibri"/>
          <w:szCs w:val="20"/>
        </w:rPr>
        <w:t xml:space="preserve">Families </w:t>
      </w:r>
    </w:p>
    <w:p w14:paraId="732EF50E" w14:textId="77777777" w:rsidR="00E2719E" w:rsidRPr="000F2F48" w:rsidRDefault="00E2719E" w:rsidP="00C50F57">
      <w:pPr>
        <w:numPr>
          <w:ilvl w:val="0"/>
          <w:numId w:val="3"/>
        </w:numPr>
        <w:spacing w:after="0"/>
        <w:rPr>
          <w:rFonts w:cs="Calibri"/>
          <w:szCs w:val="20"/>
        </w:rPr>
      </w:pPr>
      <w:r w:rsidRPr="000F2F48">
        <w:rPr>
          <w:rFonts w:cs="Calibri"/>
          <w:szCs w:val="20"/>
        </w:rPr>
        <w:t>Interested Parties</w:t>
      </w:r>
    </w:p>
    <w:p w14:paraId="6B7C109F" w14:textId="5D9FD7B5" w:rsidR="005C12A2" w:rsidRPr="00240BE2" w:rsidRDefault="004143C1" w:rsidP="004143C1">
      <w:pPr>
        <w:spacing w:after="0"/>
        <w:rPr>
          <w:rFonts w:cs="Calibri"/>
          <w:b/>
          <w:szCs w:val="20"/>
        </w:rPr>
      </w:pPr>
      <w:r w:rsidRPr="00691501">
        <w:rPr>
          <w:rFonts w:cs="Calibri"/>
          <w:b/>
          <w:szCs w:val="20"/>
        </w:rPr>
        <w:t xml:space="preserve">Last reviewed: </w:t>
      </w:r>
      <w:r w:rsidR="00424D6B">
        <w:rPr>
          <w:rFonts w:cs="Calibri"/>
          <w:b/>
          <w:szCs w:val="20"/>
        </w:rPr>
        <w:t>2</w:t>
      </w:r>
      <w:r w:rsidR="00A72C8F">
        <w:rPr>
          <w:rFonts w:cs="Calibri"/>
          <w:b/>
          <w:szCs w:val="20"/>
        </w:rPr>
        <w:t>0</w:t>
      </w:r>
      <w:r w:rsidR="00424D6B">
        <w:rPr>
          <w:rFonts w:cs="Calibri"/>
          <w:b/>
          <w:szCs w:val="20"/>
        </w:rPr>
        <w:t xml:space="preserve"> April 2026</w:t>
      </w:r>
      <w:r w:rsidRPr="00691501">
        <w:rPr>
          <w:rFonts w:cs="Calibri"/>
          <w:b/>
          <w:szCs w:val="20"/>
        </w:rPr>
        <w:tab/>
      </w:r>
      <w:r w:rsidRPr="00691501">
        <w:rPr>
          <w:rFonts w:cs="Calibri"/>
          <w:b/>
          <w:szCs w:val="20"/>
        </w:rPr>
        <w:tab/>
      </w:r>
      <w:r>
        <w:rPr>
          <w:rFonts w:cs="Calibri"/>
          <w:b/>
          <w:szCs w:val="20"/>
        </w:rPr>
        <w:tab/>
      </w:r>
      <w:r>
        <w:rPr>
          <w:rFonts w:cs="Calibri"/>
          <w:b/>
          <w:szCs w:val="20"/>
        </w:rPr>
        <w:tab/>
      </w:r>
      <w:r w:rsidRPr="00691501">
        <w:rPr>
          <w:rFonts w:cs="Calibri"/>
          <w:b/>
          <w:szCs w:val="20"/>
        </w:rPr>
        <w:t xml:space="preserve">Date for next review: </w:t>
      </w:r>
      <w:r w:rsidR="00A72C8F">
        <w:rPr>
          <w:rFonts w:cs="Calibri"/>
          <w:b/>
          <w:szCs w:val="20"/>
        </w:rPr>
        <w:t>20 April 2027</w:t>
      </w:r>
    </w:p>
    <w:sectPr w:rsidR="005C12A2" w:rsidRPr="00240BE2" w:rsidSect="0002170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3D6C" w14:textId="77777777" w:rsidR="00BE2CB9" w:rsidRDefault="00BE2CB9" w:rsidP="004C6B00">
      <w:pPr>
        <w:spacing w:after="0" w:line="240" w:lineRule="auto"/>
      </w:pPr>
      <w:r>
        <w:separator/>
      </w:r>
    </w:p>
  </w:endnote>
  <w:endnote w:type="continuationSeparator" w:id="0">
    <w:p w14:paraId="54B17421" w14:textId="77777777" w:rsidR="00BE2CB9" w:rsidRDefault="00BE2CB9" w:rsidP="004C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UniversLTStd-Ligh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3D11" w14:textId="77777777" w:rsidR="00C50F57" w:rsidRDefault="00C50F57">
    <w:pPr>
      <w:pStyle w:val="Footer"/>
      <w:jc w:val="right"/>
    </w:pPr>
    <w:r>
      <w:fldChar w:fldCharType="begin"/>
    </w:r>
    <w:r>
      <w:instrText xml:space="preserve"> PAGE   \* MERGEFORMAT </w:instrText>
    </w:r>
    <w:r>
      <w:fldChar w:fldCharType="separate"/>
    </w:r>
    <w:r w:rsidR="00E371A0">
      <w:rPr>
        <w:noProof/>
      </w:rPr>
      <w:t>9</w:t>
    </w:r>
    <w:r>
      <w:fldChar w:fldCharType="end"/>
    </w:r>
  </w:p>
  <w:p w14:paraId="06A97A7D" w14:textId="77777777" w:rsidR="00C50F57" w:rsidRDefault="00C50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D6E5" w14:textId="77777777" w:rsidR="00BE2CB9" w:rsidRDefault="00BE2CB9" w:rsidP="004C6B00">
      <w:pPr>
        <w:spacing w:after="0" w:line="240" w:lineRule="auto"/>
      </w:pPr>
      <w:r>
        <w:separator/>
      </w:r>
    </w:p>
  </w:footnote>
  <w:footnote w:type="continuationSeparator" w:id="0">
    <w:p w14:paraId="68A3C69A" w14:textId="77777777" w:rsidR="00BE2CB9" w:rsidRDefault="00BE2CB9" w:rsidP="004C6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077"/>
    <w:multiLevelType w:val="hybridMultilevel"/>
    <w:tmpl w:val="A4CA87C0"/>
    <w:lvl w:ilvl="0" w:tplc="0270C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E6276CA"/>
    <w:multiLevelType w:val="hybridMultilevel"/>
    <w:tmpl w:val="DB363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A54D58"/>
    <w:multiLevelType w:val="hybridMultilevel"/>
    <w:tmpl w:val="F84E89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C64F97"/>
    <w:multiLevelType w:val="hybridMultilevel"/>
    <w:tmpl w:val="004A59C2"/>
    <w:lvl w:ilvl="0" w:tplc="02689842">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621E9"/>
    <w:multiLevelType w:val="hybridMultilevel"/>
    <w:tmpl w:val="56EAA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B83D9D"/>
    <w:multiLevelType w:val="hybridMultilevel"/>
    <w:tmpl w:val="89C492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B32FCF"/>
    <w:multiLevelType w:val="hybridMultilevel"/>
    <w:tmpl w:val="B7B65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50" w:hanging="360"/>
      </w:pPr>
      <w:rPr>
        <w:rFonts w:ascii="Courier New" w:hAnsi="Courier New" w:cs="Courier New" w:hint="default"/>
      </w:rPr>
    </w:lvl>
    <w:lvl w:ilvl="2" w:tplc="0C090005" w:tentative="1">
      <w:start w:val="1"/>
      <w:numFmt w:val="bullet"/>
      <w:lvlText w:val=""/>
      <w:lvlJc w:val="left"/>
      <w:pPr>
        <w:ind w:left="1770" w:hanging="360"/>
      </w:pPr>
      <w:rPr>
        <w:rFonts w:ascii="Wingdings" w:hAnsi="Wingdings" w:hint="default"/>
      </w:rPr>
    </w:lvl>
    <w:lvl w:ilvl="3" w:tplc="0C090001" w:tentative="1">
      <w:start w:val="1"/>
      <w:numFmt w:val="bullet"/>
      <w:lvlText w:val=""/>
      <w:lvlJc w:val="left"/>
      <w:pPr>
        <w:ind w:left="2490" w:hanging="360"/>
      </w:pPr>
      <w:rPr>
        <w:rFonts w:ascii="Symbol" w:hAnsi="Symbol" w:hint="default"/>
      </w:rPr>
    </w:lvl>
    <w:lvl w:ilvl="4" w:tplc="0C090003" w:tentative="1">
      <w:start w:val="1"/>
      <w:numFmt w:val="bullet"/>
      <w:lvlText w:val="o"/>
      <w:lvlJc w:val="left"/>
      <w:pPr>
        <w:ind w:left="3210" w:hanging="360"/>
      </w:pPr>
      <w:rPr>
        <w:rFonts w:ascii="Courier New" w:hAnsi="Courier New" w:cs="Courier New" w:hint="default"/>
      </w:rPr>
    </w:lvl>
    <w:lvl w:ilvl="5" w:tplc="0C090005" w:tentative="1">
      <w:start w:val="1"/>
      <w:numFmt w:val="bullet"/>
      <w:lvlText w:val=""/>
      <w:lvlJc w:val="left"/>
      <w:pPr>
        <w:ind w:left="3930" w:hanging="360"/>
      </w:pPr>
      <w:rPr>
        <w:rFonts w:ascii="Wingdings" w:hAnsi="Wingdings" w:hint="default"/>
      </w:rPr>
    </w:lvl>
    <w:lvl w:ilvl="6" w:tplc="0C090001" w:tentative="1">
      <w:start w:val="1"/>
      <w:numFmt w:val="bullet"/>
      <w:lvlText w:val=""/>
      <w:lvlJc w:val="left"/>
      <w:pPr>
        <w:ind w:left="4650" w:hanging="360"/>
      </w:pPr>
      <w:rPr>
        <w:rFonts w:ascii="Symbol" w:hAnsi="Symbol" w:hint="default"/>
      </w:rPr>
    </w:lvl>
    <w:lvl w:ilvl="7" w:tplc="0C090003" w:tentative="1">
      <w:start w:val="1"/>
      <w:numFmt w:val="bullet"/>
      <w:lvlText w:val="o"/>
      <w:lvlJc w:val="left"/>
      <w:pPr>
        <w:ind w:left="5370" w:hanging="360"/>
      </w:pPr>
      <w:rPr>
        <w:rFonts w:ascii="Courier New" w:hAnsi="Courier New" w:cs="Courier New" w:hint="default"/>
      </w:rPr>
    </w:lvl>
    <w:lvl w:ilvl="8" w:tplc="0C090005" w:tentative="1">
      <w:start w:val="1"/>
      <w:numFmt w:val="bullet"/>
      <w:lvlText w:val=""/>
      <w:lvlJc w:val="left"/>
      <w:pPr>
        <w:ind w:left="6090" w:hanging="360"/>
      </w:pPr>
      <w:rPr>
        <w:rFonts w:ascii="Wingdings" w:hAnsi="Wingdings" w:hint="default"/>
      </w:rPr>
    </w:lvl>
  </w:abstractNum>
  <w:abstractNum w:abstractNumId="8" w15:restartNumberingAfterBreak="0">
    <w:nsid w:val="2FC25087"/>
    <w:multiLevelType w:val="hybridMultilevel"/>
    <w:tmpl w:val="B33A5F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3E50E02"/>
    <w:multiLevelType w:val="hybridMultilevel"/>
    <w:tmpl w:val="099C0DC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77548"/>
    <w:multiLevelType w:val="hybridMultilevel"/>
    <w:tmpl w:val="839437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3392425"/>
    <w:multiLevelType w:val="hybridMultilevel"/>
    <w:tmpl w:val="D3F4C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50" w:hanging="360"/>
      </w:pPr>
      <w:rPr>
        <w:rFonts w:ascii="Courier New" w:hAnsi="Courier New" w:cs="Courier New" w:hint="default"/>
      </w:rPr>
    </w:lvl>
    <w:lvl w:ilvl="2" w:tplc="0C090005" w:tentative="1">
      <w:start w:val="1"/>
      <w:numFmt w:val="bullet"/>
      <w:lvlText w:val=""/>
      <w:lvlJc w:val="left"/>
      <w:pPr>
        <w:ind w:left="1770" w:hanging="360"/>
      </w:pPr>
      <w:rPr>
        <w:rFonts w:ascii="Wingdings" w:hAnsi="Wingdings" w:hint="default"/>
      </w:rPr>
    </w:lvl>
    <w:lvl w:ilvl="3" w:tplc="0C090001" w:tentative="1">
      <w:start w:val="1"/>
      <w:numFmt w:val="bullet"/>
      <w:lvlText w:val=""/>
      <w:lvlJc w:val="left"/>
      <w:pPr>
        <w:ind w:left="2490" w:hanging="360"/>
      </w:pPr>
      <w:rPr>
        <w:rFonts w:ascii="Symbol" w:hAnsi="Symbol" w:hint="default"/>
      </w:rPr>
    </w:lvl>
    <w:lvl w:ilvl="4" w:tplc="0C090003" w:tentative="1">
      <w:start w:val="1"/>
      <w:numFmt w:val="bullet"/>
      <w:lvlText w:val="o"/>
      <w:lvlJc w:val="left"/>
      <w:pPr>
        <w:ind w:left="3210" w:hanging="360"/>
      </w:pPr>
      <w:rPr>
        <w:rFonts w:ascii="Courier New" w:hAnsi="Courier New" w:cs="Courier New" w:hint="default"/>
      </w:rPr>
    </w:lvl>
    <w:lvl w:ilvl="5" w:tplc="0C090005" w:tentative="1">
      <w:start w:val="1"/>
      <w:numFmt w:val="bullet"/>
      <w:lvlText w:val=""/>
      <w:lvlJc w:val="left"/>
      <w:pPr>
        <w:ind w:left="3930" w:hanging="360"/>
      </w:pPr>
      <w:rPr>
        <w:rFonts w:ascii="Wingdings" w:hAnsi="Wingdings" w:hint="default"/>
      </w:rPr>
    </w:lvl>
    <w:lvl w:ilvl="6" w:tplc="0C090001" w:tentative="1">
      <w:start w:val="1"/>
      <w:numFmt w:val="bullet"/>
      <w:lvlText w:val=""/>
      <w:lvlJc w:val="left"/>
      <w:pPr>
        <w:ind w:left="4650" w:hanging="360"/>
      </w:pPr>
      <w:rPr>
        <w:rFonts w:ascii="Symbol" w:hAnsi="Symbol" w:hint="default"/>
      </w:rPr>
    </w:lvl>
    <w:lvl w:ilvl="7" w:tplc="0C090003" w:tentative="1">
      <w:start w:val="1"/>
      <w:numFmt w:val="bullet"/>
      <w:lvlText w:val="o"/>
      <w:lvlJc w:val="left"/>
      <w:pPr>
        <w:ind w:left="5370" w:hanging="360"/>
      </w:pPr>
      <w:rPr>
        <w:rFonts w:ascii="Courier New" w:hAnsi="Courier New" w:cs="Courier New" w:hint="default"/>
      </w:rPr>
    </w:lvl>
    <w:lvl w:ilvl="8" w:tplc="0C090005" w:tentative="1">
      <w:start w:val="1"/>
      <w:numFmt w:val="bullet"/>
      <w:lvlText w:val=""/>
      <w:lvlJc w:val="left"/>
      <w:pPr>
        <w:ind w:left="6090" w:hanging="360"/>
      </w:pPr>
      <w:rPr>
        <w:rFonts w:ascii="Wingdings" w:hAnsi="Wingdings" w:hint="default"/>
      </w:rPr>
    </w:lvl>
  </w:abstractNum>
  <w:abstractNum w:abstractNumId="12" w15:restartNumberingAfterBreak="0">
    <w:nsid w:val="4C3602AA"/>
    <w:multiLevelType w:val="hybridMultilevel"/>
    <w:tmpl w:val="3A24F2BE"/>
    <w:lvl w:ilvl="0" w:tplc="0C090001">
      <w:start w:val="1"/>
      <w:numFmt w:val="bullet"/>
      <w:lvlText w:val=""/>
      <w:lvlJc w:val="left"/>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CB32DF4"/>
    <w:multiLevelType w:val="hybridMultilevel"/>
    <w:tmpl w:val="E42E4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50" w:hanging="360"/>
      </w:pPr>
      <w:rPr>
        <w:rFonts w:ascii="Courier New" w:hAnsi="Courier New" w:cs="Courier New" w:hint="default"/>
      </w:rPr>
    </w:lvl>
    <w:lvl w:ilvl="2" w:tplc="0C090005" w:tentative="1">
      <w:start w:val="1"/>
      <w:numFmt w:val="bullet"/>
      <w:lvlText w:val=""/>
      <w:lvlJc w:val="left"/>
      <w:pPr>
        <w:ind w:left="1770" w:hanging="360"/>
      </w:pPr>
      <w:rPr>
        <w:rFonts w:ascii="Wingdings" w:hAnsi="Wingdings" w:hint="default"/>
      </w:rPr>
    </w:lvl>
    <w:lvl w:ilvl="3" w:tplc="0C090001" w:tentative="1">
      <w:start w:val="1"/>
      <w:numFmt w:val="bullet"/>
      <w:lvlText w:val=""/>
      <w:lvlJc w:val="left"/>
      <w:pPr>
        <w:ind w:left="2490" w:hanging="360"/>
      </w:pPr>
      <w:rPr>
        <w:rFonts w:ascii="Symbol" w:hAnsi="Symbol" w:hint="default"/>
      </w:rPr>
    </w:lvl>
    <w:lvl w:ilvl="4" w:tplc="0C090003" w:tentative="1">
      <w:start w:val="1"/>
      <w:numFmt w:val="bullet"/>
      <w:lvlText w:val="o"/>
      <w:lvlJc w:val="left"/>
      <w:pPr>
        <w:ind w:left="3210" w:hanging="360"/>
      </w:pPr>
      <w:rPr>
        <w:rFonts w:ascii="Courier New" w:hAnsi="Courier New" w:cs="Courier New" w:hint="default"/>
      </w:rPr>
    </w:lvl>
    <w:lvl w:ilvl="5" w:tplc="0C090005" w:tentative="1">
      <w:start w:val="1"/>
      <w:numFmt w:val="bullet"/>
      <w:lvlText w:val=""/>
      <w:lvlJc w:val="left"/>
      <w:pPr>
        <w:ind w:left="3930" w:hanging="360"/>
      </w:pPr>
      <w:rPr>
        <w:rFonts w:ascii="Wingdings" w:hAnsi="Wingdings" w:hint="default"/>
      </w:rPr>
    </w:lvl>
    <w:lvl w:ilvl="6" w:tplc="0C090001" w:tentative="1">
      <w:start w:val="1"/>
      <w:numFmt w:val="bullet"/>
      <w:lvlText w:val=""/>
      <w:lvlJc w:val="left"/>
      <w:pPr>
        <w:ind w:left="4650" w:hanging="360"/>
      </w:pPr>
      <w:rPr>
        <w:rFonts w:ascii="Symbol" w:hAnsi="Symbol" w:hint="default"/>
      </w:rPr>
    </w:lvl>
    <w:lvl w:ilvl="7" w:tplc="0C090003" w:tentative="1">
      <w:start w:val="1"/>
      <w:numFmt w:val="bullet"/>
      <w:lvlText w:val="o"/>
      <w:lvlJc w:val="left"/>
      <w:pPr>
        <w:ind w:left="5370" w:hanging="360"/>
      </w:pPr>
      <w:rPr>
        <w:rFonts w:ascii="Courier New" w:hAnsi="Courier New" w:cs="Courier New" w:hint="default"/>
      </w:rPr>
    </w:lvl>
    <w:lvl w:ilvl="8" w:tplc="0C090005" w:tentative="1">
      <w:start w:val="1"/>
      <w:numFmt w:val="bullet"/>
      <w:lvlText w:val=""/>
      <w:lvlJc w:val="left"/>
      <w:pPr>
        <w:ind w:left="6090" w:hanging="360"/>
      </w:pPr>
      <w:rPr>
        <w:rFonts w:ascii="Wingdings" w:hAnsi="Wingdings" w:hint="default"/>
      </w:rPr>
    </w:lvl>
  </w:abstractNum>
  <w:abstractNum w:abstractNumId="14" w15:restartNumberingAfterBreak="0">
    <w:nsid w:val="58323A1B"/>
    <w:multiLevelType w:val="hybridMultilevel"/>
    <w:tmpl w:val="5518F0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9A0F0C"/>
    <w:multiLevelType w:val="hybridMultilevel"/>
    <w:tmpl w:val="BE0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508A9"/>
    <w:multiLevelType w:val="hybridMultilevel"/>
    <w:tmpl w:val="D09ED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707B6B"/>
    <w:multiLevelType w:val="hybridMultilevel"/>
    <w:tmpl w:val="28CC9B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855BD9"/>
    <w:multiLevelType w:val="hybridMultilevel"/>
    <w:tmpl w:val="D772E608"/>
    <w:lvl w:ilvl="0" w:tplc="0268984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537954">
    <w:abstractNumId w:val="5"/>
  </w:num>
  <w:num w:numId="2" w16cid:durableId="540436960">
    <w:abstractNumId w:val="14"/>
  </w:num>
  <w:num w:numId="3" w16cid:durableId="2042701995">
    <w:abstractNumId w:val="1"/>
  </w:num>
  <w:num w:numId="4" w16cid:durableId="1487211419">
    <w:abstractNumId w:val="9"/>
  </w:num>
  <w:num w:numId="5" w16cid:durableId="1897625001">
    <w:abstractNumId w:val="16"/>
  </w:num>
  <w:num w:numId="6" w16cid:durableId="721559644">
    <w:abstractNumId w:val="17"/>
  </w:num>
  <w:num w:numId="7" w16cid:durableId="548417558">
    <w:abstractNumId w:val="13"/>
  </w:num>
  <w:num w:numId="8" w16cid:durableId="68626228">
    <w:abstractNumId w:val="11"/>
  </w:num>
  <w:num w:numId="9" w16cid:durableId="837230303">
    <w:abstractNumId w:val="7"/>
  </w:num>
  <w:num w:numId="10" w16cid:durableId="20825602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061891">
    <w:abstractNumId w:val="2"/>
  </w:num>
  <w:num w:numId="12" w16cid:durableId="2065106127">
    <w:abstractNumId w:val="10"/>
  </w:num>
  <w:num w:numId="13" w16cid:durableId="916524546">
    <w:abstractNumId w:val="12"/>
  </w:num>
  <w:num w:numId="14" w16cid:durableId="1850868001">
    <w:abstractNumId w:val="4"/>
  </w:num>
  <w:num w:numId="15" w16cid:durableId="1010908493">
    <w:abstractNumId w:val="0"/>
  </w:num>
  <w:num w:numId="16" w16cid:durableId="1996373892">
    <w:abstractNumId w:val="3"/>
  </w:num>
  <w:num w:numId="17" w16cid:durableId="46539529">
    <w:abstractNumId w:val="6"/>
  </w:num>
  <w:num w:numId="18" w16cid:durableId="400979224">
    <w:abstractNumId w:val="8"/>
  </w:num>
  <w:num w:numId="19" w16cid:durableId="2067102780">
    <w:abstractNumId w:val="15"/>
  </w:num>
  <w:num w:numId="20" w16cid:durableId="1259217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4F"/>
    <w:rsid w:val="00013956"/>
    <w:rsid w:val="00017487"/>
    <w:rsid w:val="00020220"/>
    <w:rsid w:val="0002170B"/>
    <w:rsid w:val="0004373D"/>
    <w:rsid w:val="000448FA"/>
    <w:rsid w:val="000473A2"/>
    <w:rsid w:val="000617CD"/>
    <w:rsid w:val="0006546A"/>
    <w:rsid w:val="00065696"/>
    <w:rsid w:val="00066204"/>
    <w:rsid w:val="000678FD"/>
    <w:rsid w:val="00067B6A"/>
    <w:rsid w:val="00073499"/>
    <w:rsid w:val="0007745F"/>
    <w:rsid w:val="00082803"/>
    <w:rsid w:val="0009080B"/>
    <w:rsid w:val="000930C6"/>
    <w:rsid w:val="00095CE7"/>
    <w:rsid w:val="000973B0"/>
    <w:rsid w:val="000B0874"/>
    <w:rsid w:val="000C0F21"/>
    <w:rsid w:val="000C4547"/>
    <w:rsid w:val="000D4A26"/>
    <w:rsid w:val="000D569A"/>
    <w:rsid w:val="000E00B9"/>
    <w:rsid w:val="000E018A"/>
    <w:rsid w:val="000E2DE9"/>
    <w:rsid w:val="000E66C8"/>
    <w:rsid w:val="000E75C9"/>
    <w:rsid w:val="000E7D84"/>
    <w:rsid w:val="000F2F48"/>
    <w:rsid w:val="000F4228"/>
    <w:rsid w:val="000F5C17"/>
    <w:rsid w:val="00105CE2"/>
    <w:rsid w:val="001116E3"/>
    <w:rsid w:val="0011348A"/>
    <w:rsid w:val="001163A4"/>
    <w:rsid w:val="001175ED"/>
    <w:rsid w:val="00125240"/>
    <w:rsid w:val="0012591D"/>
    <w:rsid w:val="00125F86"/>
    <w:rsid w:val="00126864"/>
    <w:rsid w:val="0012733D"/>
    <w:rsid w:val="00127B69"/>
    <w:rsid w:val="00130B0B"/>
    <w:rsid w:val="001341EB"/>
    <w:rsid w:val="00134851"/>
    <w:rsid w:val="00136045"/>
    <w:rsid w:val="00140579"/>
    <w:rsid w:val="00142DB5"/>
    <w:rsid w:val="00146D70"/>
    <w:rsid w:val="00172A92"/>
    <w:rsid w:val="0017300F"/>
    <w:rsid w:val="001779B7"/>
    <w:rsid w:val="00181744"/>
    <w:rsid w:val="00182726"/>
    <w:rsid w:val="00183C03"/>
    <w:rsid w:val="00184F64"/>
    <w:rsid w:val="00185BDD"/>
    <w:rsid w:val="0019404D"/>
    <w:rsid w:val="00195241"/>
    <w:rsid w:val="0019761D"/>
    <w:rsid w:val="001A373C"/>
    <w:rsid w:val="001A7DED"/>
    <w:rsid w:val="001B456C"/>
    <w:rsid w:val="001C2230"/>
    <w:rsid w:val="001C6B03"/>
    <w:rsid w:val="001D2CCC"/>
    <w:rsid w:val="001D3E68"/>
    <w:rsid w:val="001D64C0"/>
    <w:rsid w:val="001D7284"/>
    <w:rsid w:val="001E2731"/>
    <w:rsid w:val="001E3246"/>
    <w:rsid w:val="001E3FF9"/>
    <w:rsid w:val="001F0055"/>
    <w:rsid w:val="001F158C"/>
    <w:rsid w:val="001F2C6F"/>
    <w:rsid w:val="00200C1F"/>
    <w:rsid w:val="00203E31"/>
    <w:rsid w:val="00204337"/>
    <w:rsid w:val="00211468"/>
    <w:rsid w:val="00211B5C"/>
    <w:rsid w:val="00223977"/>
    <w:rsid w:val="00225D1D"/>
    <w:rsid w:val="002265C8"/>
    <w:rsid w:val="002373EF"/>
    <w:rsid w:val="00240BE2"/>
    <w:rsid w:val="002423A0"/>
    <w:rsid w:val="002474EF"/>
    <w:rsid w:val="002503EA"/>
    <w:rsid w:val="00253A30"/>
    <w:rsid w:val="00255CD2"/>
    <w:rsid w:val="00262A45"/>
    <w:rsid w:val="0026798F"/>
    <w:rsid w:val="00272EF4"/>
    <w:rsid w:val="0028015A"/>
    <w:rsid w:val="00290688"/>
    <w:rsid w:val="002911C8"/>
    <w:rsid w:val="00291F80"/>
    <w:rsid w:val="00294951"/>
    <w:rsid w:val="00295A79"/>
    <w:rsid w:val="002A0273"/>
    <w:rsid w:val="002A178D"/>
    <w:rsid w:val="002A4C05"/>
    <w:rsid w:val="002C4456"/>
    <w:rsid w:val="002C5C12"/>
    <w:rsid w:val="002C7873"/>
    <w:rsid w:val="002D3D0B"/>
    <w:rsid w:val="002D5650"/>
    <w:rsid w:val="002D5661"/>
    <w:rsid w:val="002D71A4"/>
    <w:rsid w:val="002D756C"/>
    <w:rsid w:val="002E4B1A"/>
    <w:rsid w:val="002E568C"/>
    <w:rsid w:val="002E5849"/>
    <w:rsid w:val="002E5BB8"/>
    <w:rsid w:val="002E6D10"/>
    <w:rsid w:val="002F04B7"/>
    <w:rsid w:val="002F424F"/>
    <w:rsid w:val="00307477"/>
    <w:rsid w:val="003117F2"/>
    <w:rsid w:val="00312FB9"/>
    <w:rsid w:val="00315FCB"/>
    <w:rsid w:val="0032568C"/>
    <w:rsid w:val="00330290"/>
    <w:rsid w:val="00331F96"/>
    <w:rsid w:val="003320A7"/>
    <w:rsid w:val="00336EED"/>
    <w:rsid w:val="003370C9"/>
    <w:rsid w:val="00337FED"/>
    <w:rsid w:val="003401D4"/>
    <w:rsid w:val="00341301"/>
    <w:rsid w:val="00342D72"/>
    <w:rsid w:val="00350941"/>
    <w:rsid w:val="003541DB"/>
    <w:rsid w:val="0036236C"/>
    <w:rsid w:val="00365321"/>
    <w:rsid w:val="0036567A"/>
    <w:rsid w:val="00365F43"/>
    <w:rsid w:val="0037239A"/>
    <w:rsid w:val="0037288E"/>
    <w:rsid w:val="0038017A"/>
    <w:rsid w:val="003801A6"/>
    <w:rsid w:val="003809FB"/>
    <w:rsid w:val="00384E61"/>
    <w:rsid w:val="0038500B"/>
    <w:rsid w:val="00385699"/>
    <w:rsid w:val="00390DC2"/>
    <w:rsid w:val="00394413"/>
    <w:rsid w:val="00396643"/>
    <w:rsid w:val="003A02AA"/>
    <w:rsid w:val="003A0C90"/>
    <w:rsid w:val="003B025D"/>
    <w:rsid w:val="003B1749"/>
    <w:rsid w:val="003B6B77"/>
    <w:rsid w:val="003C2938"/>
    <w:rsid w:val="003D0998"/>
    <w:rsid w:val="003D1A3F"/>
    <w:rsid w:val="003D48D3"/>
    <w:rsid w:val="003D4BE7"/>
    <w:rsid w:val="003D60E6"/>
    <w:rsid w:val="003D6561"/>
    <w:rsid w:val="003E36E4"/>
    <w:rsid w:val="003E3F57"/>
    <w:rsid w:val="003E5E62"/>
    <w:rsid w:val="003E6F13"/>
    <w:rsid w:val="003F0F0E"/>
    <w:rsid w:val="003F1131"/>
    <w:rsid w:val="003F34A8"/>
    <w:rsid w:val="004001FA"/>
    <w:rsid w:val="00403A54"/>
    <w:rsid w:val="00405EB5"/>
    <w:rsid w:val="00406825"/>
    <w:rsid w:val="0041259C"/>
    <w:rsid w:val="004143C1"/>
    <w:rsid w:val="004159D9"/>
    <w:rsid w:val="00415A96"/>
    <w:rsid w:val="004220AD"/>
    <w:rsid w:val="00424D6B"/>
    <w:rsid w:val="00425B0E"/>
    <w:rsid w:val="004368E7"/>
    <w:rsid w:val="00437641"/>
    <w:rsid w:val="00452321"/>
    <w:rsid w:val="00453C5F"/>
    <w:rsid w:val="00462CF0"/>
    <w:rsid w:val="00464642"/>
    <w:rsid w:val="0047306B"/>
    <w:rsid w:val="00474132"/>
    <w:rsid w:val="004743BB"/>
    <w:rsid w:val="00481C06"/>
    <w:rsid w:val="0048235C"/>
    <w:rsid w:val="004914B1"/>
    <w:rsid w:val="00492FAF"/>
    <w:rsid w:val="00495CA0"/>
    <w:rsid w:val="00497BB0"/>
    <w:rsid w:val="00497BBA"/>
    <w:rsid w:val="004A5F84"/>
    <w:rsid w:val="004B0B6F"/>
    <w:rsid w:val="004B1BE3"/>
    <w:rsid w:val="004B6B4E"/>
    <w:rsid w:val="004C3F3F"/>
    <w:rsid w:val="004C6B00"/>
    <w:rsid w:val="004D13A8"/>
    <w:rsid w:val="004D46BC"/>
    <w:rsid w:val="004D71FA"/>
    <w:rsid w:val="004D7F85"/>
    <w:rsid w:val="004F77EE"/>
    <w:rsid w:val="005058C2"/>
    <w:rsid w:val="005138B6"/>
    <w:rsid w:val="00514167"/>
    <w:rsid w:val="00515DF9"/>
    <w:rsid w:val="005309C0"/>
    <w:rsid w:val="00530D5F"/>
    <w:rsid w:val="00531503"/>
    <w:rsid w:val="00532D8E"/>
    <w:rsid w:val="005333E5"/>
    <w:rsid w:val="00535C7F"/>
    <w:rsid w:val="00537490"/>
    <w:rsid w:val="0054292C"/>
    <w:rsid w:val="005446FC"/>
    <w:rsid w:val="00557664"/>
    <w:rsid w:val="0056471B"/>
    <w:rsid w:val="00566460"/>
    <w:rsid w:val="00577D55"/>
    <w:rsid w:val="005800CF"/>
    <w:rsid w:val="00580754"/>
    <w:rsid w:val="00591487"/>
    <w:rsid w:val="005928F6"/>
    <w:rsid w:val="005938FC"/>
    <w:rsid w:val="00594343"/>
    <w:rsid w:val="00597C09"/>
    <w:rsid w:val="00597F3D"/>
    <w:rsid w:val="005A0D36"/>
    <w:rsid w:val="005A23EB"/>
    <w:rsid w:val="005A57A9"/>
    <w:rsid w:val="005B2CFD"/>
    <w:rsid w:val="005B448A"/>
    <w:rsid w:val="005B6B6E"/>
    <w:rsid w:val="005C12A2"/>
    <w:rsid w:val="005C4297"/>
    <w:rsid w:val="005C4E3B"/>
    <w:rsid w:val="005C4EC1"/>
    <w:rsid w:val="005C652D"/>
    <w:rsid w:val="005D1E65"/>
    <w:rsid w:val="005D6A50"/>
    <w:rsid w:val="005F362C"/>
    <w:rsid w:val="005F3CB5"/>
    <w:rsid w:val="005F3E6A"/>
    <w:rsid w:val="00600581"/>
    <w:rsid w:val="00601B07"/>
    <w:rsid w:val="00601D41"/>
    <w:rsid w:val="00602806"/>
    <w:rsid w:val="00603248"/>
    <w:rsid w:val="00603EC0"/>
    <w:rsid w:val="006069BC"/>
    <w:rsid w:val="0061046B"/>
    <w:rsid w:val="006124C4"/>
    <w:rsid w:val="006132C2"/>
    <w:rsid w:val="006162DC"/>
    <w:rsid w:val="006232AD"/>
    <w:rsid w:val="006237AD"/>
    <w:rsid w:val="00624457"/>
    <w:rsid w:val="00624DB0"/>
    <w:rsid w:val="00626C3A"/>
    <w:rsid w:val="00627F66"/>
    <w:rsid w:val="006371A8"/>
    <w:rsid w:val="006418F6"/>
    <w:rsid w:val="006427FC"/>
    <w:rsid w:val="00650253"/>
    <w:rsid w:val="006533F7"/>
    <w:rsid w:val="0066218D"/>
    <w:rsid w:val="00663C52"/>
    <w:rsid w:val="00664E70"/>
    <w:rsid w:val="006721E7"/>
    <w:rsid w:val="00681F7D"/>
    <w:rsid w:val="00684069"/>
    <w:rsid w:val="00684600"/>
    <w:rsid w:val="0069115D"/>
    <w:rsid w:val="006925B6"/>
    <w:rsid w:val="00692E91"/>
    <w:rsid w:val="006955AA"/>
    <w:rsid w:val="00697C26"/>
    <w:rsid w:val="006A4731"/>
    <w:rsid w:val="006A5CD6"/>
    <w:rsid w:val="006A6079"/>
    <w:rsid w:val="006A632F"/>
    <w:rsid w:val="006A769C"/>
    <w:rsid w:val="006B55FC"/>
    <w:rsid w:val="006C48C2"/>
    <w:rsid w:val="006C51A5"/>
    <w:rsid w:val="006C5F32"/>
    <w:rsid w:val="006C78B7"/>
    <w:rsid w:val="006C7C7C"/>
    <w:rsid w:val="006D7F68"/>
    <w:rsid w:val="006E2E24"/>
    <w:rsid w:val="006E7B78"/>
    <w:rsid w:val="006F5257"/>
    <w:rsid w:val="00700922"/>
    <w:rsid w:val="00705C60"/>
    <w:rsid w:val="007060B3"/>
    <w:rsid w:val="00706778"/>
    <w:rsid w:val="00706BC9"/>
    <w:rsid w:val="0071149B"/>
    <w:rsid w:val="00714071"/>
    <w:rsid w:val="00725D56"/>
    <w:rsid w:val="00731859"/>
    <w:rsid w:val="007400AE"/>
    <w:rsid w:val="00741CEB"/>
    <w:rsid w:val="00746BE5"/>
    <w:rsid w:val="00750335"/>
    <w:rsid w:val="00752DEF"/>
    <w:rsid w:val="00753F35"/>
    <w:rsid w:val="0076203A"/>
    <w:rsid w:val="007620AD"/>
    <w:rsid w:val="00766548"/>
    <w:rsid w:val="0077030B"/>
    <w:rsid w:val="00776F2D"/>
    <w:rsid w:val="00784032"/>
    <w:rsid w:val="00787DBE"/>
    <w:rsid w:val="00796307"/>
    <w:rsid w:val="007A12DA"/>
    <w:rsid w:val="007A18F3"/>
    <w:rsid w:val="007A5A2D"/>
    <w:rsid w:val="007A5BB3"/>
    <w:rsid w:val="007A5DF4"/>
    <w:rsid w:val="007B0305"/>
    <w:rsid w:val="007B2BC2"/>
    <w:rsid w:val="007B5AB6"/>
    <w:rsid w:val="007B732E"/>
    <w:rsid w:val="007C061D"/>
    <w:rsid w:val="007C7DC7"/>
    <w:rsid w:val="007C7FB5"/>
    <w:rsid w:val="007D0E60"/>
    <w:rsid w:val="007D1447"/>
    <w:rsid w:val="007D150C"/>
    <w:rsid w:val="007D3B75"/>
    <w:rsid w:val="007E0996"/>
    <w:rsid w:val="007E4535"/>
    <w:rsid w:val="007E5144"/>
    <w:rsid w:val="008031C4"/>
    <w:rsid w:val="0081075A"/>
    <w:rsid w:val="00811137"/>
    <w:rsid w:val="008178FD"/>
    <w:rsid w:val="00820C55"/>
    <w:rsid w:val="00825D3F"/>
    <w:rsid w:val="008267D9"/>
    <w:rsid w:val="00827B01"/>
    <w:rsid w:val="00832490"/>
    <w:rsid w:val="00844AF0"/>
    <w:rsid w:val="008507AD"/>
    <w:rsid w:val="00850B54"/>
    <w:rsid w:val="00851E2B"/>
    <w:rsid w:val="00854DBC"/>
    <w:rsid w:val="00856B69"/>
    <w:rsid w:val="00860727"/>
    <w:rsid w:val="00865762"/>
    <w:rsid w:val="008700A6"/>
    <w:rsid w:val="00870322"/>
    <w:rsid w:val="00875D8A"/>
    <w:rsid w:val="00877B3B"/>
    <w:rsid w:val="008805E2"/>
    <w:rsid w:val="008957E9"/>
    <w:rsid w:val="0089687F"/>
    <w:rsid w:val="008978F4"/>
    <w:rsid w:val="008A1B53"/>
    <w:rsid w:val="008B06A9"/>
    <w:rsid w:val="008B0B78"/>
    <w:rsid w:val="008B6EF9"/>
    <w:rsid w:val="008C1B16"/>
    <w:rsid w:val="008C3DBB"/>
    <w:rsid w:val="008C4020"/>
    <w:rsid w:val="008D0AC9"/>
    <w:rsid w:val="008D238B"/>
    <w:rsid w:val="008D38F5"/>
    <w:rsid w:val="008E1C70"/>
    <w:rsid w:val="008E327B"/>
    <w:rsid w:val="008E5E47"/>
    <w:rsid w:val="008F34A5"/>
    <w:rsid w:val="009013C3"/>
    <w:rsid w:val="00901C68"/>
    <w:rsid w:val="00902488"/>
    <w:rsid w:val="00903CC2"/>
    <w:rsid w:val="00903ECF"/>
    <w:rsid w:val="009066A3"/>
    <w:rsid w:val="00912311"/>
    <w:rsid w:val="00914639"/>
    <w:rsid w:val="00917D09"/>
    <w:rsid w:val="009217F9"/>
    <w:rsid w:val="00921CF1"/>
    <w:rsid w:val="00925B72"/>
    <w:rsid w:val="0092739E"/>
    <w:rsid w:val="009373DB"/>
    <w:rsid w:val="0093772C"/>
    <w:rsid w:val="00937C49"/>
    <w:rsid w:val="0094484A"/>
    <w:rsid w:val="00951C35"/>
    <w:rsid w:val="009538D4"/>
    <w:rsid w:val="00964096"/>
    <w:rsid w:val="0096588A"/>
    <w:rsid w:val="00966401"/>
    <w:rsid w:val="00977FD8"/>
    <w:rsid w:val="00981394"/>
    <w:rsid w:val="00987640"/>
    <w:rsid w:val="00992712"/>
    <w:rsid w:val="009933D4"/>
    <w:rsid w:val="009A38FC"/>
    <w:rsid w:val="009B2063"/>
    <w:rsid w:val="009C3CB8"/>
    <w:rsid w:val="009C6091"/>
    <w:rsid w:val="009C693C"/>
    <w:rsid w:val="009D0479"/>
    <w:rsid w:val="009D0AF8"/>
    <w:rsid w:val="009E5161"/>
    <w:rsid w:val="009E6B13"/>
    <w:rsid w:val="009E6F4C"/>
    <w:rsid w:val="009F1308"/>
    <w:rsid w:val="009F1B38"/>
    <w:rsid w:val="00A001C1"/>
    <w:rsid w:val="00A00207"/>
    <w:rsid w:val="00A01F1D"/>
    <w:rsid w:val="00A100B4"/>
    <w:rsid w:val="00A10F8D"/>
    <w:rsid w:val="00A1106B"/>
    <w:rsid w:val="00A16F62"/>
    <w:rsid w:val="00A17C4F"/>
    <w:rsid w:val="00A25D06"/>
    <w:rsid w:val="00A32E98"/>
    <w:rsid w:val="00A344FF"/>
    <w:rsid w:val="00A34C77"/>
    <w:rsid w:val="00A40096"/>
    <w:rsid w:val="00A45437"/>
    <w:rsid w:val="00A47E8A"/>
    <w:rsid w:val="00A52720"/>
    <w:rsid w:val="00A643C8"/>
    <w:rsid w:val="00A7257C"/>
    <w:rsid w:val="00A72C8F"/>
    <w:rsid w:val="00A8207F"/>
    <w:rsid w:val="00A8261D"/>
    <w:rsid w:val="00A82F70"/>
    <w:rsid w:val="00A85108"/>
    <w:rsid w:val="00A856D5"/>
    <w:rsid w:val="00A91D16"/>
    <w:rsid w:val="00A93A4C"/>
    <w:rsid w:val="00A94091"/>
    <w:rsid w:val="00A95D9F"/>
    <w:rsid w:val="00AA03C5"/>
    <w:rsid w:val="00AA21C9"/>
    <w:rsid w:val="00AA2587"/>
    <w:rsid w:val="00AA653C"/>
    <w:rsid w:val="00AB1FFD"/>
    <w:rsid w:val="00AB3668"/>
    <w:rsid w:val="00AB4AC7"/>
    <w:rsid w:val="00AB5179"/>
    <w:rsid w:val="00AB648E"/>
    <w:rsid w:val="00AC3BEA"/>
    <w:rsid w:val="00AC6448"/>
    <w:rsid w:val="00AD4C11"/>
    <w:rsid w:val="00AD7A2C"/>
    <w:rsid w:val="00AE6BC3"/>
    <w:rsid w:val="00AF05A6"/>
    <w:rsid w:val="00AF06E7"/>
    <w:rsid w:val="00AF08C0"/>
    <w:rsid w:val="00B03F4F"/>
    <w:rsid w:val="00B04172"/>
    <w:rsid w:val="00B05B01"/>
    <w:rsid w:val="00B06812"/>
    <w:rsid w:val="00B10117"/>
    <w:rsid w:val="00B15625"/>
    <w:rsid w:val="00B20028"/>
    <w:rsid w:val="00B21102"/>
    <w:rsid w:val="00B25C72"/>
    <w:rsid w:val="00B3507C"/>
    <w:rsid w:val="00B354FD"/>
    <w:rsid w:val="00B3653B"/>
    <w:rsid w:val="00B4024D"/>
    <w:rsid w:val="00B40BFF"/>
    <w:rsid w:val="00B50E12"/>
    <w:rsid w:val="00B536CD"/>
    <w:rsid w:val="00B57ABA"/>
    <w:rsid w:val="00B6465F"/>
    <w:rsid w:val="00B654DC"/>
    <w:rsid w:val="00B6655F"/>
    <w:rsid w:val="00B670D7"/>
    <w:rsid w:val="00B71954"/>
    <w:rsid w:val="00B725EE"/>
    <w:rsid w:val="00B72712"/>
    <w:rsid w:val="00B76BED"/>
    <w:rsid w:val="00B81339"/>
    <w:rsid w:val="00B83CC6"/>
    <w:rsid w:val="00B96CAC"/>
    <w:rsid w:val="00B97FDD"/>
    <w:rsid w:val="00BA0859"/>
    <w:rsid w:val="00BA154F"/>
    <w:rsid w:val="00BA4A93"/>
    <w:rsid w:val="00BB02ED"/>
    <w:rsid w:val="00BB6590"/>
    <w:rsid w:val="00BC5F85"/>
    <w:rsid w:val="00BD2628"/>
    <w:rsid w:val="00BD4807"/>
    <w:rsid w:val="00BD6C0A"/>
    <w:rsid w:val="00BD6FDC"/>
    <w:rsid w:val="00BE2CB9"/>
    <w:rsid w:val="00BE6CC5"/>
    <w:rsid w:val="00BF182F"/>
    <w:rsid w:val="00BF3071"/>
    <w:rsid w:val="00BF547D"/>
    <w:rsid w:val="00BF6058"/>
    <w:rsid w:val="00C01EF1"/>
    <w:rsid w:val="00C020A0"/>
    <w:rsid w:val="00C05688"/>
    <w:rsid w:val="00C06029"/>
    <w:rsid w:val="00C10F1D"/>
    <w:rsid w:val="00C179E1"/>
    <w:rsid w:val="00C355B2"/>
    <w:rsid w:val="00C4196C"/>
    <w:rsid w:val="00C41E84"/>
    <w:rsid w:val="00C44C92"/>
    <w:rsid w:val="00C50F57"/>
    <w:rsid w:val="00C56234"/>
    <w:rsid w:val="00C61B51"/>
    <w:rsid w:val="00C65A89"/>
    <w:rsid w:val="00C84B19"/>
    <w:rsid w:val="00C935E6"/>
    <w:rsid w:val="00C94C14"/>
    <w:rsid w:val="00CA0805"/>
    <w:rsid w:val="00CA2CDE"/>
    <w:rsid w:val="00CA7A48"/>
    <w:rsid w:val="00CB03C0"/>
    <w:rsid w:val="00CB1693"/>
    <w:rsid w:val="00CB259E"/>
    <w:rsid w:val="00CB36EE"/>
    <w:rsid w:val="00CB79EC"/>
    <w:rsid w:val="00CC0E0F"/>
    <w:rsid w:val="00CC3B04"/>
    <w:rsid w:val="00CC5FE6"/>
    <w:rsid w:val="00CC7760"/>
    <w:rsid w:val="00CD5785"/>
    <w:rsid w:val="00CE133F"/>
    <w:rsid w:val="00CF3AA4"/>
    <w:rsid w:val="00D01792"/>
    <w:rsid w:val="00D13D26"/>
    <w:rsid w:val="00D14505"/>
    <w:rsid w:val="00D17995"/>
    <w:rsid w:val="00D17A7A"/>
    <w:rsid w:val="00D206B6"/>
    <w:rsid w:val="00D20DAC"/>
    <w:rsid w:val="00D22238"/>
    <w:rsid w:val="00D30FFB"/>
    <w:rsid w:val="00D33419"/>
    <w:rsid w:val="00D338AC"/>
    <w:rsid w:val="00D35D6F"/>
    <w:rsid w:val="00D35E97"/>
    <w:rsid w:val="00D41AEC"/>
    <w:rsid w:val="00D433C2"/>
    <w:rsid w:val="00D46EF3"/>
    <w:rsid w:val="00D53745"/>
    <w:rsid w:val="00D56B9D"/>
    <w:rsid w:val="00D6767B"/>
    <w:rsid w:val="00D727DC"/>
    <w:rsid w:val="00D72B30"/>
    <w:rsid w:val="00D75D64"/>
    <w:rsid w:val="00D84F75"/>
    <w:rsid w:val="00D85613"/>
    <w:rsid w:val="00D87FAD"/>
    <w:rsid w:val="00D967BC"/>
    <w:rsid w:val="00D9740B"/>
    <w:rsid w:val="00DA4B79"/>
    <w:rsid w:val="00DB6356"/>
    <w:rsid w:val="00DB659B"/>
    <w:rsid w:val="00DB7931"/>
    <w:rsid w:val="00DC2398"/>
    <w:rsid w:val="00DC4342"/>
    <w:rsid w:val="00DD3B97"/>
    <w:rsid w:val="00DD4805"/>
    <w:rsid w:val="00DD6327"/>
    <w:rsid w:val="00DD6F39"/>
    <w:rsid w:val="00DE0AE7"/>
    <w:rsid w:val="00DE5809"/>
    <w:rsid w:val="00DE7921"/>
    <w:rsid w:val="00DF77AC"/>
    <w:rsid w:val="00E01C11"/>
    <w:rsid w:val="00E0254F"/>
    <w:rsid w:val="00E10F90"/>
    <w:rsid w:val="00E11C22"/>
    <w:rsid w:val="00E23265"/>
    <w:rsid w:val="00E2719E"/>
    <w:rsid w:val="00E310FC"/>
    <w:rsid w:val="00E31AB8"/>
    <w:rsid w:val="00E3502D"/>
    <w:rsid w:val="00E36D69"/>
    <w:rsid w:val="00E371A0"/>
    <w:rsid w:val="00E411A0"/>
    <w:rsid w:val="00E4253E"/>
    <w:rsid w:val="00E44B8A"/>
    <w:rsid w:val="00E45691"/>
    <w:rsid w:val="00E54D77"/>
    <w:rsid w:val="00E56867"/>
    <w:rsid w:val="00E6093D"/>
    <w:rsid w:val="00E609FE"/>
    <w:rsid w:val="00E61D59"/>
    <w:rsid w:val="00E659F1"/>
    <w:rsid w:val="00E80C15"/>
    <w:rsid w:val="00E86DFE"/>
    <w:rsid w:val="00E87742"/>
    <w:rsid w:val="00E9236A"/>
    <w:rsid w:val="00E952F6"/>
    <w:rsid w:val="00E958F8"/>
    <w:rsid w:val="00E95D49"/>
    <w:rsid w:val="00E97128"/>
    <w:rsid w:val="00EA3892"/>
    <w:rsid w:val="00EB1782"/>
    <w:rsid w:val="00EB186C"/>
    <w:rsid w:val="00EC2B46"/>
    <w:rsid w:val="00EC47FB"/>
    <w:rsid w:val="00EC656E"/>
    <w:rsid w:val="00EC6997"/>
    <w:rsid w:val="00EC6BD5"/>
    <w:rsid w:val="00EE28D9"/>
    <w:rsid w:val="00EE3206"/>
    <w:rsid w:val="00EE53ED"/>
    <w:rsid w:val="00EF0D7A"/>
    <w:rsid w:val="00EF1540"/>
    <w:rsid w:val="00EF6EDA"/>
    <w:rsid w:val="00EF7070"/>
    <w:rsid w:val="00F10881"/>
    <w:rsid w:val="00F1625E"/>
    <w:rsid w:val="00F21D5F"/>
    <w:rsid w:val="00F23790"/>
    <w:rsid w:val="00F24350"/>
    <w:rsid w:val="00F26C15"/>
    <w:rsid w:val="00F31D84"/>
    <w:rsid w:val="00F36667"/>
    <w:rsid w:val="00F46E20"/>
    <w:rsid w:val="00F5350C"/>
    <w:rsid w:val="00F53FF9"/>
    <w:rsid w:val="00F55C47"/>
    <w:rsid w:val="00F56B3F"/>
    <w:rsid w:val="00F600F2"/>
    <w:rsid w:val="00F61CB5"/>
    <w:rsid w:val="00F6574C"/>
    <w:rsid w:val="00F77288"/>
    <w:rsid w:val="00F8366D"/>
    <w:rsid w:val="00F9113F"/>
    <w:rsid w:val="00F9163F"/>
    <w:rsid w:val="00FA0C0A"/>
    <w:rsid w:val="00FB160A"/>
    <w:rsid w:val="00FB21DF"/>
    <w:rsid w:val="00FB49FA"/>
    <w:rsid w:val="00FB53C7"/>
    <w:rsid w:val="00FC18BB"/>
    <w:rsid w:val="00FC74C3"/>
    <w:rsid w:val="00FD65E3"/>
    <w:rsid w:val="00FE0261"/>
    <w:rsid w:val="00FE37E6"/>
    <w:rsid w:val="00FE52CD"/>
    <w:rsid w:val="00FE58E4"/>
    <w:rsid w:val="00FF3A63"/>
    <w:rsid w:val="00FF474E"/>
    <w:rsid w:val="00F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29DB"/>
  <w15:chartTrackingRefBased/>
  <w15:docId w15:val="{5A548565-4881-C646-9D67-851C7062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98"/>
    <w:pPr>
      <w:spacing w:after="200" w:line="276" w:lineRule="auto"/>
    </w:pPr>
    <w:rPr>
      <w:sz w:val="22"/>
      <w:szCs w:val="22"/>
      <w:lang w:val="en-AU"/>
    </w:rPr>
  </w:style>
  <w:style w:type="paragraph" w:styleId="Heading1">
    <w:name w:val="heading 1"/>
    <w:basedOn w:val="Normal"/>
    <w:next w:val="Normal"/>
    <w:link w:val="Heading1Char"/>
    <w:uiPriority w:val="9"/>
    <w:qFormat/>
    <w:rsid w:val="00DF77A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F4F"/>
    <w:pPr>
      <w:ind w:left="720"/>
      <w:contextualSpacing/>
    </w:pPr>
  </w:style>
  <w:style w:type="character" w:styleId="Hyperlink">
    <w:name w:val="Hyperlink"/>
    <w:uiPriority w:val="99"/>
    <w:unhideWhenUsed/>
    <w:rsid w:val="00D53745"/>
    <w:rPr>
      <w:color w:val="0000FF"/>
      <w:u w:val="single"/>
    </w:rPr>
  </w:style>
  <w:style w:type="paragraph" w:styleId="Header">
    <w:name w:val="header"/>
    <w:basedOn w:val="Normal"/>
    <w:link w:val="HeaderChar"/>
    <w:uiPriority w:val="99"/>
    <w:semiHidden/>
    <w:unhideWhenUsed/>
    <w:rsid w:val="004C6B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6B00"/>
  </w:style>
  <w:style w:type="paragraph" w:styleId="Footer">
    <w:name w:val="footer"/>
    <w:basedOn w:val="Normal"/>
    <w:link w:val="FooterChar"/>
    <w:uiPriority w:val="99"/>
    <w:unhideWhenUsed/>
    <w:rsid w:val="004C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00"/>
  </w:style>
  <w:style w:type="paragraph" w:customStyle="1" w:styleId="Pa20">
    <w:name w:val="Pa20"/>
    <w:basedOn w:val="Normal"/>
    <w:next w:val="Normal"/>
    <w:uiPriority w:val="99"/>
    <w:rsid w:val="00B71954"/>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B71954"/>
    <w:rPr>
      <w:rFonts w:cs="Meta Plus Normal"/>
      <w:color w:val="000000"/>
      <w:sz w:val="14"/>
      <w:szCs w:val="14"/>
    </w:rPr>
  </w:style>
  <w:style w:type="paragraph" w:styleId="NoSpacing">
    <w:name w:val="No Spacing"/>
    <w:uiPriority w:val="1"/>
    <w:qFormat/>
    <w:rsid w:val="00C44C92"/>
    <w:rPr>
      <w:sz w:val="22"/>
      <w:szCs w:val="22"/>
      <w:lang w:val="en-AU"/>
    </w:rPr>
  </w:style>
  <w:style w:type="character" w:styleId="FollowedHyperlink">
    <w:name w:val="FollowedHyperlink"/>
    <w:uiPriority w:val="99"/>
    <w:semiHidden/>
    <w:unhideWhenUsed/>
    <w:rsid w:val="004159D9"/>
    <w:rPr>
      <w:color w:val="800080"/>
      <w:u w:val="single"/>
    </w:rPr>
  </w:style>
  <w:style w:type="paragraph" w:styleId="NormalWeb">
    <w:name w:val="Normal (Web)"/>
    <w:basedOn w:val="Normal"/>
    <w:uiPriority w:val="99"/>
    <w:unhideWhenUsed/>
    <w:rsid w:val="00626C3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1Char">
    <w:name w:val="Heading 1 Char"/>
    <w:basedOn w:val="DefaultParagraphFont"/>
    <w:link w:val="Heading1"/>
    <w:uiPriority w:val="9"/>
    <w:rsid w:val="00DF77AC"/>
    <w:rPr>
      <w:rFonts w:ascii="Calibri Light" w:eastAsia="Times New Roman" w:hAnsi="Calibri Light"/>
      <w:b/>
      <w:bCs/>
      <w:kern w:val="32"/>
      <w:sz w:val="32"/>
      <w:szCs w:val="32"/>
      <w:lang w:val="en-AU"/>
    </w:rPr>
  </w:style>
  <w:style w:type="character" w:styleId="UnresolvedMention">
    <w:name w:val="Unresolved Mention"/>
    <w:basedOn w:val="DefaultParagraphFont"/>
    <w:uiPriority w:val="99"/>
    <w:semiHidden/>
    <w:unhideWhenUsed/>
    <w:rsid w:val="0009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9828">
      <w:bodyDiv w:val="1"/>
      <w:marLeft w:val="0"/>
      <w:marRight w:val="0"/>
      <w:marTop w:val="0"/>
      <w:marBottom w:val="0"/>
      <w:divBdr>
        <w:top w:val="none" w:sz="0" w:space="0" w:color="auto"/>
        <w:left w:val="none" w:sz="0" w:space="0" w:color="auto"/>
        <w:bottom w:val="none" w:sz="0" w:space="0" w:color="auto"/>
        <w:right w:val="none" w:sz="0" w:space="0" w:color="auto"/>
      </w:divBdr>
    </w:div>
    <w:div w:id="1335844405">
      <w:bodyDiv w:val="1"/>
      <w:marLeft w:val="0"/>
      <w:marRight w:val="0"/>
      <w:marTop w:val="0"/>
      <w:marBottom w:val="0"/>
      <w:divBdr>
        <w:top w:val="none" w:sz="0" w:space="0" w:color="auto"/>
        <w:left w:val="none" w:sz="0" w:space="0" w:color="auto"/>
        <w:bottom w:val="none" w:sz="0" w:space="0" w:color="auto"/>
        <w:right w:val="none" w:sz="0" w:space="0" w:color="auto"/>
      </w:divBdr>
    </w:div>
    <w:div w:id="20925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qld.gov.au/__data/assets/pdf_file/0022/426820/timeout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alth.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30e5d0-38b0-4e4c-a790-d5c76fa75e8e">
      <Terms xmlns="http://schemas.microsoft.com/office/infopath/2007/PartnerControls"/>
    </lcf76f155ced4ddcb4097134ff3c332f>
    <TaxCatchAll xmlns="051ca040-f31e-44e5-9ef1-edfa67d281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9F2AC64C7E14587127DFA9799B08C" ma:contentTypeVersion="13" ma:contentTypeDescription="Create a new document." ma:contentTypeScope="" ma:versionID="e9c81fd7c5e19901c9fc3eef529a3c38">
  <xsd:schema xmlns:xsd="http://www.w3.org/2001/XMLSchema" xmlns:xs="http://www.w3.org/2001/XMLSchema" xmlns:p="http://schemas.microsoft.com/office/2006/metadata/properties" xmlns:ns2="2730e5d0-38b0-4e4c-a790-d5c76fa75e8e" xmlns:ns3="051ca040-f31e-44e5-9ef1-edfa67d2811f" targetNamespace="http://schemas.microsoft.com/office/2006/metadata/properties" ma:root="true" ma:fieldsID="64e8ed680c74353bfe580e027761ebeb" ns2:_="" ns3:_="">
    <xsd:import namespace="2730e5d0-38b0-4e4c-a790-d5c76fa75e8e"/>
    <xsd:import namespace="051ca040-f31e-44e5-9ef1-edfa67d28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0e5d0-38b0-4e4c-a790-d5c76fa75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3b122b-2242-4ca6-910b-e0388869a8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a040-f31e-44e5-9ef1-edfa67d281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3ed302-a07c-4ae3-9ece-ec08b9011978}" ma:internalName="TaxCatchAll" ma:showField="CatchAllData" ma:web="051ca040-f31e-44e5-9ef1-edfa67d28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F30B7-35C0-4808-A2F2-08A95FFE1A91}">
  <ds:schemaRefs>
    <ds:schemaRef ds:uri="http://schemas.microsoft.com/office/2006/metadata/properties"/>
    <ds:schemaRef ds:uri="http://schemas.microsoft.com/office/infopath/2007/PartnerControls"/>
    <ds:schemaRef ds:uri="2730e5d0-38b0-4e4c-a790-d5c76fa75e8e"/>
    <ds:schemaRef ds:uri="051ca040-f31e-44e5-9ef1-edfa67d2811f"/>
  </ds:schemaRefs>
</ds:datastoreItem>
</file>

<file path=customXml/itemProps2.xml><?xml version="1.0" encoding="utf-8"?>
<ds:datastoreItem xmlns:ds="http://schemas.openxmlformats.org/officeDocument/2006/customXml" ds:itemID="{59BA8169-1823-480D-AADC-512224C1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0e5d0-38b0-4e4c-a790-d5c76fa75e8e"/>
    <ds:schemaRef ds:uri="051ca040-f31e-44e5-9ef1-edfa67d2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5640D-9B5D-42D3-8EEC-699F929A2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Links>
    <vt:vector size="6" baseType="variant">
      <vt:variant>
        <vt:i4>6488165</vt:i4>
      </vt:variant>
      <vt:variant>
        <vt:i4>0</vt:i4>
      </vt:variant>
      <vt:variant>
        <vt:i4>0</vt:i4>
      </vt:variant>
      <vt:variant>
        <vt:i4>5</vt:i4>
      </vt:variant>
      <vt:variant>
        <vt:lpwstr>https://www.health.qld.gov.au/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Sarah Courtney</cp:lastModifiedBy>
  <cp:revision>10</cp:revision>
  <cp:lastPrinted>2026-05-12T23:19:00Z</cp:lastPrinted>
  <dcterms:created xsi:type="dcterms:W3CDTF">2024-03-12T00:40:00Z</dcterms:created>
  <dcterms:modified xsi:type="dcterms:W3CDTF">2026-05-12T23:54:00Z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0x010100D369F2AC64C7E14587127DFA9799B08C</vt:lpwstr>
  </property>
</Properties>
</file>