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797D" w14:textId="10353F61" w:rsidR="00330EF9" w:rsidRPr="00330EF9" w:rsidRDefault="00115420" w:rsidP="00D100E2">
      <w:pPr>
        <w:spacing w:before="120" w:after="120" w:line="360" w:lineRule="auto"/>
        <w:jc w:val="center"/>
        <w:rPr>
          <w:b/>
          <w:bCs/>
        </w:rPr>
      </w:pPr>
      <w:r>
        <w:rPr>
          <w:rFonts w:hint="cs"/>
          <w:b/>
          <w:bCs/>
          <w:rtl/>
        </w:rPr>
        <w:t xml:space="preserve"> </w:t>
      </w:r>
      <w:r w:rsidR="00330EF9" w:rsidRPr="00330EF9">
        <w:rPr>
          <w:b/>
          <w:bCs/>
          <w:rtl/>
        </w:rPr>
        <w:t xml:space="preserve">מדיניות פרטיות – </w:t>
      </w:r>
      <w:proofErr w:type="spellStart"/>
      <w:r w:rsidR="00330EF9" w:rsidRPr="00330EF9">
        <w:rPr>
          <w:b/>
          <w:bCs/>
          <w:rtl/>
        </w:rPr>
        <w:t>הארטביט</w:t>
      </w:r>
      <w:proofErr w:type="spellEnd"/>
      <w:r w:rsidR="00330EF9" w:rsidRPr="00330EF9">
        <w:rPr>
          <w:b/>
          <w:bCs/>
          <w:rtl/>
        </w:rPr>
        <w:t xml:space="preserve"> </w:t>
      </w:r>
      <w:proofErr w:type="spellStart"/>
      <w:r w:rsidR="00330EF9" w:rsidRPr="00330EF9">
        <w:rPr>
          <w:b/>
          <w:bCs/>
          <w:rtl/>
        </w:rPr>
        <w:t>פרוג'קשן</w:t>
      </w:r>
      <w:proofErr w:type="spellEnd"/>
      <w:r w:rsidR="00330EF9" w:rsidRPr="00330EF9">
        <w:rPr>
          <w:b/>
          <w:bCs/>
          <w:rtl/>
        </w:rPr>
        <w:t xml:space="preserve"> בע"מ</w:t>
      </w:r>
    </w:p>
    <w:p w14:paraId="5FD9C5C4" w14:textId="77777777" w:rsidR="00330EF9" w:rsidRDefault="00330EF9" w:rsidP="00D100E2">
      <w:pPr>
        <w:pStyle w:val="a9"/>
        <w:numPr>
          <w:ilvl w:val="0"/>
          <w:numId w:val="9"/>
        </w:numPr>
        <w:spacing w:before="120" w:after="120" w:line="360" w:lineRule="auto"/>
        <w:jc w:val="both"/>
      </w:pPr>
      <w:r w:rsidRPr="00330EF9">
        <w:rPr>
          <w:b/>
          <w:bCs/>
          <w:rtl/>
        </w:rPr>
        <w:t>כללי</w:t>
      </w:r>
    </w:p>
    <w:p w14:paraId="0D799139" w14:textId="7A21056B" w:rsidR="00330EF9" w:rsidRPr="00330EF9" w:rsidRDefault="00330EF9" w:rsidP="00D100E2">
      <w:pPr>
        <w:spacing w:before="120" w:after="120" w:line="360" w:lineRule="auto"/>
        <w:ind w:left="360"/>
        <w:jc w:val="both"/>
      </w:pPr>
      <w:r w:rsidRPr="00330EF9">
        <w:rPr>
          <w:rtl/>
        </w:rPr>
        <w:t xml:space="preserve">מסמך זה מהווה את מדיניות הפרטיות של </w:t>
      </w:r>
      <w:proofErr w:type="spellStart"/>
      <w:r w:rsidRPr="00330EF9">
        <w:rPr>
          <w:rtl/>
        </w:rPr>
        <w:t>הארטביט</w:t>
      </w:r>
      <w:proofErr w:type="spellEnd"/>
      <w:r w:rsidRPr="00330EF9">
        <w:rPr>
          <w:rtl/>
        </w:rPr>
        <w:t xml:space="preserve"> </w:t>
      </w:r>
      <w:proofErr w:type="spellStart"/>
      <w:r w:rsidRPr="00330EF9">
        <w:rPr>
          <w:rtl/>
        </w:rPr>
        <w:t>פרוג'קשן</w:t>
      </w:r>
      <w:proofErr w:type="spellEnd"/>
      <w:r w:rsidRPr="00330EF9">
        <w:rPr>
          <w:rtl/>
        </w:rPr>
        <w:t xml:space="preserve"> בע"מ ("החברה"). השימוש באתר ובשירותי החברה כפוף למדיניות זו ולתנאי השימוש ומהווה הסכמה להם. אם אינך מסכים למדיניות זו, עליך להימנע משימוש באתר ובשירותי החברה</w:t>
      </w:r>
      <w:r w:rsidRPr="00330EF9">
        <w:t>.</w:t>
      </w:r>
    </w:p>
    <w:p w14:paraId="1AA7D0F5" w14:textId="77777777" w:rsidR="00330EF9" w:rsidRPr="00330EF9" w:rsidRDefault="00330EF9" w:rsidP="00D100E2">
      <w:pPr>
        <w:pStyle w:val="a9"/>
        <w:numPr>
          <w:ilvl w:val="0"/>
          <w:numId w:val="9"/>
        </w:numPr>
        <w:spacing w:before="120" w:after="120" w:line="360" w:lineRule="auto"/>
        <w:jc w:val="both"/>
        <w:rPr>
          <w:b/>
          <w:bCs/>
        </w:rPr>
      </w:pPr>
      <w:r w:rsidRPr="00330EF9">
        <w:rPr>
          <w:b/>
          <w:bCs/>
          <w:rtl/>
        </w:rPr>
        <w:t>הגדרות</w:t>
      </w:r>
    </w:p>
    <w:p w14:paraId="330811B5" w14:textId="77777777" w:rsidR="00330EF9" w:rsidRPr="00330EF9" w:rsidRDefault="00330EF9" w:rsidP="00D100E2">
      <w:pPr>
        <w:numPr>
          <w:ilvl w:val="0"/>
          <w:numId w:val="5"/>
        </w:numPr>
        <w:spacing w:before="120" w:after="120" w:line="360" w:lineRule="auto"/>
        <w:jc w:val="both"/>
      </w:pPr>
      <w:r w:rsidRPr="00330EF9">
        <w:t>"</w:t>
      </w:r>
      <w:r w:rsidRPr="00330EF9">
        <w:rPr>
          <w:b/>
          <w:bCs/>
          <w:rtl/>
        </w:rPr>
        <w:t>החברה</w:t>
      </w:r>
      <w:r w:rsidRPr="00330EF9">
        <w:rPr>
          <w:rtl/>
        </w:rPr>
        <w:t xml:space="preserve">" – </w:t>
      </w:r>
      <w:proofErr w:type="spellStart"/>
      <w:r w:rsidRPr="00330EF9">
        <w:rPr>
          <w:rtl/>
        </w:rPr>
        <w:t>הארטביט</w:t>
      </w:r>
      <w:proofErr w:type="spellEnd"/>
      <w:r w:rsidRPr="00330EF9">
        <w:rPr>
          <w:rtl/>
        </w:rPr>
        <w:t xml:space="preserve"> </w:t>
      </w:r>
      <w:proofErr w:type="spellStart"/>
      <w:r w:rsidRPr="00330EF9">
        <w:rPr>
          <w:rtl/>
        </w:rPr>
        <w:t>פרוג'קשן</w:t>
      </w:r>
      <w:proofErr w:type="spellEnd"/>
      <w:r w:rsidRPr="00330EF9">
        <w:rPr>
          <w:rtl/>
        </w:rPr>
        <w:t xml:space="preserve"> בע"מ</w:t>
      </w:r>
      <w:r w:rsidRPr="00330EF9">
        <w:t>.</w:t>
      </w:r>
    </w:p>
    <w:p w14:paraId="579C2A43" w14:textId="5780DF8F" w:rsidR="00330EF9" w:rsidRPr="00330EF9" w:rsidRDefault="00330EF9" w:rsidP="00D100E2">
      <w:pPr>
        <w:numPr>
          <w:ilvl w:val="0"/>
          <w:numId w:val="5"/>
        </w:numPr>
        <w:spacing w:before="120" w:after="120" w:line="360" w:lineRule="auto"/>
        <w:jc w:val="both"/>
      </w:pPr>
      <w:r w:rsidRPr="00330EF9">
        <w:t>"</w:t>
      </w:r>
      <w:r w:rsidRPr="00330EF9">
        <w:rPr>
          <w:b/>
          <w:bCs/>
          <w:rtl/>
        </w:rPr>
        <w:t>האתר</w:t>
      </w:r>
      <w:r w:rsidRPr="00330EF9">
        <w:rPr>
          <w:rtl/>
        </w:rPr>
        <w:t xml:space="preserve">" – אתר האינטרנט של החברה </w:t>
      </w:r>
      <w:proofErr w:type="gramStart"/>
      <w:r w:rsidRPr="00330EF9">
        <w:rPr>
          <w:rtl/>
        </w:rPr>
        <w:t>בכתובת</w:t>
      </w:r>
      <w:r w:rsidRPr="00330EF9">
        <w:t xml:space="preserve"> </w:t>
      </w:r>
      <w:r w:rsidR="00BB73C4">
        <w:rPr>
          <w:rFonts w:hint="cs"/>
          <w:rtl/>
        </w:rPr>
        <w:t xml:space="preserve"> </w:t>
      </w:r>
      <w:r w:rsidR="00BB73C4" w:rsidRPr="00BB73C4">
        <w:t>https://www.heartbit.co.il</w:t>
      </w:r>
      <w:r w:rsidR="00BB73C4" w:rsidRPr="00BB73C4">
        <w:rPr>
          <w:rFonts w:cs="Arial"/>
          <w:rtl/>
        </w:rPr>
        <w:t>/</w:t>
      </w:r>
      <w:proofErr w:type="gramEnd"/>
      <w:r w:rsidR="00BB73C4">
        <w:rPr>
          <w:rFonts w:cs="Arial" w:hint="cs"/>
          <w:rtl/>
        </w:rPr>
        <w:t>.</w:t>
      </w:r>
    </w:p>
    <w:p w14:paraId="1D0E408E" w14:textId="77777777" w:rsidR="00330EF9" w:rsidRPr="00330EF9" w:rsidRDefault="00330EF9" w:rsidP="00D100E2">
      <w:pPr>
        <w:numPr>
          <w:ilvl w:val="0"/>
          <w:numId w:val="5"/>
        </w:numPr>
        <w:spacing w:before="120" w:after="120" w:line="360" w:lineRule="auto"/>
        <w:jc w:val="both"/>
      </w:pPr>
      <w:r w:rsidRPr="00330EF9">
        <w:t>"</w:t>
      </w:r>
      <w:r w:rsidRPr="00330EF9">
        <w:rPr>
          <w:b/>
          <w:bCs/>
          <w:rtl/>
        </w:rPr>
        <w:t>משתמש</w:t>
      </w:r>
      <w:r w:rsidRPr="00330EF9">
        <w:rPr>
          <w:rtl/>
        </w:rPr>
        <w:t>" – כל אדם העושה שימוש באתר או בשירותי החברה</w:t>
      </w:r>
      <w:r w:rsidRPr="00330EF9">
        <w:t>.</w:t>
      </w:r>
    </w:p>
    <w:p w14:paraId="46CF56DC" w14:textId="77777777" w:rsidR="00330EF9" w:rsidRPr="00330EF9" w:rsidRDefault="00330EF9" w:rsidP="00D100E2">
      <w:pPr>
        <w:numPr>
          <w:ilvl w:val="0"/>
          <w:numId w:val="5"/>
        </w:numPr>
        <w:spacing w:before="120" w:after="120" w:line="360" w:lineRule="auto"/>
        <w:jc w:val="both"/>
      </w:pPr>
      <w:r w:rsidRPr="00330EF9">
        <w:t>"</w:t>
      </w:r>
      <w:r w:rsidRPr="00330EF9">
        <w:rPr>
          <w:b/>
          <w:bCs/>
          <w:rtl/>
        </w:rPr>
        <w:t>מידע אישי</w:t>
      </w:r>
      <w:r w:rsidRPr="00330EF9">
        <w:rPr>
          <w:rtl/>
        </w:rPr>
        <w:t>" – כל מידע על אדם מזוהה, לרבות פרטי זיהוי, מידע פיננסי, עסקי וטכנולוגי, כפי שמפורט במדיניות זו ובהתאם לחוק הגנת הפרטיות</w:t>
      </w:r>
      <w:r w:rsidRPr="00330EF9">
        <w:t>.</w:t>
      </w:r>
    </w:p>
    <w:p w14:paraId="1B441682" w14:textId="7D15397D" w:rsidR="00330EF9" w:rsidRPr="00330EF9" w:rsidRDefault="00330EF9" w:rsidP="00D100E2">
      <w:pPr>
        <w:numPr>
          <w:ilvl w:val="0"/>
          <w:numId w:val="5"/>
        </w:numPr>
        <w:spacing w:before="120" w:after="120" w:line="360" w:lineRule="auto"/>
        <w:jc w:val="both"/>
      </w:pPr>
      <w:r w:rsidRPr="00330EF9">
        <w:t>"</w:t>
      </w:r>
      <w:r w:rsidRPr="00330EF9">
        <w:rPr>
          <w:b/>
          <w:bCs/>
        </w:rPr>
        <w:t>Cookies</w:t>
      </w:r>
      <w:r w:rsidRPr="00330EF9">
        <w:t>"</w:t>
      </w:r>
      <w:r w:rsidR="00BB73C4">
        <w:rPr>
          <w:rFonts w:hint="cs"/>
          <w:rtl/>
        </w:rPr>
        <w:t xml:space="preserve"> - </w:t>
      </w:r>
      <w:r w:rsidRPr="00330EF9">
        <w:rPr>
          <w:rtl/>
        </w:rPr>
        <w:t>קובצי טקסט קטנים המאוחסנים על גבי מכשיר המשתמש, המשמשים בין היתר לזיהוי משתמש, איסוף נתוני שימוש ושיפור השירותים</w:t>
      </w:r>
      <w:r w:rsidRPr="00330EF9">
        <w:t>.</w:t>
      </w:r>
    </w:p>
    <w:p w14:paraId="1E2031E0" w14:textId="1F5645AA" w:rsidR="00330EF9" w:rsidRPr="00330EF9" w:rsidRDefault="00330EF9" w:rsidP="00D100E2">
      <w:pPr>
        <w:numPr>
          <w:ilvl w:val="0"/>
          <w:numId w:val="5"/>
        </w:numPr>
        <w:spacing w:before="120" w:after="120" w:line="360" w:lineRule="auto"/>
        <w:jc w:val="both"/>
      </w:pPr>
      <w:r w:rsidRPr="00330EF9">
        <w:t>"</w:t>
      </w:r>
      <w:r w:rsidR="00206B2F">
        <w:rPr>
          <w:b/>
          <w:bCs/>
          <w:rtl/>
        </w:rPr>
        <w:t>ממונה פרטיות</w:t>
      </w:r>
      <w:r w:rsidRPr="00330EF9">
        <w:rPr>
          <w:rtl/>
        </w:rPr>
        <w:t>" – האדם שמונה על ידי החברה לפקח על יישום מדיניות פרטיות זו ועמידה בחוק, כמפורט להלן</w:t>
      </w:r>
      <w:r w:rsidRPr="00330EF9">
        <w:t>.</w:t>
      </w:r>
    </w:p>
    <w:p w14:paraId="54261E23" w14:textId="77777777" w:rsidR="00330EF9" w:rsidRPr="00330EF9" w:rsidRDefault="00330EF9" w:rsidP="00D100E2">
      <w:pPr>
        <w:numPr>
          <w:ilvl w:val="0"/>
          <w:numId w:val="5"/>
        </w:numPr>
        <w:spacing w:before="120" w:after="120" w:line="360" w:lineRule="auto"/>
        <w:jc w:val="both"/>
      </w:pPr>
      <w:r w:rsidRPr="00330EF9">
        <w:t>"</w:t>
      </w:r>
      <w:r w:rsidRPr="00330EF9">
        <w:rPr>
          <w:b/>
          <w:bCs/>
          <w:rtl/>
        </w:rPr>
        <w:t>נותני שירות חיצוניים</w:t>
      </w:r>
      <w:r w:rsidRPr="00330EF9">
        <w:rPr>
          <w:rtl/>
        </w:rPr>
        <w:t>" – ספקים, יועצים או קבלני משנה המספקים שירותים לחברה, לרבות אחסון, שרתים, סליקה, שמירת מטבעות דיגיטליים ושירותי טכנולוגיה</w:t>
      </w:r>
      <w:r w:rsidRPr="00330EF9">
        <w:t>.</w:t>
      </w:r>
    </w:p>
    <w:p w14:paraId="5DD3DC75" w14:textId="77777777" w:rsidR="009D403B" w:rsidRDefault="00330EF9" w:rsidP="00D100E2">
      <w:pPr>
        <w:pStyle w:val="a9"/>
        <w:numPr>
          <w:ilvl w:val="0"/>
          <w:numId w:val="9"/>
        </w:numPr>
        <w:spacing w:before="120" w:after="120" w:line="360" w:lineRule="auto"/>
        <w:jc w:val="both"/>
      </w:pPr>
      <w:r w:rsidRPr="00330EF9">
        <w:rPr>
          <w:b/>
          <w:bCs/>
          <w:rtl/>
        </w:rPr>
        <w:t>הסכמה</w:t>
      </w:r>
    </w:p>
    <w:p w14:paraId="3BA8591B" w14:textId="638AC5D1" w:rsidR="00330EF9" w:rsidRPr="00330EF9" w:rsidRDefault="00330EF9" w:rsidP="00D100E2">
      <w:pPr>
        <w:spacing w:before="120" w:after="120" w:line="360" w:lineRule="auto"/>
        <w:ind w:left="360"/>
        <w:jc w:val="both"/>
      </w:pPr>
      <w:r w:rsidRPr="00330EF9">
        <w:rPr>
          <w:rtl/>
        </w:rPr>
        <w:t>באמצעות השימוש באתר ובשירותי החברה, המשתמש מאשר כי קרא והבין את מדיניות הפרטיות, וכי הוא מסכים מרצונו החופשי לאיסוף ולעיבוד המידע האישי שלו על ידי החברה כמפורט להלן. ידוע למשתמש כי הוא אינו חייב למסור מידע אישי, אולם הימנעות ממסירתו עלולה למנוע מהחברה לספק לו את השירותים או להגביל את היקפם</w:t>
      </w:r>
      <w:r w:rsidRPr="00330EF9">
        <w:t>.</w:t>
      </w:r>
    </w:p>
    <w:p w14:paraId="71191C87" w14:textId="77777777" w:rsidR="009D403B" w:rsidRPr="009D403B" w:rsidRDefault="00330EF9" w:rsidP="00D100E2">
      <w:pPr>
        <w:pStyle w:val="a9"/>
        <w:numPr>
          <w:ilvl w:val="0"/>
          <w:numId w:val="9"/>
        </w:numPr>
        <w:spacing w:before="120" w:after="120" w:line="360" w:lineRule="auto"/>
        <w:jc w:val="both"/>
      </w:pPr>
      <w:r w:rsidRPr="00330EF9">
        <w:rPr>
          <w:b/>
          <w:bCs/>
          <w:rtl/>
        </w:rPr>
        <w:t>איסוף מידע</w:t>
      </w:r>
    </w:p>
    <w:p w14:paraId="7BE19030" w14:textId="35BCA6AC" w:rsidR="00330EF9" w:rsidRPr="00330EF9" w:rsidRDefault="00330EF9" w:rsidP="00D100E2">
      <w:pPr>
        <w:pStyle w:val="a9"/>
        <w:spacing w:before="120" w:after="120" w:line="360" w:lineRule="auto"/>
        <w:ind w:left="360"/>
        <w:jc w:val="both"/>
      </w:pPr>
      <w:r w:rsidRPr="00330EF9">
        <w:rPr>
          <w:rtl/>
        </w:rPr>
        <w:t>במסגרת השירותים שמספקת החברה, היא אוספת מידע אישי הנמסר על ידי המשתמש או הנאסף במהלך השימוש באתר ובשירותים, לרבות</w:t>
      </w:r>
      <w:r w:rsidRPr="00330EF9">
        <w:t>:</w:t>
      </w:r>
    </w:p>
    <w:p w14:paraId="1765707C" w14:textId="77777777" w:rsidR="00330EF9" w:rsidRPr="00330EF9" w:rsidRDefault="00330EF9" w:rsidP="00D100E2">
      <w:pPr>
        <w:numPr>
          <w:ilvl w:val="0"/>
          <w:numId w:val="6"/>
        </w:numPr>
        <w:spacing w:before="120" w:after="120" w:line="360" w:lineRule="auto"/>
        <w:jc w:val="both"/>
      </w:pPr>
      <w:r w:rsidRPr="00330EF9">
        <w:rPr>
          <w:rtl/>
        </w:rPr>
        <w:t>פרטי זיהוי אישיים: שם מלא, מספר טלפון, כתובת דוא"ל, כתובת מגורים</w:t>
      </w:r>
      <w:r w:rsidRPr="00330EF9">
        <w:t>.</w:t>
      </w:r>
    </w:p>
    <w:p w14:paraId="29990004" w14:textId="057A60C7" w:rsidR="00330EF9" w:rsidRPr="00330EF9" w:rsidRDefault="00330EF9" w:rsidP="00D100E2">
      <w:pPr>
        <w:numPr>
          <w:ilvl w:val="0"/>
          <w:numId w:val="6"/>
        </w:numPr>
        <w:spacing w:before="120" w:after="120" w:line="360" w:lineRule="auto"/>
        <w:jc w:val="both"/>
      </w:pPr>
      <w:r w:rsidRPr="00330EF9">
        <w:rPr>
          <w:rtl/>
        </w:rPr>
        <w:t xml:space="preserve">מידע עסקי ופיננסי: מידע על נכסים והתחייבויות, תחום עיסוק, חשבונות בנק, ארנקים דיגיטליים, פנסיוני, </w:t>
      </w:r>
      <w:r w:rsidR="004006B7">
        <w:rPr>
          <w:rFonts w:hint="cs"/>
          <w:rtl/>
        </w:rPr>
        <w:t xml:space="preserve">חשבונאי, </w:t>
      </w:r>
      <w:r w:rsidR="006B559C">
        <w:rPr>
          <w:rFonts w:hint="cs"/>
          <w:rtl/>
        </w:rPr>
        <w:t xml:space="preserve">עסקי, </w:t>
      </w:r>
      <w:r w:rsidRPr="00330EF9">
        <w:rPr>
          <w:rtl/>
        </w:rPr>
        <w:t>מסמכי דיווח פיננסיים ומסמכים רלוונטיים אחרים</w:t>
      </w:r>
      <w:r w:rsidRPr="00330EF9">
        <w:t>.</w:t>
      </w:r>
    </w:p>
    <w:p w14:paraId="6DA2716B" w14:textId="77777777" w:rsidR="00330EF9" w:rsidRPr="00330EF9" w:rsidRDefault="00330EF9" w:rsidP="00D100E2">
      <w:pPr>
        <w:numPr>
          <w:ilvl w:val="0"/>
          <w:numId w:val="6"/>
        </w:numPr>
        <w:spacing w:before="120" w:after="120" w:line="360" w:lineRule="auto"/>
        <w:jc w:val="both"/>
      </w:pPr>
      <w:r w:rsidRPr="00330EF9">
        <w:rPr>
          <w:rtl/>
        </w:rPr>
        <w:t>פרטי תשלום: מספר כרטיס אשראי, תוקף, קוד</w:t>
      </w:r>
      <w:r w:rsidRPr="00330EF9">
        <w:t xml:space="preserve"> CVV </w:t>
      </w:r>
      <w:r w:rsidRPr="00330EF9">
        <w:rPr>
          <w:rtl/>
        </w:rPr>
        <w:t>ופרטי עסקאות</w:t>
      </w:r>
      <w:r w:rsidRPr="00330EF9">
        <w:t>.</w:t>
      </w:r>
    </w:p>
    <w:p w14:paraId="0BE5F928" w14:textId="6853A9FC" w:rsidR="00330EF9" w:rsidRPr="00330EF9" w:rsidRDefault="00330EF9" w:rsidP="00D100E2">
      <w:pPr>
        <w:numPr>
          <w:ilvl w:val="0"/>
          <w:numId w:val="6"/>
        </w:numPr>
        <w:spacing w:before="120" w:after="120" w:line="360" w:lineRule="auto"/>
        <w:jc w:val="both"/>
      </w:pPr>
      <w:r w:rsidRPr="00330EF9">
        <w:rPr>
          <w:rtl/>
        </w:rPr>
        <w:lastRenderedPageBreak/>
        <w:t>מידע טכני ושימושי: כתובות</w:t>
      </w:r>
      <w:r w:rsidRPr="00330EF9">
        <w:t xml:space="preserve"> IP, </w:t>
      </w:r>
      <w:r w:rsidRPr="00330EF9">
        <w:rPr>
          <w:rtl/>
        </w:rPr>
        <w:t>סוג דפדפן, מערכת הפעלה, דפוסי שימוש באתר, חותמות זמן ותאריך, קבצי</w:t>
      </w:r>
      <w:r w:rsidRPr="00330EF9">
        <w:t xml:space="preserve"> Cookies </w:t>
      </w:r>
      <w:r w:rsidRPr="00330EF9">
        <w:rPr>
          <w:rtl/>
        </w:rPr>
        <w:t>ומידע ממערכות צד ג</w:t>
      </w:r>
      <w:r w:rsidR="00257C0C">
        <w:rPr>
          <w:rFonts w:hint="cs"/>
          <w:rtl/>
        </w:rPr>
        <w:t xml:space="preserve">' </w:t>
      </w:r>
      <w:r w:rsidRPr="00330EF9">
        <w:rPr>
          <w:rtl/>
        </w:rPr>
        <w:t>כגון</w:t>
      </w:r>
      <w:r w:rsidR="00F24691">
        <w:rPr>
          <w:rFonts w:hint="cs"/>
          <w:rtl/>
        </w:rPr>
        <w:t>:</w:t>
      </w:r>
      <w:r w:rsidRPr="00330EF9">
        <w:t xml:space="preserve"> Google, Facebook, </w:t>
      </w:r>
      <w:r w:rsidRPr="00330EF9">
        <w:rPr>
          <w:rtl/>
        </w:rPr>
        <w:t>מערכות ניטור והגנה</w:t>
      </w:r>
      <w:r w:rsidR="00F24691">
        <w:rPr>
          <w:rFonts w:hint="cs"/>
          <w:rtl/>
        </w:rPr>
        <w:t>.</w:t>
      </w:r>
    </w:p>
    <w:p w14:paraId="10941A92" w14:textId="77777777" w:rsidR="00330EF9" w:rsidRPr="00330EF9" w:rsidRDefault="00330EF9" w:rsidP="00D100E2">
      <w:pPr>
        <w:numPr>
          <w:ilvl w:val="0"/>
          <w:numId w:val="6"/>
        </w:numPr>
        <w:spacing w:before="120" w:after="120" w:line="360" w:lineRule="auto"/>
        <w:jc w:val="both"/>
      </w:pPr>
      <w:r w:rsidRPr="00330EF9">
        <w:rPr>
          <w:rtl/>
        </w:rPr>
        <w:t>כל מידע נוסף שהמשתמש בוחר למסור במסגרת פנייה לחברה או במסגרת קבלת שירותי ייעוץ</w:t>
      </w:r>
      <w:r w:rsidRPr="00330EF9">
        <w:t>.</w:t>
      </w:r>
    </w:p>
    <w:p w14:paraId="1CCC1EDE" w14:textId="77777777" w:rsidR="00330EF9" w:rsidRPr="00330EF9" w:rsidRDefault="00330EF9" w:rsidP="00D100E2">
      <w:pPr>
        <w:numPr>
          <w:ilvl w:val="0"/>
          <w:numId w:val="6"/>
        </w:numPr>
        <w:spacing w:before="120" w:after="120" w:line="360" w:lineRule="auto"/>
        <w:jc w:val="both"/>
      </w:pPr>
      <w:r w:rsidRPr="00330EF9">
        <w:rPr>
          <w:rtl/>
        </w:rPr>
        <w:t>החברה עשויה גם לאסוף מידע סטטיסטי ומצרפי שאינו מזהה אישית, לשם שיפור השירותים</w:t>
      </w:r>
      <w:r w:rsidRPr="00330EF9">
        <w:t>.</w:t>
      </w:r>
    </w:p>
    <w:p w14:paraId="100E5FAE" w14:textId="77777777" w:rsidR="00F24691" w:rsidRDefault="00330EF9" w:rsidP="00D100E2">
      <w:pPr>
        <w:pStyle w:val="a9"/>
        <w:numPr>
          <w:ilvl w:val="0"/>
          <w:numId w:val="9"/>
        </w:numPr>
        <w:spacing w:before="120" w:after="120" w:line="360" w:lineRule="auto"/>
        <w:jc w:val="both"/>
        <w:rPr>
          <w:b/>
          <w:bCs/>
          <w:rtl/>
        </w:rPr>
      </w:pPr>
      <w:r w:rsidRPr="00330EF9">
        <w:rPr>
          <w:b/>
          <w:bCs/>
          <w:rtl/>
        </w:rPr>
        <w:t>השימוש במידע</w:t>
      </w:r>
    </w:p>
    <w:p w14:paraId="02B58CFC" w14:textId="12795C6C" w:rsidR="00330EF9" w:rsidRPr="00330EF9" w:rsidRDefault="00330EF9" w:rsidP="00D100E2">
      <w:pPr>
        <w:spacing w:before="120" w:after="120" w:line="360" w:lineRule="auto"/>
        <w:jc w:val="both"/>
      </w:pPr>
      <w:r w:rsidRPr="00330EF9">
        <w:rPr>
          <w:rtl/>
        </w:rPr>
        <w:t>החברה משתמשת במידע אישי לצורך</w:t>
      </w:r>
      <w:r w:rsidRPr="00330EF9">
        <w:t>:</w:t>
      </w:r>
    </w:p>
    <w:p w14:paraId="09EE4E15" w14:textId="77777777" w:rsidR="00330EF9" w:rsidRPr="00330EF9" w:rsidRDefault="00330EF9" w:rsidP="00D100E2">
      <w:pPr>
        <w:numPr>
          <w:ilvl w:val="0"/>
          <w:numId w:val="7"/>
        </w:numPr>
        <w:spacing w:before="120" w:after="120" w:line="360" w:lineRule="auto"/>
        <w:jc w:val="both"/>
      </w:pPr>
      <w:r w:rsidRPr="00330EF9">
        <w:rPr>
          <w:rtl/>
        </w:rPr>
        <w:t>מתן שירותי ייעוץ עסקי ופיננסי</w:t>
      </w:r>
      <w:r w:rsidRPr="00330EF9">
        <w:t>.</w:t>
      </w:r>
    </w:p>
    <w:p w14:paraId="16362764" w14:textId="77777777" w:rsidR="00330EF9" w:rsidRPr="00330EF9" w:rsidRDefault="00330EF9" w:rsidP="00D100E2">
      <w:pPr>
        <w:numPr>
          <w:ilvl w:val="0"/>
          <w:numId w:val="7"/>
        </w:numPr>
        <w:spacing w:before="120" w:after="120" w:line="360" w:lineRule="auto"/>
        <w:jc w:val="both"/>
      </w:pPr>
      <w:r w:rsidRPr="00330EF9">
        <w:rPr>
          <w:rtl/>
        </w:rPr>
        <w:t>ניתוח מצב נכסים, התחייבויות ותכנון פיננסי</w:t>
      </w:r>
      <w:r w:rsidRPr="00330EF9">
        <w:t>.</w:t>
      </w:r>
    </w:p>
    <w:p w14:paraId="3691F4CC" w14:textId="77777777" w:rsidR="00330EF9" w:rsidRPr="00330EF9" w:rsidRDefault="00330EF9" w:rsidP="00D100E2">
      <w:pPr>
        <w:numPr>
          <w:ilvl w:val="0"/>
          <w:numId w:val="7"/>
        </w:numPr>
        <w:spacing w:before="120" w:after="120" w:line="360" w:lineRule="auto"/>
        <w:jc w:val="both"/>
      </w:pPr>
      <w:r w:rsidRPr="00330EF9">
        <w:rPr>
          <w:rtl/>
        </w:rPr>
        <w:t>ניהול חשבונות ותשלומים</w:t>
      </w:r>
      <w:r w:rsidRPr="00330EF9">
        <w:t>.</w:t>
      </w:r>
    </w:p>
    <w:p w14:paraId="1868F9A9" w14:textId="77777777" w:rsidR="00330EF9" w:rsidRPr="00330EF9" w:rsidRDefault="00330EF9" w:rsidP="00D100E2">
      <w:pPr>
        <w:numPr>
          <w:ilvl w:val="0"/>
          <w:numId w:val="7"/>
        </w:numPr>
        <w:spacing w:before="120" w:after="120" w:line="360" w:lineRule="auto"/>
        <w:jc w:val="both"/>
      </w:pPr>
      <w:r w:rsidRPr="00330EF9">
        <w:rPr>
          <w:rtl/>
        </w:rPr>
        <w:t>מתן תמיכה, טיפול בפניות ומתן מענה למשתמשים</w:t>
      </w:r>
      <w:r w:rsidRPr="00330EF9">
        <w:t>.</w:t>
      </w:r>
    </w:p>
    <w:p w14:paraId="0E3E8564" w14:textId="77777777" w:rsidR="00330EF9" w:rsidRPr="00330EF9" w:rsidRDefault="00330EF9" w:rsidP="00D100E2">
      <w:pPr>
        <w:numPr>
          <w:ilvl w:val="0"/>
          <w:numId w:val="7"/>
        </w:numPr>
        <w:spacing w:before="120" w:after="120" w:line="360" w:lineRule="auto"/>
        <w:jc w:val="both"/>
      </w:pPr>
      <w:r w:rsidRPr="00330EF9">
        <w:rPr>
          <w:rtl/>
        </w:rPr>
        <w:t>שמירת מידע לצורכי תיעוד, בירור ושירות עתידי</w:t>
      </w:r>
      <w:r w:rsidRPr="00330EF9">
        <w:t>.</w:t>
      </w:r>
    </w:p>
    <w:p w14:paraId="0F8FFB43" w14:textId="77777777" w:rsidR="00330EF9" w:rsidRPr="00330EF9" w:rsidRDefault="00330EF9" w:rsidP="00D100E2">
      <w:pPr>
        <w:numPr>
          <w:ilvl w:val="0"/>
          <w:numId w:val="7"/>
        </w:numPr>
        <w:spacing w:before="120" w:after="120" w:line="360" w:lineRule="auto"/>
        <w:jc w:val="both"/>
      </w:pPr>
      <w:r w:rsidRPr="00330EF9">
        <w:rPr>
          <w:rtl/>
        </w:rPr>
        <w:t>מחקר, ניתוח נתונים והפקת סטטיסטיקות לשם שיפור השירותים</w:t>
      </w:r>
      <w:r w:rsidRPr="00330EF9">
        <w:t>.</w:t>
      </w:r>
    </w:p>
    <w:p w14:paraId="21A6FA14" w14:textId="77777777" w:rsidR="00330EF9" w:rsidRPr="00330EF9" w:rsidRDefault="00330EF9" w:rsidP="00D100E2">
      <w:pPr>
        <w:numPr>
          <w:ilvl w:val="0"/>
          <w:numId w:val="7"/>
        </w:numPr>
        <w:spacing w:before="120" w:after="120" w:line="360" w:lineRule="auto"/>
        <w:jc w:val="both"/>
      </w:pPr>
      <w:r w:rsidRPr="00330EF9">
        <w:rPr>
          <w:rtl/>
        </w:rPr>
        <w:t>התאמה אישית של השירותים</w:t>
      </w:r>
      <w:r w:rsidRPr="00330EF9">
        <w:t>.</w:t>
      </w:r>
    </w:p>
    <w:p w14:paraId="1DD4A8B6" w14:textId="77777777" w:rsidR="00330EF9" w:rsidRPr="00330EF9" w:rsidRDefault="00330EF9" w:rsidP="00D100E2">
      <w:pPr>
        <w:numPr>
          <w:ilvl w:val="0"/>
          <w:numId w:val="7"/>
        </w:numPr>
        <w:spacing w:before="120" w:after="120" w:line="360" w:lineRule="auto"/>
        <w:jc w:val="both"/>
      </w:pPr>
      <w:r w:rsidRPr="00330EF9">
        <w:rPr>
          <w:rtl/>
        </w:rPr>
        <w:t>משלוח דיוור ישיר, הודעות ועדכונים בכפוף לחוק הספאם</w:t>
      </w:r>
      <w:r w:rsidRPr="00330EF9">
        <w:t>.</w:t>
      </w:r>
    </w:p>
    <w:p w14:paraId="0259009F" w14:textId="77777777" w:rsidR="00330EF9" w:rsidRPr="00330EF9" w:rsidRDefault="00330EF9" w:rsidP="00D100E2">
      <w:pPr>
        <w:numPr>
          <w:ilvl w:val="0"/>
          <w:numId w:val="7"/>
        </w:numPr>
        <w:spacing w:before="120" w:after="120" w:line="360" w:lineRule="auto"/>
        <w:jc w:val="both"/>
      </w:pPr>
      <w:r w:rsidRPr="00330EF9">
        <w:rPr>
          <w:rtl/>
        </w:rPr>
        <w:t>עמידה בהוראות דין, בירור תלונות, ניהול הליכים משפטיים ומניעת הונאה או שימוש בלתי חוקי</w:t>
      </w:r>
      <w:r w:rsidRPr="00330EF9">
        <w:t>.</w:t>
      </w:r>
    </w:p>
    <w:p w14:paraId="0EF6A34F" w14:textId="77777777" w:rsidR="00F24691" w:rsidRDefault="00330EF9" w:rsidP="00D100E2">
      <w:pPr>
        <w:pStyle w:val="a9"/>
        <w:numPr>
          <w:ilvl w:val="0"/>
          <w:numId w:val="9"/>
        </w:numPr>
        <w:spacing w:before="120" w:after="120" w:line="360" w:lineRule="auto"/>
        <w:jc w:val="both"/>
        <w:rPr>
          <w:b/>
          <w:bCs/>
          <w:rtl/>
        </w:rPr>
      </w:pPr>
      <w:r w:rsidRPr="00330EF9">
        <w:rPr>
          <w:b/>
          <w:bCs/>
          <w:rtl/>
        </w:rPr>
        <w:t>שמירת מידע</w:t>
      </w:r>
    </w:p>
    <w:p w14:paraId="5E9828A4" w14:textId="77777777" w:rsidR="00913220" w:rsidRDefault="00330EF9" w:rsidP="00D100E2">
      <w:pPr>
        <w:pStyle w:val="a9"/>
        <w:numPr>
          <w:ilvl w:val="1"/>
          <w:numId w:val="9"/>
        </w:numPr>
        <w:spacing w:before="120" w:after="120" w:line="360" w:lineRule="auto"/>
        <w:jc w:val="both"/>
      </w:pPr>
      <w:r w:rsidRPr="00330EF9">
        <w:rPr>
          <w:rtl/>
        </w:rPr>
        <w:t>החברה שומרת מידע אישי במאגריה למשך תקופת מתן השירותים או כל עוד קיימת סיבה עסקית להחזיק במידע. החברה עשויה להמשיך לשמור מידע גם לאחר תום השירות, לצרכים עסקיים ולפי דרישות החוק. שיתוף מידע לאחר תום השירותים יתבצע רק בתשלום ובהתאם להסכמת המשתמש</w:t>
      </w:r>
      <w:r w:rsidRPr="00330EF9">
        <w:t>.</w:t>
      </w:r>
    </w:p>
    <w:p w14:paraId="309107F0" w14:textId="3693C924" w:rsidR="00330EF9" w:rsidRPr="00330EF9" w:rsidRDefault="00330EF9" w:rsidP="00D100E2">
      <w:pPr>
        <w:pStyle w:val="a9"/>
        <w:numPr>
          <w:ilvl w:val="1"/>
          <w:numId w:val="9"/>
        </w:numPr>
        <w:spacing w:before="120" w:after="120" w:line="360" w:lineRule="auto"/>
        <w:jc w:val="both"/>
      </w:pPr>
      <w:r w:rsidRPr="00330EF9">
        <w:rPr>
          <w:rtl/>
        </w:rPr>
        <w:t>המידע נשמר בשרתים מאובטחים ובאמצעים פנימיים של החברה. החברה נוקטת באמצעי אבטחת מידע מקובלים, אך אינה יכולה להבטיח הגנה מוחלטת מפני חדירה או שימוש בלתי מורשה. החברה לא תישא באחריות לנזק עקב אירועי אבטחת מידע, אלא אם נגרמו עקב רשלנות חמורה או זדון מצדה</w:t>
      </w:r>
      <w:r w:rsidRPr="00330EF9">
        <w:t>.</w:t>
      </w:r>
    </w:p>
    <w:p w14:paraId="2D0035E7" w14:textId="77777777" w:rsidR="007836D1" w:rsidRPr="007836D1" w:rsidRDefault="00330EF9" w:rsidP="00D100E2">
      <w:pPr>
        <w:pStyle w:val="a9"/>
        <w:numPr>
          <w:ilvl w:val="0"/>
          <w:numId w:val="9"/>
        </w:numPr>
        <w:spacing w:before="120" w:after="120" w:line="360" w:lineRule="auto"/>
        <w:jc w:val="both"/>
      </w:pPr>
      <w:r w:rsidRPr="00330EF9">
        <w:rPr>
          <w:b/>
          <w:bCs/>
          <w:rtl/>
        </w:rPr>
        <w:t>שיתוף מידע עם צדדים שלישיים</w:t>
      </w:r>
    </w:p>
    <w:p w14:paraId="2583651E" w14:textId="7C20AC2A" w:rsidR="00330EF9" w:rsidRPr="00330EF9" w:rsidRDefault="00330EF9" w:rsidP="00D100E2">
      <w:pPr>
        <w:pStyle w:val="a9"/>
        <w:numPr>
          <w:ilvl w:val="1"/>
          <w:numId w:val="9"/>
        </w:numPr>
        <w:spacing w:before="120" w:after="120" w:line="360" w:lineRule="auto"/>
        <w:jc w:val="both"/>
      </w:pPr>
      <w:r w:rsidRPr="00330EF9">
        <w:rPr>
          <w:rtl/>
        </w:rPr>
        <w:t xml:space="preserve">החברה עשויה לשתף מידע אישי עם נותני שירות חיצוניים, לרבות ספקי אחסון ושרתים, </w:t>
      </w:r>
      <w:proofErr w:type="spellStart"/>
      <w:r w:rsidRPr="00330EF9">
        <w:rPr>
          <w:rtl/>
        </w:rPr>
        <w:t>משמורני</w:t>
      </w:r>
      <w:proofErr w:type="spellEnd"/>
      <w:r w:rsidRPr="00330EF9">
        <w:rPr>
          <w:rtl/>
        </w:rPr>
        <w:t xml:space="preserve"> </w:t>
      </w:r>
      <w:proofErr w:type="spellStart"/>
      <w:r w:rsidRPr="00330EF9">
        <w:rPr>
          <w:rtl/>
        </w:rPr>
        <w:t>ביטקוין</w:t>
      </w:r>
      <w:proofErr w:type="spellEnd"/>
      <w:r w:rsidRPr="00330EF9">
        <w:rPr>
          <w:rtl/>
        </w:rPr>
        <w:t>, ספקי טכנולוגיה ויועצים מקצועיים</w:t>
      </w:r>
      <w:r w:rsidRPr="00330EF9">
        <w:t>.</w:t>
      </w:r>
    </w:p>
    <w:p w14:paraId="3CCAF01D" w14:textId="77777777" w:rsidR="00330EF9" w:rsidRPr="00330EF9" w:rsidRDefault="00330EF9" w:rsidP="00D100E2">
      <w:pPr>
        <w:pStyle w:val="a9"/>
        <w:numPr>
          <w:ilvl w:val="1"/>
          <w:numId w:val="9"/>
        </w:numPr>
        <w:spacing w:before="120" w:after="120" w:line="360" w:lineRule="auto"/>
        <w:jc w:val="both"/>
      </w:pPr>
      <w:r w:rsidRPr="00330EF9">
        <w:rPr>
          <w:rtl/>
        </w:rPr>
        <w:t>העברת מידע תתבצע גם במקרים הבאים</w:t>
      </w:r>
      <w:r w:rsidRPr="00330EF9">
        <w:t>:</w:t>
      </w:r>
    </w:p>
    <w:p w14:paraId="506A5590" w14:textId="77777777" w:rsidR="00330EF9" w:rsidRPr="00330EF9" w:rsidRDefault="00330EF9" w:rsidP="00D100E2">
      <w:pPr>
        <w:numPr>
          <w:ilvl w:val="0"/>
          <w:numId w:val="8"/>
        </w:numPr>
        <w:spacing w:before="120" w:after="120" w:line="360" w:lineRule="auto"/>
        <w:jc w:val="both"/>
      </w:pPr>
      <w:r w:rsidRPr="00330EF9">
        <w:rPr>
          <w:rtl/>
        </w:rPr>
        <w:lastRenderedPageBreak/>
        <w:t>לצורך עמידה בדרישות חוק, צווי בית משפט או דרישות רגולטוריות</w:t>
      </w:r>
      <w:r w:rsidRPr="00330EF9">
        <w:t>.</w:t>
      </w:r>
    </w:p>
    <w:p w14:paraId="1A6144AA" w14:textId="77777777" w:rsidR="00330EF9" w:rsidRPr="00330EF9" w:rsidRDefault="00330EF9" w:rsidP="00D100E2">
      <w:pPr>
        <w:numPr>
          <w:ilvl w:val="0"/>
          <w:numId w:val="8"/>
        </w:numPr>
        <w:spacing w:before="120" w:after="120" w:line="360" w:lineRule="auto"/>
        <w:jc w:val="both"/>
      </w:pPr>
      <w:r w:rsidRPr="00330EF9">
        <w:rPr>
          <w:rtl/>
        </w:rPr>
        <w:t>כאשר נדרש לשם מניעת נזק למשתמש או לאחרים</w:t>
      </w:r>
      <w:r w:rsidRPr="00330EF9">
        <w:t>.</w:t>
      </w:r>
    </w:p>
    <w:p w14:paraId="2093EEF3" w14:textId="77777777" w:rsidR="00330EF9" w:rsidRPr="00330EF9" w:rsidRDefault="00330EF9" w:rsidP="00D100E2">
      <w:pPr>
        <w:numPr>
          <w:ilvl w:val="0"/>
          <w:numId w:val="8"/>
        </w:numPr>
        <w:spacing w:before="120" w:after="120" w:line="360" w:lineRule="auto"/>
        <w:jc w:val="both"/>
      </w:pPr>
      <w:r w:rsidRPr="00330EF9">
        <w:rPr>
          <w:rtl/>
        </w:rPr>
        <w:t>לצורך ניהול הליכים משפטיים</w:t>
      </w:r>
      <w:r w:rsidRPr="00330EF9">
        <w:t>.</w:t>
      </w:r>
    </w:p>
    <w:p w14:paraId="664294CD" w14:textId="77777777" w:rsidR="00330EF9" w:rsidRPr="00330EF9" w:rsidRDefault="00330EF9" w:rsidP="00D100E2">
      <w:pPr>
        <w:numPr>
          <w:ilvl w:val="0"/>
          <w:numId w:val="8"/>
        </w:numPr>
        <w:spacing w:before="120" w:after="120" w:line="360" w:lineRule="auto"/>
        <w:jc w:val="both"/>
      </w:pPr>
      <w:r w:rsidRPr="00330EF9">
        <w:rPr>
          <w:rtl/>
        </w:rPr>
        <w:t>במקרה של מיזוג, רכישה או העברת פעילות עסקית של החברה</w:t>
      </w:r>
      <w:r w:rsidRPr="00330EF9">
        <w:t>.</w:t>
      </w:r>
    </w:p>
    <w:p w14:paraId="235362FA" w14:textId="77777777" w:rsidR="00330EF9" w:rsidRPr="00330EF9" w:rsidRDefault="00330EF9" w:rsidP="00D100E2">
      <w:pPr>
        <w:pStyle w:val="a9"/>
        <w:numPr>
          <w:ilvl w:val="1"/>
          <w:numId w:val="9"/>
        </w:numPr>
        <w:spacing w:before="120" w:after="120" w:line="360" w:lineRule="auto"/>
        <w:jc w:val="both"/>
      </w:pPr>
      <w:r w:rsidRPr="00330EF9">
        <w:rPr>
          <w:rtl/>
        </w:rPr>
        <w:t>החברה רשאית להעביר מידע סטטיסטי ומצרפי שאינו מזהה אישית</w:t>
      </w:r>
      <w:r w:rsidRPr="00330EF9">
        <w:t>.</w:t>
      </w:r>
    </w:p>
    <w:p w14:paraId="5108D6E1" w14:textId="77777777" w:rsidR="00330EF9" w:rsidRDefault="00330EF9" w:rsidP="00D100E2">
      <w:pPr>
        <w:pStyle w:val="a9"/>
        <w:numPr>
          <w:ilvl w:val="1"/>
          <w:numId w:val="9"/>
        </w:numPr>
        <w:spacing w:before="120" w:after="120" w:line="360" w:lineRule="auto"/>
        <w:jc w:val="both"/>
      </w:pPr>
      <w:r w:rsidRPr="00330EF9">
        <w:rPr>
          <w:rtl/>
        </w:rPr>
        <w:t>מרגע שמידע מועבר לצד ג', השימוש בו כפוף למדיניותו של אותו צד, והחברה לא תהיה אחראית לשימוש שנעשה בו, ובלבד שההעברה נעשתה כדין ובהתאם למדיניות זו</w:t>
      </w:r>
      <w:r w:rsidRPr="00330EF9">
        <w:t>.</w:t>
      </w:r>
    </w:p>
    <w:p w14:paraId="24B3C900" w14:textId="77777777" w:rsidR="00913220" w:rsidRDefault="00330EF9" w:rsidP="00D100E2">
      <w:pPr>
        <w:pStyle w:val="a9"/>
        <w:numPr>
          <w:ilvl w:val="0"/>
          <w:numId w:val="9"/>
        </w:numPr>
        <w:spacing w:before="120" w:after="120" w:line="360" w:lineRule="auto"/>
        <w:jc w:val="both"/>
      </w:pPr>
      <w:r w:rsidRPr="00330EF9">
        <w:rPr>
          <w:b/>
          <w:bCs/>
          <w:rtl/>
        </w:rPr>
        <w:t>העברת מידע לחו"ל</w:t>
      </w:r>
    </w:p>
    <w:p w14:paraId="338D5D6E" w14:textId="2032D6C0" w:rsidR="00330EF9" w:rsidRPr="00330EF9" w:rsidRDefault="00330EF9" w:rsidP="00D100E2">
      <w:pPr>
        <w:pStyle w:val="a9"/>
        <w:spacing w:before="120" w:after="120" w:line="360" w:lineRule="auto"/>
        <w:ind w:left="360"/>
        <w:jc w:val="both"/>
      </w:pPr>
      <w:r w:rsidRPr="00330EF9">
        <w:rPr>
          <w:rtl/>
        </w:rPr>
        <w:t>החברה עשויה להעביר מידע אישי מחוץ לישראל, לרבות לצורך אחסון בשרתי ספקים בינלאומיים או לצורך מתן שירותי רכישה והמרה למשתמשים. במקרים כאלה תפעל החברה להבטיח כי המידע מוגן בהתאם לסטנדרטים מקובלים</w:t>
      </w:r>
      <w:r w:rsidRPr="00330EF9">
        <w:t>.</w:t>
      </w:r>
    </w:p>
    <w:p w14:paraId="5205395B" w14:textId="77777777" w:rsidR="00913220" w:rsidRDefault="00330EF9" w:rsidP="00D100E2">
      <w:pPr>
        <w:pStyle w:val="a9"/>
        <w:numPr>
          <w:ilvl w:val="0"/>
          <w:numId w:val="9"/>
        </w:numPr>
        <w:spacing w:before="120" w:after="120" w:line="360" w:lineRule="auto"/>
        <w:jc w:val="both"/>
        <w:rPr>
          <w:rtl/>
        </w:rPr>
      </w:pPr>
      <w:r w:rsidRPr="00330EF9">
        <w:rPr>
          <w:b/>
          <w:bCs/>
          <w:rtl/>
        </w:rPr>
        <w:t>עוגיות</w:t>
      </w:r>
      <w:r w:rsidRPr="00330EF9">
        <w:rPr>
          <w:b/>
          <w:bCs/>
        </w:rPr>
        <w:t xml:space="preserve"> (Cookies)</w:t>
      </w:r>
    </w:p>
    <w:p w14:paraId="0AC7C842" w14:textId="0E078851" w:rsidR="00330EF9" w:rsidRPr="00330EF9" w:rsidRDefault="00330EF9" w:rsidP="00D100E2">
      <w:pPr>
        <w:pStyle w:val="a9"/>
        <w:numPr>
          <w:ilvl w:val="1"/>
          <w:numId w:val="9"/>
        </w:numPr>
        <w:spacing w:before="120" w:after="120" w:line="360" w:lineRule="auto"/>
        <w:jc w:val="both"/>
      </w:pPr>
      <w:r w:rsidRPr="00330EF9">
        <w:rPr>
          <w:rtl/>
        </w:rPr>
        <w:t>החברה עושה שימוש בעוגיות לניהול תקין של האתר, אבטחת מידע, סטטיסטיקות, שיפור השירותים והתאמת חוויית המשתמש. עוגיות עשויות לכלול מיקום גיאוגרפי משוער, הגדרות שפה, סוג מכשיר וזמני גלישה</w:t>
      </w:r>
      <w:r w:rsidRPr="00330EF9">
        <w:t>.</w:t>
      </w:r>
    </w:p>
    <w:p w14:paraId="2D5A502A" w14:textId="77777777" w:rsidR="00330EF9" w:rsidRPr="00330EF9" w:rsidRDefault="00330EF9" w:rsidP="00D100E2">
      <w:pPr>
        <w:pStyle w:val="a9"/>
        <w:numPr>
          <w:ilvl w:val="1"/>
          <w:numId w:val="9"/>
        </w:numPr>
        <w:spacing w:before="120" w:after="120" w:line="360" w:lineRule="auto"/>
        <w:jc w:val="both"/>
      </w:pPr>
      <w:r w:rsidRPr="00330EF9">
        <w:rPr>
          <w:rtl/>
        </w:rPr>
        <w:t>ניתן למנוע שימוש בעוגיות באמצעות שינוי הגדרות הדפדפן, אולם הדבר עלול לפגוע בחוויית השימוש באתר</w:t>
      </w:r>
      <w:r w:rsidRPr="00330EF9">
        <w:t>.</w:t>
      </w:r>
    </w:p>
    <w:p w14:paraId="06280880" w14:textId="77777777" w:rsidR="00913220" w:rsidRDefault="00330EF9" w:rsidP="00D100E2">
      <w:pPr>
        <w:pStyle w:val="a9"/>
        <w:numPr>
          <w:ilvl w:val="0"/>
          <w:numId w:val="9"/>
        </w:numPr>
        <w:spacing w:before="120" w:after="120" w:line="360" w:lineRule="auto"/>
        <w:jc w:val="both"/>
        <w:rPr>
          <w:b/>
          <w:bCs/>
          <w:rtl/>
        </w:rPr>
      </w:pPr>
      <w:r w:rsidRPr="00330EF9">
        <w:rPr>
          <w:b/>
          <w:bCs/>
          <w:rtl/>
        </w:rPr>
        <w:t>זכויות המשתמש במידע</w:t>
      </w:r>
    </w:p>
    <w:p w14:paraId="3D6B4092" w14:textId="48DAC927" w:rsidR="00330EF9" w:rsidRPr="00330EF9" w:rsidRDefault="00330EF9" w:rsidP="00D100E2">
      <w:pPr>
        <w:pStyle w:val="a9"/>
        <w:numPr>
          <w:ilvl w:val="1"/>
          <w:numId w:val="9"/>
        </w:numPr>
        <w:spacing w:before="120" w:after="120" w:line="360" w:lineRule="auto"/>
        <w:ind w:hanging="566"/>
        <w:jc w:val="both"/>
      </w:pPr>
      <w:r w:rsidRPr="00330EF9">
        <w:rPr>
          <w:rtl/>
        </w:rPr>
        <w:t>בהתאם לחוק הפרטיות, לכל משתמש הזכויות הבאות</w:t>
      </w:r>
      <w:r w:rsidRPr="00330EF9">
        <w:t>:</w:t>
      </w:r>
    </w:p>
    <w:tbl>
      <w:tblPr>
        <w:tblW w:w="824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44"/>
        <w:gridCol w:w="1298"/>
      </w:tblGrid>
      <w:tr w:rsidR="00330EF9" w:rsidRPr="00330EF9" w14:paraId="466E2B88" w14:textId="0550CCBA" w:rsidTr="00330EF9">
        <w:trPr>
          <w:tblHeader/>
          <w:tblCellSpacing w:w="15" w:type="dxa"/>
        </w:trPr>
        <w:tc>
          <w:tcPr>
            <w:tcW w:w="0" w:type="auto"/>
            <w:vAlign w:val="center"/>
            <w:hideMark/>
          </w:tcPr>
          <w:p w14:paraId="452563B0" w14:textId="77777777" w:rsidR="00330EF9" w:rsidRPr="00330EF9" w:rsidRDefault="00330EF9" w:rsidP="00D100E2">
            <w:pPr>
              <w:spacing w:before="120" w:after="120" w:line="360" w:lineRule="auto"/>
              <w:jc w:val="both"/>
              <w:rPr>
                <w:b/>
                <w:bCs/>
              </w:rPr>
            </w:pPr>
            <w:r w:rsidRPr="00330EF9">
              <w:rPr>
                <w:b/>
                <w:bCs/>
                <w:rtl/>
              </w:rPr>
              <w:t>פירוט</w:t>
            </w:r>
          </w:p>
        </w:tc>
        <w:tc>
          <w:tcPr>
            <w:tcW w:w="1253" w:type="dxa"/>
            <w:vAlign w:val="center"/>
          </w:tcPr>
          <w:p w14:paraId="3220E634" w14:textId="3223C404" w:rsidR="00330EF9" w:rsidRPr="00330EF9" w:rsidRDefault="00330EF9" w:rsidP="00D100E2">
            <w:pPr>
              <w:spacing w:before="120" w:after="120" w:line="360" w:lineRule="auto"/>
              <w:jc w:val="both"/>
              <w:rPr>
                <w:b/>
                <w:bCs/>
                <w:rtl/>
              </w:rPr>
            </w:pPr>
            <w:r w:rsidRPr="00330EF9">
              <w:rPr>
                <w:b/>
                <w:bCs/>
                <w:rtl/>
              </w:rPr>
              <w:t>זכות</w:t>
            </w:r>
          </w:p>
        </w:tc>
      </w:tr>
      <w:tr w:rsidR="00330EF9" w:rsidRPr="00330EF9" w14:paraId="6D96B94A" w14:textId="03AA880E" w:rsidTr="00330EF9">
        <w:trPr>
          <w:tblCellSpacing w:w="15" w:type="dxa"/>
        </w:trPr>
        <w:tc>
          <w:tcPr>
            <w:tcW w:w="0" w:type="auto"/>
            <w:vAlign w:val="center"/>
            <w:hideMark/>
          </w:tcPr>
          <w:p w14:paraId="1C93CFC7" w14:textId="77777777" w:rsidR="00330EF9" w:rsidRPr="00330EF9" w:rsidRDefault="00330EF9" w:rsidP="00D100E2">
            <w:pPr>
              <w:spacing w:before="120" w:after="120" w:line="360" w:lineRule="auto"/>
              <w:jc w:val="both"/>
            </w:pPr>
            <w:r w:rsidRPr="00330EF9">
              <w:rPr>
                <w:rtl/>
              </w:rPr>
              <w:t>לעיין במידע אישי הנוגע למשתמש, בעצמו או באמצעות בא כוחו, בעברית, ערבית או אנגלית</w:t>
            </w:r>
            <w:r w:rsidRPr="00330EF9">
              <w:t>.</w:t>
            </w:r>
          </w:p>
        </w:tc>
        <w:tc>
          <w:tcPr>
            <w:tcW w:w="1253" w:type="dxa"/>
            <w:vAlign w:val="center"/>
          </w:tcPr>
          <w:p w14:paraId="3E9524C8" w14:textId="2123AC64" w:rsidR="00330EF9" w:rsidRPr="00330EF9" w:rsidRDefault="00330EF9" w:rsidP="00D100E2">
            <w:pPr>
              <w:spacing w:before="120" w:after="120" w:line="360" w:lineRule="auto"/>
              <w:jc w:val="both"/>
              <w:rPr>
                <w:rtl/>
              </w:rPr>
            </w:pPr>
            <w:r w:rsidRPr="00330EF9">
              <w:rPr>
                <w:rtl/>
              </w:rPr>
              <w:t>עיון במידע</w:t>
            </w:r>
          </w:p>
        </w:tc>
      </w:tr>
      <w:tr w:rsidR="00330EF9" w:rsidRPr="00330EF9" w14:paraId="57F0D0BD" w14:textId="61B842BE" w:rsidTr="00330EF9">
        <w:trPr>
          <w:tblCellSpacing w:w="15" w:type="dxa"/>
        </w:trPr>
        <w:tc>
          <w:tcPr>
            <w:tcW w:w="0" w:type="auto"/>
            <w:vAlign w:val="center"/>
            <w:hideMark/>
          </w:tcPr>
          <w:p w14:paraId="5F7CF5DC" w14:textId="77777777" w:rsidR="00330EF9" w:rsidRPr="00330EF9" w:rsidRDefault="00330EF9" w:rsidP="00D100E2">
            <w:pPr>
              <w:spacing w:before="120" w:after="120" w:line="360" w:lineRule="auto"/>
              <w:jc w:val="both"/>
            </w:pPr>
            <w:r w:rsidRPr="00330EF9">
              <w:rPr>
                <w:rtl/>
              </w:rPr>
              <w:t>לבקש תיקון או מחיקה של מידע אישי שאינו נכון, שלם, ברור או מעודכן. במקרה של סירוב – תימסר הודעה מנומקת</w:t>
            </w:r>
            <w:r w:rsidRPr="00330EF9">
              <w:t>.</w:t>
            </w:r>
          </w:p>
        </w:tc>
        <w:tc>
          <w:tcPr>
            <w:tcW w:w="1253" w:type="dxa"/>
            <w:vAlign w:val="center"/>
          </w:tcPr>
          <w:p w14:paraId="70B81A19" w14:textId="7099311F" w:rsidR="00330EF9" w:rsidRPr="00330EF9" w:rsidRDefault="00330EF9" w:rsidP="00D100E2">
            <w:pPr>
              <w:spacing w:before="120" w:after="120" w:line="360" w:lineRule="auto"/>
              <w:jc w:val="both"/>
              <w:rPr>
                <w:rtl/>
              </w:rPr>
            </w:pPr>
            <w:r w:rsidRPr="00330EF9">
              <w:rPr>
                <w:rtl/>
              </w:rPr>
              <w:t>תיקון ומחיקה</w:t>
            </w:r>
          </w:p>
        </w:tc>
      </w:tr>
      <w:tr w:rsidR="00330EF9" w:rsidRPr="00330EF9" w14:paraId="34363BEF" w14:textId="1B9A4DC5" w:rsidTr="00330EF9">
        <w:trPr>
          <w:tblCellSpacing w:w="15" w:type="dxa"/>
        </w:trPr>
        <w:tc>
          <w:tcPr>
            <w:tcW w:w="0" w:type="auto"/>
            <w:vAlign w:val="center"/>
            <w:hideMark/>
          </w:tcPr>
          <w:p w14:paraId="1A93D3EF" w14:textId="77777777" w:rsidR="00330EF9" w:rsidRPr="00330EF9" w:rsidRDefault="00330EF9" w:rsidP="00D100E2">
            <w:pPr>
              <w:spacing w:before="120" w:after="120" w:line="360" w:lineRule="auto"/>
              <w:jc w:val="both"/>
            </w:pPr>
            <w:r w:rsidRPr="00330EF9">
              <w:rPr>
                <w:rtl/>
              </w:rPr>
              <w:t>לבקש עותק מן המידע האישי השמור במאגרי החברה</w:t>
            </w:r>
            <w:r w:rsidRPr="00330EF9">
              <w:t>.</w:t>
            </w:r>
          </w:p>
        </w:tc>
        <w:tc>
          <w:tcPr>
            <w:tcW w:w="1253" w:type="dxa"/>
            <w:vAlign w:val="center"/>
          </w:tcPr>
          <w:p w14:paraId="3BFB29A6" w14:textId="3FFE6653" w:rsidR="00330EF9" w:rsidRPr="00330EF9" w:rsidRDefault="00330EF9" w:rsidP="00D100E2">
            <w:pPr>
              <w:spacing w:before="120" w:after="120" w:line="360" w:lineRule="auto"/>
              <w:jc w:val="both"/>
              <w:rPr>
                <w:rtl/>
              </w:rPr>
            </w:pPr>
            <w:r w:rsidRPr="00330EF9">
              <w:rPr>
                <w:rtl/>
              </w:rPr>
              <w:t>קבלת עותק</w:t>
            </w:r>
          </w:p>
        </w:tc>
      </w:tr>
      <w:tr w:rsidR="00330EF9" w:rsidRPr="00330EF9" w14:paraId="55B4C91E" w14:textId="4AAF0114" w:rsidTr="00330EF9">
        <w:trPr>
          <w:tblCellSpacing w:w="15" w:type="dxa"/>
        </w:trPr>
        <w:tc>
          <w:tcPr>
            <w:tcW w:w="0" w:type="auto"/>
            <w:vAlign w:val="center"/>
            <w:hideMark/>
          </w:tcPr>
          <w:p w14:paraId="42D7390F" w14:textId="77777777" w:rsidR="00330EF9" w:rsidRPr="00330EF9" w:rsidRDefault="00330EF9" w:rsidP="00D100E2">
            <w:pPr>
              <w:spacing w:before="120" w:after="120" w:line="360" w:lineRule="auto"/>
              <w:jc w:val="both"/>
            </w:pPr>
            <w:r w:rsidRPr="00330EF9">
              <w:rPr>
                <w:rtl/>
              </w:rPr>
              <w:t>לבקש להגביל שימוש במידע למטרות מסוימות, אלא אם קיימת חובה חוקית אחרת</w:t>
            </w:r>
            <w:r w:rsidRPr="00330EF9">
              <w:t>.</w:t>
            </w:r>
          </w:p>
        </w:tc>
        <w:tc>
          <w:tcPr>
            <w:tcW w:w="1253" w:type="dxa"/>
            <w:vAlign w:val="center"/>
          </w:tcPr>
          <w:p w14:paraId="2E56BA8E" w14:textId="1DA865EE" w:rsidR="00330EF9" w:rsidRPr="00330EF9" w:rsidRDefault="00330EF9" w:rsidP="00D100E2">
            <w:pPr>
              <w:spacing w:before="120" w:after="120" w:line="360" w:lineRule="auto"/>
              <w:jc w:val="both"/>
              <w:rPr>
                <w:rtl/>
              </w:rPr>
            </w:pPr>
            <w:r w:rsidRPr="00330EF9">
              <w:rPr>
                <w:rtl/>
              </w:rPr>
              <w:t>הגבלת שימוש</w:t>
            </w:r>
          </w:p>
        </w:tc>
      </w:tr>
      <w:tr w:rsidR="00330EF9" w:rsidRPr="00330EF9" w14:paraId="5F4B750E" w14:textId="5FB4C0E9" w:rsidTr="00330EF9">
        <w:trPr>
          <w:tblCellSpacing w:w="15" w:type="dxa"/>
        </w:trPr>
        <w:tc>
          <w:tcPr>
            <w:tcW w:w="0" w:type="auto"/>
            <w:vAlign w:val="center"/>
            <w:hideMark/>
          </w:tcPr>
          <w:p w14:paraId="3F529C85" w14:textId="77777777" w:rsidR="00330EF9" w:rsidRPr="00330EF9" w:rsidRDefault="00330EF9" w:rsidP="00D100E2">
            <w:pPr>
              <w:spacing w:before="120" w:after="120" w:line="360" w:lineRule="auto"/>
              <w:jc w:val="both"/>
            </w:pPr>
            <w:r w:rsidRPr="00330EF9">
              <w:rPr>
                <w:rtl/>
              </w:rPr>
              <w:t>להתנגד לשימוש במידע לצרכי שיווק או דיוור ישיר</w:t>
            </w:r>
            <w:r w:rsidRPr="00330EF9">
              <w:t>.</w:t>
            </w:r>
          </w:p>
        </w:tc>
        <w:tc>
          <w:tcPr>
            <w:tcW w:w="1253" w:type="dxa"/>
            <w:vAlign w:val="center"/>
          </w:tcPr>
          <w:p w14:paraId="3332B80B" w14:textId="605B24E4" w:rsidR="00330EF9" w:rsidRPr="00330EF9" w:rsidRDefault="00330EF9" w:rsidP="00D100E2">
            <w:pPr>
              <w:spacing w:before="120" w:after="120" w:line="360" w:lineRule="auto"/>
              <w:jc w:val="both"/>
              <w:rPr>
                <w:rtl/>
              </w:rPr>
            </w:pPr>
            <w:r w:rsidRPr="00330EF9">
              <w:rPr>
                <w:rtl/>
              </w:rPr>
              <w:t>התנגדות לשיווק</w:t>
            </w:r>
          </w:p>
        </w:tc>
      </w:tr>
    </w:tbl>
    <w:p w14:paraId="79F93EF7" w14:textId="523377A8" w:rsidR="00330EF9" w:rsidRPr="00330EF9" w:rsidRDefault="00330EF9" w:rsidP="00D100E2">
      <w:pPr>
        <w:pStyle w:val="a9"/>
        <w:numPr>
          <w:ilvl w:val="1"/>
          <w:numId w:val="9"/>
        </w:numPr>
        <w:spacing w:before="120" w:after="120" w:line="360" w:lineRule="auto"/>
        <w:ind w:hanging="566"/>
        <w:jc w:val="both"/>
      </w:pPr>
      <w:r w:rsidRPr="00330EF9">
        <w:rPr>
          <w:rtl/>
        </w:rPr>
        <w:lastRenderedPageBreak/>
        <w:t xml:space="preserve">בקשות למימוש זכויות יש להגיש בכתב לכתובת דוא"ל של </w:t>
      </w:r>
      <w:r w:rsidR="00206B2F">
        <w:rPr>
          <w:rtl/>
        </w:rPr>
        <w:t>ממונה פרטיות</w:t>
      </w:r>
      <w:r w:rsidRPr="00330EF9">
        <w:t>:</w:t>
      </w:r>
      <w:r w:rsidR="00115420">
        <w:rPr>
          <w:rFonts w:hint="cs"/>
          <w:rtl/>
        </w:rPr>
        <w:t xml:space="preserve"> </w:t>
      </w:r>
      <w:hyperlink r:id="rId5" w:history="1">
        <w:r w:rsidR="00115420" w:rsidRPr="008814E2">
          <w:rPr>
            <w:rStyle w:val="Hyperlink"/>
          </w:rPr>
          <w:t>contact@heartbit.tech</w:t>
        </w:r>
      </w:hyperlink>
      <w:r w:rsidR="00115420">
        <w:t xml:space="preserve"> </w:t>
      </w:r>
      <w:r w:rsidRPr="00330EF9">
        <w:t xml:space="preserve">. </w:t>
      </w:r>
      <w:r w:rsidR="005941D6">
        <w:rPr>
          <w:rFonts w:hint="cs"/>
          <w:rtl/>
        </w:rPr>
        <w:t xml:space="preserve"> </w:t>
      </w:r>
      <w:r w:rsidRPr="00330EF9">
        <w:rPr>
          <w:rtl/>
        </w:rPr>
        <w:t>החברה תענה לבקשות במסגרת הזמן הקבוע בחוק</w:t>
      </w:r>
      <w:r w:rsidRPr="00330EF9">
        <w:t>.</w:t>
      </w:r>
    </w:p>
    <w:p w14:paraId="116D39DF" w14:textId="77777777" w:rsidR="00913220" w:rsidRDefault="00206B2F" w:rsidP="00D100E2">
      <w:pPr>
        <w:pStyle w:val="a9"/>
        <w:numPr>
          <w:ilvl w:val="0"/>
          <w:numId w:val="9"/>
        </w:numPr>
        <w:spacing w:before="120" w:after="120" w:line="360" w:lineRule="auto"/>
        <w:jc w:val="both"/>
        <w:rPr>
          <w:b/>
          <w:bCs/>
          <w:rtl/>
        </w:rPr>
      </w:pPr>
      <w:r>
        <w:rPr>
          <w:b/>
          <w:bCs/>
          <w:rtl/>
        </w:rPr>
        <w:t>ממונה פרטיות</w:t>
      </w:r>
    </w:p>
    <w:p w14:paraId="2E199DD7" w14:textId="69CC67D6" w:rsidR="00913220" w:rsidRDefault="00D24750" w:rsidP="00D100E2">
      <w:pPr>
        <w:spacing w:before="120" w:after="120" w:line="360" w:lineRule="auto"/>
        <w:jc w:val="both"/>
        <w:rPr>
          <w:rtl/>
        </w:rPr>
      </w:pPr>
      <w:r>
        <w:rPr>
          <w:rFonts w:hint="cs"/>
          <w:rtl/>
        </w:rPr>
        <w:t xml:space="preserve">ממונה פרטיות </w:t>
      </w:r>
      <w:r w:rsidR="00115420">
        <w:rPr>
          <w:rtl/>
        </w:rPr>
        <w:t>–</w:t>
      </w:r>
      <w:r>
        <w:rPr>
          <w:rFonts w:hint="cs"/>
          <w:rtl/>
        </w:rPr>
        <w:t xml:space="preserve"> </w:t>
      </w:r>
      <w:r w:rsidR="00115420">
        <w:rPr>
          <w:rFonts w:hint="cs"/>
          <w:rtl/>
        </w:rPr>
        <w:t>יונתן בר אלי</w:t>
      </w:r>
    </w:p>
    <w:p w14:paraId="664CE7EA" w14:textId="6FDA6B0C" w:rsidR="00913220" w:rsidRDefault="00330EF9" w:rsidP="00D100E2">
      <w:pPr>
        <w:spacing w:before="120" w:after="120" w:line="360" w:lineRule="auto"/>
        <w:jc w:val="both"/>
      </w:pPr>
      <w:r w:rsidRPr="00330EF9">
        <w:rPr>
          <w:rtl/>
        </w:rPr>
        <w:t>דוא"ל</w:t>
      </w:r>
      <w:r w:rsidR="00D100E2">
        <w:rPr>
          <w:rFonts w:hint="cs"/>
          <w:rtl/>
        </w:rPr>
        <w:t xml:space="preserve">: </w:t>
      </w:r>
      <w:proofErr w:type="spellStart"/>
      <w:r w:rsidR="00115420">
        <w:t>info@heartbit.tech</w:t>
      </w:r>
      <w:proofErr w:type="spellEnd"/>
    </w:p>
    <w:p w14:paraId="713733BA" w14:textId="4E602890" w:rsidR="00330EF9" w:rsidRPr="00330EF9" w:rsidRDefault="00330EF9" w:rsidP="00D100E2">
      <w:pPr>
        <w:spacing w:before="120" w:after="120" w:line="360" w:lineRule="auto"/>
        <w:jc w:val="both"/>
      </w:pPr>
      <w:r w:rsidRPr="00330EF9">
        <w:rPr>
          <w:rtl/>
        </w:rPr>
        <w:t xml:space="preserve">טלפון: </w:t>
      </w:r>
      <w:r w:rsidR="00115420">
        <w:t>053-6584225</w:t>
      </w:r>
    </w:p>
    <w:p w14:paraId="13885A06" w14:textId="77777777" w:rsidR="00913220" w:rsidRDefault="00330EF9" w:rsidP="00D100E2">
      <w:pPr>
        <w:pStyle w:val="a9"/>
        <w:numPr>
          <w:ilvl w:val="0"/>
          <w:numId w:val="9"/>
        </w:numPr>
        <w:spacing w:before="120" w:after="120" w:line="360" w:lineRule="auto"/>
        <w:jc w:val="both"/>
        <w:rPr>
          <w:b/>
          <w:bCs/>
          <w:rtl/>
        </w:rPr>
      </w:pPr>
      <w:r w:rsidRPr="00330EF9">
        <w:rPr>
          <w:b/>
          <w:bCs/>
          <w:rtl/>
        </w:rPr>
        <w:t>פרטיות ילדים וקטינים</w:t>
      </w:r>
    </w:p>
    <w:p w14:paraId="37E59C19" w14:textId="70F2486E" w:rsidR="00330EF9" w:rsidRPr="00330EF9" w:rsidRDefault="00330EF9" w:rsidP="00D100E2">
      <w:pPr>
        <w:spacing w:before="120" w:after="120" w:line="360" w:lineRule="auto"/>
        <w:jc w:val="both"/>
      </w:pPr>
      <w:r w:rsidRPr="00330EF9">
        <w:rPr>
          <w:rtl/>
        </w:rPr>
        <w:t>החברה אינה מספקת שירותים לקטינים מתחת לגיל 18. כל פנייה או התקשרות של קטין ללא אישור הורה או אפוטרופוס תימחק והחברה רשאית לבטל כל התקשרות שנעשתה בניגוד למדיניות זו</w:t>
      </w:r>
      <w:r w:rsidRPr="00330EF9">
        <w:t>.</w:t>
      </w:r>
    </w:p>
    <w:p w14:paraId="4B8A72C3" w14:textId="77777777" w:rsidR="00913220" w:rsidRDefault="00330EF9" w:rsidP="00D100E2">
      <w:pPr>
        <w:pStyle w:val="a9"/>
        <w:numPr>
          <w:ilvl w:val="0"/>
          <w:numId w:val="9"/>
        </w:numPr>
        <w:spacing w:before="120" w:after="120" w:line="360" w:lineRule="auto"/>
        <w:jc w:val="both"/>
        <w:rPr>
          <w:b/>
          <w:bCs/>
          <w:rtl/>
        </w:rPr>
      </w:pPr>
      <w:r w:rsidRPr="00330EF9">
        <w:rPr>
          <w:b/>
          <w:bCs/>
          <w:rtl/>
        </w:rPr>
        <w:t>עדכון מדיניות</w:t>
      </w:r>
    </w:p>
    <w:p w14:paraId="33CD514D" w14:textId="19617C62" w:rsidR="00330EF9" w:rsidRPr="00330EF9" w:rsidRDefault="00330EF9" w:rsidP="00D100E2">
      <w:pPr>
        <w:spacing w:before="120" w:after="120" w:line="360" w:lineRule="auto"/>
        <w:jc w:val="both"/>
      </w:pPr>
      <w:r w:rsidRPr="00330EF9">
        <w:rPr>
          <w:rtl/>
        </w:rPr>
        <w:t>החברה רשאית לשנות ולעדכן מדיניות זו מעת לעת. פרסום השינויים באתר ייחשב כהודעה למשתמשים. המשך שימוש לאחר פרסום עדכון ייחשב כהסכמה למדיניות המעודכנת</w:t>
      </w:r>
      <w:r w:rsidRPr="00330EF9">
        <w:t>.</w:t>
      </w:r>
    </w:p>
    <w:p w14:paraId="6F243FED" w14:textId="77777777" w:rsidR="00913220" w:rsidRDefault="00330EF9" w:rsidP="00D100E2">
      <w:pPr>
        <w:pStyle w:val="a9"/>
        <w:numPr>
          <w:ilvl w:val="0"/>
          <w:numId w:val="9"/>
        </w:numPr>
        <w:spacing w:before="120" w:after="120" w:line="360" w:lineRule="auto"/>
        <w:jc w:val="both"/>
        <w:rPr>
          <w:b/>
          <w:bCs/>
          <w:rtl/>
        </w:rPr>
      </w:pPr>
      <w:r w:rsidRPr="00330EF9">
        <w:rPr>
          <w:b/>
          <w:bCs/>
          <w:rtl/>
        </w:rPr>
        <w:t>בירור מחלוקות</w:t>
      </w:r>
    </w:p>
    <w:p w14:paraId="41769057" w14:textId="5CB55A30" w:rsidR="00330EF9" w:rsidRPr="00330EF9" w:rsidRDefault="00330EF9" w:rsidP="00D100E2">
      <w:pPr>
        <w:spacing w:before="120" w:after="120" w:line="360" w:lineRule="auto"/>
        <w:jc w:val="both"/>
      </w:pPr>
      <w:r w:rsidRPr="00330EF9">
        <w:rPr>
          <w:rtl/>
        </w:rPr>
        <w:t>מדיניות זו כפופה לדין הישראלי בלבד. סמכות השיפוט הבלעדית בכל מחלוקת נתונה לבתי המשפט המוסמכים במחוז תל אביב–יפו</w:t>
      </w:r>
      <w:r w:rsidRPr="00330EF9">
        <w:t>.</w:t>
      </w:r>
    </w:p>
    <w:p w14:paraId="3ED71E77" w14:textId="77777777" w:rsidR="00913220" w:rsidRDefault="00330EF9" w:rsidP="00D100E2">
      <w:pPr>
        <w:pStyle w:val="a9"/>
        <w:numPr>
          <w:ilvl w:val="0"/>
          <w:numId w:val="9"/>
        </w:numPr>
        <w:spacing w:before="120" w:after="120" w:line="360" w:lineRule="auto"/>
        <w:jc w:val="both"/>
        <w:rPr>
          <w:b/>
          <w:bCs/>
          <w:rtl/>
        </w:rPr>
      </w:pPr>
      <w:r w:rsidRPr="00330EF9">
        <w:rPr>
          <w:b/>
          <w:bCs/>
          <w:rtl/>
        </w:rPr>
        <w:t>פרטי התקשרות</w:t>
      </w:r>
    </w:p>
    <w:p w14:paraId="2E9766AA" w14:textId="77777777" w:rsidR="00913220" w:rsidRDefault="00330EF9" w:rsidP="00D100E2">
      <w:pPr>
        <w:spacing w:before="120" w:after="120" w:line="360" w:lineRule="auto"/>
        <w:jc w:val="both"/>
        <w:rPr>
          <w:rtl/>
        </w:rPr>
      </w:pPr>
      <w:r w:rsidRPr="00330EF9">
        <w:rPr>
          <w:rtl/>
        </w:rPr>
        <w:t xml:space="preserve">שם החברה: </w:t>
      </w:r>
      <w:proofErr w:type="spellStart"/>
      <w:r w:rsidRPr="00330EF9">
        <w:rPr>
          <w:rtl/>
        </w:rPr>
        <w:t>הארטביט</w:t>
      </w:r>
      <w:proofErr w:type="spellEnd"/>
      <w:r w:rsidRPr="00330EF9">
        <w:rPr>
          <w:rtl/>
        </w:rPr>
        <w:t xml:space="preserve"> </w:t>
      </w:r>
      <w:proofErr w:type="spellStart"/>
      <w:r w:rsidRPr="00330EF9">
        <w:rPr>
          <w:rtl/>
        </w:rPr>
        <w:t>פרוג'קשן</w:t>
      </w:r>
      <w:proofErr w:type="spellEnd"/>
      <w:r w:rsidRPr="00330EF9">
        <w:rPr>
          <w:rtl/>
        </w:rPr>
        <w:t xml:space="preserve"> בע"מ</w:t>
      </w:r>
    </w:p>
    <w:p w14:paraId="608D9D3B" w14:textId="2D791BDA" w:rsidR="00913220" w:rsidRDefault="00330EF9" w:rsidP="00D100E2">
      <w:pPr>
        <w:spacing w:before="120" w:after="120" w:line="360" w:lineRule="auto"/>
        <w:jc w:val="both"/>
        <w:rPr>
          <w:rtl/>
        </w:rPr>
      </w:pPr>
      <w:r w:rsidRPr="00330EF9">
        <w:rPr>
          <w:rtl/>
        </w:rPr>
        <w:t>מען</w:t>
      </w:r>
      <w:r w:rsidRPr="00330EF9">
        <w:t xml:space="preserve">: </w:t>
      </w:r>
      <w:r w:rsidR="00115420">
        <w:rPr>
          <w:rFonts w:hint="cs"/>
          <w:rtl/>
        </w:rPr>
        <w:t xml:space="preserve">נגב 2, </w:t>
      </w:r>
      <w:proofErr w:type="spellStart"/>
      <w:r w:rsidR="00115420">
        <w:rPr>
          <w:rFonts w:hint="cs"/>
          <w:rtl/>
        </w:rPr>
        <w:t>קרית</w:t>
      </w:r>
      <w:proofErr w:type="spellEnd"/>
      <w:r w:rsidR="00115420">
        <w:rPr>
          <w:rFonts w:hint="cs"/>
          <w:rtl/>
        </w:rPr>
        <w:t xml:space="preserve"> שדה התעופה</w:t>
      </w:r>
    </w:p>
    <w:p w14:paraId="2B36401D" w14:textId="1B824DDD" w:rsidR="00913220" w:rsidRDefault="00330EF9" w:rsidP="00D100E2">
      <w:pPr>
        <w:spacing w:before="120" w:after="120" w:line="360" w:lineRule="auto"/>
        <w:jc w:val="both"/>
        <w:rPr>
          <w:rtl/>
        </w:rPr>
      </w:pPr>
      <w:r w:rsidRPr="00330EF9">
        <w:rPr>
          <w:rtl/>
        </w:rPr>
        <w:t>דוא"ל</w:t>
      </w:r>
      <w:proofErr w:type="spellStart"/>
      <w:r w:rsidR="00115420">
        <w:t>contact@heartbit.tech</w:t>
      </w:r>
      <w:proofErr w:type="spellEnd"/>
      <w:r w:rsidR="005941D6">
        <w:t xml:space="preserve"> </w:t>
      </w:r>
      <w:r w:rsidRPr="00330EF9">
        <w:t>:</w:t>
      </w:r>
    </w:p>
    <w:p w14:paraId="27204ACC" w14:textId="21B764BF" w:rsidR="00330EF9" w:rsidRDefault="00330EF9" w:rsidP="00D100E2">
      <w:pPr>
        <w:spacing w:before="120" w:after="120" w:line="360" w:lineRule="auto"/>
        <w:jc w:val="both"/>
        <w:rPr>
          <w:rtl/>
        </w:rPr>
      </w:pPr>
      <w:r w:rsidRPr="00330EF9">
        <w:rPr>
          <w:rtl/>
        </w:rPr>
        <w:t xml:space="preserve">טלפון: </w:t>
      </w:r>
      <w:r w:rsidR="00115420">
        <w:t>053-6584225</w:t>
      </w:r>
    </w:p>
    <w:p w14:paraId="7BF6CB39" w14:textId="77777777" w:rsidR="00913220" w:rsidRDefault="00913220" w:rsidP="00D100E2">
      <w:pPr>
        <w:spacing w:before="120" w:after="120" w:line="360" w:lineRule="auto"/>
        <w:jc w:val="both"/>
        <w:rPr>
          <w:rtl/>
        </w:rPr>
      </w:pPr>
    </w:p>
    <w:p w14:paraId="012B3393" w14:textId="2E144AF1" w:rsidR="00D100E2" w:rsidRDefault="00D100E2" w:rsidP="00D100E2">
      <w:pPr>
        <w:spacing w:before="120" w:after="120" w:line="360" w:lineRule="auto"/>
        <w:jc w:val="both"/>
        <w:rPr>
          <w:rtl/>
        </w:rPr>
      </w:pPr>
      <w:r>
        <w:rPr>
          <w:rFonts w:hint="cs"/>
          <w:rtl/>
        </w:rPr>
        <w:t>גרסה עדכנית ליום: 12.09.25</w:t>
      </w:r>
    </w:p>
    <w:p w14:paraId="23FAAC2F" w14:textId="77777777" w:rsidR="00913220" w:rsidRPr="00330EF9" w:rsidRDefault="00913220" w:rsidP="00D100E2">
      <w:pPr>
        <w:spacing w:before="120" w:after="120" w:line="360" w:lineRule="auto"/>
        <w:jc w:val="both"/>
      </w:pPr>
    </w:p>
    <w:p w14:paraId="036A85F0" w14:textId="77777777" w:rsidR="00E8018B" w:rsidRPr="00330EF9" w:rsidRDefault="00E8018B" w:rsidP="00D100E2">
      <w:pPr>
        <w:spacing w:before="120" w:after="120" w:line="360" w:lineRule="auto"/>
        <w:jc w:val="both"/>
      </w:pPr>
    </w:p>
    <w:sectPr w:rsidR="00E8018B" w:rsidRPr="00330EF9" w:rsidSect="00A767A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8DB"/>
    <w:multiLevelType w:val="multilevel"/>
    <w:tmpl w:val="66E8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B6A40"/>
    <w:multiLevelType w:val="multilevel"/>
    <w:tmpl w:val="C762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B1A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3E17ED"/>
    <w:multiLevelType w:val="multilevel"/>
    <w:tmpl w:val="32FA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190B92"/>
    <w:multiLevelType w:val="multilevel"/>
    <w:tmpl w:val="1AA6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42A0D"/>
    <w:multiLevelType w:val="multilevel"/>
    <w:tmpl w:val="F94A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C730A5"/>
    <w:multiLevelType w:val="multilevel"/>
    <w:tmpl w:val="BF4A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4A733F"/>
    <w:multiLevelType w:val="multilevel"/>
    <w:tmpl w:val="1BFE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344DCE"/>
    <w:multiLevelType w:val="multilevel"/>
    <w:tmpl w:val="4870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421888">
    <w:abstractNumId w:val="3"/>
  </w:num>
  <w:num w:numId="2" w16cid:durableId="991175944">
    <w:abstractNumId w:val="4"/>
  </w:num>
  <w:num w:numId="3" w16cid:durableId="323515910">
    <w:abstractNumId w:val="5"/>
  </w:num>
  <w:num w:numId="4" w16cid:durableId="1386224928">
    <w:abstractNumId w:val="1"/>
  </w:num>
  <w:num w:numId="5" w16cid:durableId="1997293712">
    <w:abstractNumId w:val="7"/>
  </w:num>
  <w:num w:numId="6" w16cid:durableId="1364210183">
    <w:abstractNumId w:val="8"/>
  </w:num>
  <w:num w:numId="7" w16cid:durableId="817721783">
    <w:abstractNumId w:val="0"/>
  </w:num>
  <w:num w:numId="8" w16cid:durableId="996373171">
    <w:abstractNumId w:val="6"/>
  </w:num>
  <w:num w:numId="9" w16cid:durableId="1089809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F9"/>
    <w:rsid w:val="000116CF"/>
    <w:rsid w:val="00070F88"/>
    <w:rsid w:val="00115420"/>
    <w:rsid w:val="00206B2F"/>
    <w:rsid w:val="00257C0C"/>
    <w:rsid w:val="00330EF9"/>
    <w:rsid w:val="004006B7"/>
    <w:rsid w:val="005941D6"/>
    <w:rsid w:val="006A1452"/>
    <w:rsid w:val="006B559C"/>
    <w:rsid w:val="007836D1"/>
    <w:rsid w:val="00792398"/>
    <w:rsid w:val="008561ED"/>
    <w:rsid w:val="00913220"/>
    <w:rsid w:val="009D403B"/>
    <w:rsid w:val="00A767AE"/>
    <w:rsid w:val="00BB73C4"/>
    <w:rsid w:val="00C212F2"/>
    <w:rsid w:val="00D00651"/>
    <w:rsid w:val="00D100E2"/>
    <w:rsid w:val="00D24750"/>
    <w:rsid w:val="00E8018B"/>
    <w:rsid w:val="00F246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ECBD2"/>
  <w15:chartTrackingRefBased/>
  <w15:docId w15:val="{8F64F7D6-B7B6-4D78-9205-48D9B601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330E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30E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30EF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30EF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30EF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30E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30E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30E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30E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30EF9"/>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330EF9"/>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330EF9"/>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330EF9"/>
    <w:rPr>
      <w:rFonts w:eastAsiaTheme="majorEastAsia" w:cstheme="majorBidi"/>
      <w:i/>
      <w:iCs/>
      <w:color w:val="0F4761" w:themeColor="accent1" w:themeShade="BF"/>
    </w:rPr>
  </w:style>
  <w:style w:type="character" w:customStyle="1" w:styleId="50">
    <w:name w:val="כותרת 5 תו"/>
    <w:basedOn w:val="a0"/>
    <w:link w:val="5"/>
    <w:uiPriority w:val="9"/>
    <w:semiHidden/>
    <w:rsid w:val="00330EF9"/>
    <w:rPr>
      <w:rFonts w:eastAsiaTheme="majorEastAsia" w:cstheme="majorBidi"/>
      <w:color w:val="0F4761" w:themeColor="accent1" w:themeShade="BF"/>
    </w:rPr>
  </w:style>
  <w:style w:type="character" w:customStyle="1" w:styleId="60">
    <w:name w:val="כותרת 6 תו"/>
    <w:basedOn w:val="a0"/>
    <w:link w:val="6"/>
    <w:uiPriority w:val="9"/>
    <w:semiHidden/>
    <w:rsid w:val="00330EF9"/>
    <w:rPr>
      <w:rFonts w:eastAsiaTheme="majorEastAsia" w:cstheme="majorBidi"/>
      <w:i/>
      <w:iCs/>
      <w:color w:val="595959" w:themeColor="text1" w:themeTint="A6"/>
    </w:rPr>
  </w:style>
  <w:style w:type="character" w:customStyle="1" w:styleId="70">
    <w:name w:val="כותרת 7 תו"/>
    <w:basedOn w:val="a0"/>
    <w:link w:val="7"/>
    <w:uiPriority w:val="9"/>
    <w:semiHidden/>
    <w:rsid w:val="00330EF9"/>
    <w:rPr>
      <w:rFonts w:eastAsiaTheme="majorEastAsia" w:cstheme="majorBidi"/>
      <w:color w:val="595959" w:themeColor="text1" w:themeTint="A6"/>
    </w:rPr>
  </w:style>
  <w:style w:type="character" w:customStyle="1" w:styleId="80">
    <w:name w:val="כותרת 8 תו"/>
    <w:basedOn w:val="a0"/>
    <w:link w:val="8"/>
    <w:uiPriority w:val="9"/>
    <w:semiHidden/>
    <w:rsid w:val="00330EF9"/>
    <w:rPr>
      <w:rFonts w:eastAsiaTheme="majorEastAsia" w:cstheme="majorBidi"/>
      <w:i/>
      <w:iCs/>
      <w:color w:val="272727" w:themeColor="text1" w:themeTint="D8"/>
    </w:rPr>
  </w:style>
  <w:style w:type="character" w:customStyle="1" w:styleId="90">
    <w:name w:val="כותרת 9 תו"/>
    <w:basedOn w:val="a0"/>
    <w:link w:val="9"/>
    <w:uiPriority w:val="9"/>
    <w:semiHidden/>
    <w:rsid w:val="00330EF9"/>
    <w:rPr>
      <w:rFonts w:eastAsiaTheme="majorEastAsia" w:cstheme="majorBidi"/>
      <w:color w:val="272727" w:themeColor="text1" w:themeTint="D8"/>
    </w:rPr>
  </w:style>
  <w:style w:type="paragraph" w:styleId="a3">
    <w:name w:val="Title"/>
    <w:basedOn w:val="a"/>
    <w:next w:val="a"/>
    <w:link w:val="a4"/>
    <w:uiPriority w:val="10"/>
    <w:qFormat/>
    <w:rsid w:val="00330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330E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0EF9"/>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330EF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30EF9"/>
    <w:pPr>
      <w:spacing w:before="160"/>
      <w:jc w:val="center"/>
    </w:pPr>
    <w:rPr>
      <w:i/>
      <w:iCs/>
      <w:color w:val="404040" w:themeColor="text1" w:themeTint="BF"/>
    </w:rPr>
  </w:style>
  <w:style w:type="character" w:customStyle="1" w:styleId="a8">
    <w:name w:val="ציטוט תו"/>
    <w:basedOn w:val="a0"/>
    <w:link w:val="a7"/>
    <w:uiPriority w:val="29"/>
    <w:rsid w:val="00330EF9"/>
    <w:rPr>
      <w:i/>
      <w:iCs/>
      <w:color w:val="404040" w:themeColor="text1" w:themeTint="BF"/>
    </w:rPr>
  </w:style>
  <w:style w:type="paragraph" w:styleId="a9">
    <w:name w:val="List Paragraph"/>
    <w:basedOn w:val="a"/>
    <w:uiPriority w:val="34"/>
    <w:qFormat/>
    <w:rsid w:val="00330EF9"/>
    <w:pPr>
      <w:ind w:left="720"/>
      <w:contextualSpacing/>
    </w:pPr>
  </w:style>
  <w:style w:type="character" w:styleId="aa">
    <w:name w:val="Intense Emphasis"/>
    <w:basedOn w:val="a0"/>
    <w:uiPriority w:val="21"/>
    <w:qFormat/>
    <w:rsid w:val="00330EF9"/>
    <w:rPr>
      <w:i/>
      <w:iCs/>
      <w:color w:val="0F4761" w:themeColor="accent1" w:themeShade="BF"/>
    </w:rPr>
  </w:style>
  <w:style w:type="paragraph" w:styleId="ab">
    <w:name w:val="Intense Quote"/>
    <w:basedOn w:val="a"/>
    <w:next w:val="a"/>
    <w:link w:val="ac"/>
    <w:uiPriority w:val="30"/>
    <w:qFormat/>
    <w:rsid w:val="00330E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330EF9"/>
    <w:rPr>
      <w:i/>
      <w:iCs/>
      <w:color w:val="0F4761" w:themeColor="accent1" w:themeShade="BF"/>
    </w:rPr>
  </w:style>
  <w:style w:type="character" w:styleId="ad">
    <w:name w:val="Intense Reference"/>
    <w:basedOn w:val="a0"/>
    <w:uiPriority w:val="32"/>
    <w:qFormat/>
    <w:rsid w:val="00330EF9"/>
    <w:rPr>
      <w:b/>
      <w:bCs/>
      <w:smallCaps/>
      <w:color w:val="0F4761" w:themeColor="accent1" w:themeShade="BF"/>
      <w:spacing w:val="5"/>
    </w:rPr>
  </w:style>
  <w:style w:type="character" w:styleId="Hyperlink">
    <w:name w:val="Hyperlink"/>
    <w:basedOn w:val="a0"/>
    <w:uiPriority w:val="99"/>
    <w:unhideWhenUsed/>
    <w:rsid w:val="00330EF9"/>
    <w:rPr>
      <w:color w:val="467886" w:themeColor="hyperlink"/>
      <w:u w:val="single"/>
    </w:rPr>
  </w:style>
  <w:style w:type="character" w:styleId="ae">
    <w:name w:val="Unresolved Mention"/>
    <w:basedOn w:val="a0"/>
    <w:uiPriority w:val="99"/>
    <w:semiHidden/>
    <w:unhideWhenUsed/>
    <w:rsid w:val="00330EF9"/>
    <w:rPr>
      <w:color w:val="605E5C"/>
      <w:shd w:val="clear" w:color="auto" w:fill="E1DFDD"/>
    </w:rPr>
  </w:style>
  <w:style w:type="character" w:styleId="FollowedHyperlink">
    <w:name w:val="FollowedHyperlink"/>
    <w:basedOn w:val="a0"/>
    <w:uiPriority w:val="99"/>
    <w:semiHidden/>
    <w:unhideWhenUsed/>
    <w:rsid w:val="001154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act@heartbit.tech"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895</Words>
  <Characters>4478</Characters>
  <Application>Microsoft Office Word</Application>
  <DocSecurity>0</DocSecurity>
  <Lines>37</Lines>
  <Paragraphs>10</Paragraphs>
  <ScaleCrop>false</ScaleCrop>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עו"ד אלדר סיון</dc:creator>
  <cp:keywords/>
  <dc:description/>
  <cp:lastModifiedBy>Sapir Suslovich</cp:lastModifiedBy>
  <cp:revision>15</cp:revision>
  <dcterms:created xsi:type="dcterms:W3CDTF">2025-09-12T05:43:00Z</dcterms:created>
  <dcterms:modified xsi:type="dcterms:W3CDTF">2025-10-08T10:37:00Z</dcterms:modified>
</cp:coreProperties>
</file>