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CD79" w14:textId="5A423AC6" w:rsidR="00494BD8" w:rsidRPr="00494BD8" w:rsidRDefault="001D3BB0" w:rsidP="00494B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496D"/>
          <w:kern w:val="0"/>
          <w:sz w:val="23"/>
          <w:szCs w:val="23"/>
          <w:lang w:eastAsia="en-AU"/>
          <w14:ligatures w14:val="none"/>
        </w:rPr>
      </w:pPr>
      <w:r>
        <w:rPr>
          <w:noProof/>
        </w:rPr>
        <w:drawing>
          <wp:inline distT="0" distB="0" distL="0" distR="0" wp14:anchorId="39D5ACC0" wp14:editId="4985C6B6">
            <wp:extent cx="5731510" cy="2381250"/>
            <wp:effectExtent l="0" t="0" r="0" b="0"/>
            <wp:docPr id="2087377304" name="Picture 3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77304" name="Picture 3" descr="A blue and red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94BD8" w:rsidRPr="00494BD8" w14:paraId="2A1C766D" w14:textId="77777777" w:rsidTr="00494BD8"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C9370C4" w14:textId="4AE0B5E0" w:rsidR="001D3BB0" w:rsidRDefault="001D3BB0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10E54EB6" w14:textId="77777777">
              <w:tc>
                <w:tcPr>
                  <w:tcW w:w="0" w:type="auto"/>
                  <w:vAlign w:val="center"/>
                  <w:hideMark/>
                </w:tcPr>
                <w:p w14:paraId="790D5E3D" w14:textId="77777777" w:rsidR="00494BD8" w:rsidRPr="00494BD8" w:rsidRDefault="00494BD8" w:rsidP="00494BD8">
                  <w:pPr>
                    <w:spacing w:after="0" w:line="735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36"/>
                      <w:sz w:val="42"/>
                      <w:szCs w:val="42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36"/>
                      <w:sz w:val="42"/>
                      <w:szCs w:val="42"/>
                      <w:lang w:eastAsia="en-AU"/>
                      <w14:ligatures w14:val="none"/>
                    </w:rPr>
                    <w:t>Certificate of Completion</w:t>
                  </w:r>
                </w:p>
              </w:tc>
            </w:tr>
          </w:tbl>
          <w:p w14:paraId="48095C08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  <w:tr w:rsidR="00494BD8" w:rsidRPr="00494BD8" w14:paraId="080DA732" w14:textId="77777777" w:rsidTr="00494BD8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624E8B3A" w14:textId="77777777">
              <w:tc>
                <w:tcPr>
                  <w:tcW w:w="0" w:type="auto"/>
                  <w:vAlign w:val="center"/>
                  <w:hideMark/>
                </w:tcPr>
                <w:p w14:paraId="20F7ED12" w14:textId="77777777" w:rsidR="00494BD8" w:rsidRPr="00494BD8" w:rsidRDefault="00494BD8" w:rsidP="00494BD8">
                  <w:pPr>
                    <w:spacing w:after="0" w:line="578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  <w:t>Presented to:</w:t>
                  </w:r>
                </w:p>
              </w:tc>
            </w:tr>
          </w:tbl>
          <w:p w14:paraId="7A40190B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</w:tbl>
    <w:p w14:paraId="0ED3E7BC" w14:textId="77777777" w:rsidR="00494BD8" w:rsidRPr="00494BD8" w:rsidRDefault="00494BD8" w:rsidP="00494B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vanish/>
          <w:color w:val="23496D"/>
          <w:kern w:val="0"/>
          <w:sz w:val="23"/>
          <w:szCs w:val="23"/>
          <w:lang w:eastAsia="en-A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94BD8" w:rsidRPr="00494BD8" w14:paraId="1490CF26" w14:textId="77777777" w:rsidTr="00494BD8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77231574" w14:textId="77777777">
              <w:tc>
                <w:tcPr>
                  <w:tcW w:w="0" w:type="auto"/>
                  <w:vAlign w:val="center"/>
                  <w:hideMark/>
                </w:tcPr>
                <w:p w14:paraId="726DBE1B" w14:textId="77777777" w:rsidR="00494BD8" w:rsidRPr="00494BD8" w:rsidRDefault="00494BD8" w:rsidP="00494BD8">
                  <w:pPr>
                    <w:spacing w:after="0" w:line="578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  <w:t>Michael Francescano</w:t>
                  </w:r>
                </w:p>
              </w:tc>
            </w:tr>
          </w:tbl>
          <w:p w14:paraId="17FB08E4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  <w:tr w:rsidR="00494BD8" w:rsidRPr="00494BD8" w14:paraId="7932DBEA" w14:textId="77777777" w:rsidTr="00494BD8"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2C8EA537" w14:textId="77777777">
              <w:tc>
                <w:tcPr>
                  <w:tcW w:w="0" w:type="auto"/>
                  <w:vAlign w:val="center"/>
                  <w:hideMark/>
                </w:tcPr>
                <w:p w14:paraId="1267A0C0" w14:textId="77777777" w:rsidR="00494BD8" w:rsidRPr="00494BD8" w:rsidRDefault="00494BD8" w:rsidP="00494BD8">
                  <w:pPr>
                    <w:spacing w:after="0" w:line="33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0"/>
                      <w:sz w:val="27"/>
                      <w:szCs w:val="27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27"/>
                      <w:szCs w:val="27"/>
                      <w:lang w:eastAsia="en-AU"/>
                      <w14:ligatures w14:val="none"/>
                    </w:rPr>
                    <w:t xml:space="preserve">This certificate means that the recipient has completed the relevant training and is able to participate in the Dulux </w:t>
                  </w:r>
                  <w:proofErr w:type="spellStart"/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27"/>
                      <w:szCs w:val="27"/>
                      <w:lang w:eastAsia="en-AU"/>
                      <w14:ligatures w14:val="none"/>
                    </w:rPr>
                    <w:t>Envirosolutions</w:t>
                  </w:r>
                  <w:proofErr w:type="spellEnd"/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27"/>
                      <w:szCs w:val="27"/>
                      <w:lang w:eastAsia="en-AU"/>
                      <w14:ligatures w14:val="none"/>
                    </w:rPr>
                    <w:t xml:space="preserve"> Recovery Program. The program is an Australian Government Accredited Product Stewardship Scheme.</w:t>
                  </w:r>
                </w:p>
              </w:tc>
            </w:tr>
          </w:tbl>
          <w:p w14:paraId="7765030C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</w:tbl>
    <w:p w14:paraId="2F2BAA40" w14:textId="77777777" w:rsidR="00494BD8" w:rsidRPr="00494BD8" w:rsidRDefault="00494BD8" w:rsidP="00494B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vanish/>
          <w:color w:val="23496D"/>
          <w:kern w:val="0"/>
          <w:sz w:val="23"/>
          <w:szCs w:val="23"/>
          <w:lang w:eastAsia="en-A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94BD8" w:rsidRPr="00494BD8" w14:paraId="5DA4E06E" w14:textId="77777777" w:rsidTr="00494BD8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6385827D" w14:textId="77777777">
              <w:tc>
                <w:tcPr>
                  <w:tcW w:w="0" w:type="auto"/>
                  <w:vAlign w:val="center"/>
                  <w:hideMark/>
                </w:tcPr>
                <w:p w14:paraId="392F3809" w14:textId="77777777" w:rsidR="00494BD8" w:rsidRPr="00494BD8" w:rsidRDefault="00494BD8" w:rsidP="00494BD8">
                  <w:pPr>
                    <w:spacing w:after="0" w:line="578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  <w:t>Completion Date:</w:t>
                  </w:r>
                </w:p>
              </w:tc>
            </w:tr>
          </w:tbl>
          <w:p w14:paraId="13EBF1B8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  <w:tr w:rsidR="00494BD8" w:rsidRPr="00494BD8" w14:paraId="301E0C38" w14:textId="77777777" w:rsidTr="00494BD8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32926520" w14:textId="77777777">
              <w:tc>
                <w:tcPr>
                  <w:tcW w:w="0" w:type="auto"/>
                  <w:vAlign w:val="center"/>
                  <w:hideMark/>
                </w:tcPr>
                <w:p w14:paraId="16EC4183" w14:textId="77777777" w:rsidR="00494BD8" w:rsidRDefault="00494BD8" w:rsidP="00494BD8">
                  <w:pPr>
                    <w:spacing w:after="0" w:line="578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  <w:r w:rsidRPr="00494BD8"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  <w:t>27 February 2025</w:t>
                  </w:r>
                </w:p>
                <w:p w14:paraId="2F8329D8" w14:textId="77777777" w:rsidR="0056617E" w:rsidRDefault="0056617E" w:rsidP="00494BD8">
                  <w:pPr>
                    <w:spacing w:after="0" w:line="578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102D7B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</w:p>
                <w:p w14:paraId="1942CBD5" w14:textId="77777777" w:rsidR="0056617E" w:rsidRPr="00494BD8" w:rsidRDefault="0056617E" w:rsidP="0056617E">
                  <w:pPr>
                    <w:spacing w:after="0" w:line="578" w:lineRule="atLeas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0"/>
                      <w:sz w:val="33"/>
                      <w:szCs w:val="33"/>
                      <w:lang w:eastAsia="en-AU"/>
                      <w14:ligatures w14:val="none"/>
                    </w:rPr>
                  </w:pPr>
                </w:p>
              </w:tc>
            </w:tr>
          </w:tbl>
          <w:p w14:paraId="353E3FB0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  <w:tr w:rsidR="00494BD8" w:rsidRPr="00494BD8" w14:paraId="0167A64A" w14:textId="77777777" w:rsidTr="00494BD8">
        <w:tblPrEx>
          <w:shd w:val="clear" w:color="auto" w:fill="auto"/>
        </w:tblPrEx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BC78C8D" w14:textId="0AE62479" w:rsidR="00494BD8" w:rsidRPr="00494BD8" w:rsidRDefault="00494BD8" w:rsidP="00494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496D"/>
                <w:kern w:val="0"/>
                <w:sz w:val="2"/>
                <w:szCs w:val="2"/>
                <w:lang w:eastAsia="en-AU"/>
                <w14:ligatures w14:val="none"/>
              </w:rPr>
            </w:pPr>
            <w:r w:rsidRPr="00494BD8">
              <w:rPr>
                <w:rFonts w:ascii="Arial" w:eastAsia="Times New Roman" w:hAnsi="Arial" w:cs="Arial"/>
                <w:noProof/>
                <w:color w:val="23496D"/>
                <w:kern w:val="0"/>
                <w:sz w:val="2"/>
                <w:szCs w:val="2"/>
                <w:lang w:eastAsia="en-AU"/>
                <w14:ligatures w14:val="none"/>
              </w:rPr>
              <w:drawing>
                <wp:inline distT="0" distB="0" distL="0" distR="0" wp14:anchorId="23C162AA" wp14:editId="4CF2E966">
                  <wp:extent cx="1363980" cy="1188720"/>
                  <wp:effectExtent l="0" t="0" r="7620" b="0"/>
                  <wp:docPr id="3" name="Picture 4" descr="enviro bu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viro bu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D8">
              <w:rPr>
                <w:rFonts w:ascii="Arial" w:eastAsia="Times New Roman" w:hAnsi="Arial" w:cs="Arial"/>
                <w:noProof/>
                <w:color w:val="23496D"/>
                <w:kern w:val="0"/>
                <w:sz w:val="2"/>
                <w:szCs w:val="2"/>
                <w:lang w:eastAsia="en-A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A11DD98" wp14:editId="73FA9F2A">
                  <wp:simplePos x="3352800" y="54025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232660" cy="1188720"/>
                  <wp:effectExtent l="0" t="0" r="0" b="0"/>
                  <wp:wrapSquare wrapText="bothSides"/>
                  <wp:docPr id="4" name="Picture 3" descr="product scheme go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duct scheme go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6306AE" w14:textId="77777777" w:rsidR="00494BD8" w:rsidRPr="00494BD8" w:rsidRDefault="00494BD8" w:rsidP="00494B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vanish/>
          <w:color w:val="23496D"/>
          <w:kern w:val="0"/>
          <w:sz w:val="23"/>
          <w:szCs w:val="23"/>
          <w:lang w:eastAsia="en-A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94BD8" w:rsidRPr="00494BD8" w14:paraId="1C59066A" w14:textId="77777777" w:rsidTr="00494BD8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203F19D" w14:textId="4269EC7D" w:rsidR="00494BD8" w:rsidRPr="00494BD8" w:rsidRDefault="00494BD8" w:rsidP="00494B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496D"/>
                <w:kern w:val="0"/>
                <w:sz w:val="2"/>
                <w:szCs w:val="2"/>
                <w:lang w:eastAsia="en-AU"/>
                <w14:ligatures w14:val="none"/>
              </w:rPr>
            </w:pPr>
          </w:p>
        </w:tc>
      </w:tr>
      <w:tr w:rsidR="00494BD8" w:rsidRPr="00494BD8" w14:paraId="7DDD0979" w14:textId="77777777" w:rsidTr="00494BD8">
        <w:tblPrEx>
          <w:shd w:val="clear" w:color="auto" w:fill="FFFFFF"/>
        </w:tblPrEx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494BD8" w:rsidRPr="00494BD8" w14:paraId="29765BAB" w14:textId="77777777">
              <w:tc>
                <w:tcPr>
                  <w:tcW w:w="0" w:type="auto"/>
                  <w:vAlign w:val="center"/>
                  <w:hideMark/>
                </w:tcPr>
                <w:p w14:paraId="1E57CD94" w14:textId="77777777" w:rsidR="00494BD8" w:rsidRPr="00494BD8" w:rsidRDefault="00494BD8" w:rsidP="00494BD8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color w:val="23496D"/>
                      <w:kern w:val="0"/>
                      <w:sz w:val="23"/>
                      <w:szCs w:val="23"/>
                      <w:lang w:eastAsia="en-AU"/>
                      <w14:ligatures w14:val="none"/>
                    </w:rPr>
                  </w:pPr>
                </w:p>
              </w:tc>
            </w:tr>
          </w:tbl>
          <w:p w14:paraId="3CA76BBD" w14:textId="77777777" w:rsidR="00494BD8" w:rsidRPr="00494BD8" w:rsidRDefault="00494BD8" w:rsidP="00494BD8">
            <w:pPr>
              <w:spacing w:after="0" w:line="240" w:lineRule="auto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:lang w:eastAsia="en-AU"/>
                <w14:ligatures w14:val="none"/>
              </w:rPr>
            </w:pPr>
          </w:p>
        </w:tc>
      </w:tr>
    </w:tbl>
    <w:p w14:paraId="0E1BB76A" w14:textId="77777777" w:rsidR="00B75D10" w:rsidRDefault="00B75D10"/>
    <w:sectPr w:rsidR="00B75D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1C15" w14:textId="77777777" w:rsidR="00334489" w:rsidRDefault="00334489" w:rsidP="0056617E">
      <w:pPr>
        <w:spacing w:after="0" w:line="240" w:lineRule="auto"/>
      </w:pPr>
      <w:r>
        <w:separator/>
      </w:r>
    </w:p>
  </w:endnote>
  <w:endnote w:type="continuationSeparator" w:id="0">
    <w:p w14:paraId="2E8345C3" w14:textId="77777777" w:rsidR="00334489" w:rsidRDefault="00334489" w:rsidP="0056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26AAE537993424DADDC98C12ED64F4E"/>
      </w:placeholder>
      <w:temporary/>
      <w:showingPlcHdr/>
      <w15:appearance w15:val="hidden"/>
    </w:sdtPr>
    <w:sdtContent>
      <w:p w14:paraId="4DFC3DC0" w14:textId="77777777" w:rsidR="00B27E1B" w:rsidRDefault="00B27E1B">
        <w:pPr>
          <w:pStyle w:val="Footer"/>
        </w:pPr>
        <w:r>
          <w:t>[Type here]</w:t>
        </w:r>
      </w:p>
    </w:sdtContent>
  </w:sdt>
  <w:p w14:paraId="0DF5E033" w14:textId="77777777" w:rsidR="00832C2B" w:rsidRDefault="00832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88DD" w14:textId="77777777" w:rsidR="00334489" w:rsidRDefault="00334489" w:rsidP="0056617E">
      <w:pPr>
        <w:spacing w:after="0" w:line="240" w:lineRule="auto"/>
      </w:pPr>
      <w:r>
        <w:separator/>
      </w:r>
    </w:p>
  </w:footnote>
  <w:footnote w:type="continuationSeparator" w:id="0">
    <w:p w14:paraId="4B87CF08" w14:textId="77777777" w:rsidR="00334489" w:rsidRDefault="00334489" w:rsidP="0056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14C" w14:textId="48F2A7C6" w:rsidR="0056617E" w:rsidRDefault="00535912" w:rsidP="00535912">
    <w:pPr>
      <w:pStyle w:val="Header"/>
      <w:tabs>
        <w:tab w:val="clear" w:pos="4513"/>
        <w:tab w:val="clear" w:pos="9026"/>
        <w:tab w:val="left" w:pos="309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D8"/>
    <w:rsid w:val="00130494"/>
    <w:rsid w:val="001D3BB0"/>
    <w:rsid w:val="00334489"/>
    <w:rsid w:val="00423124"/>
    <w:rsid w:val="00494BD8"/>
    <w:rsid w:val="00531AE4"/>
    <w:rsid w:val="00535912"/>
    <w:rsid w:val="0056617E"/>
    <w:rsid w:val="00832C2B"/>
    <w:rsid w:val="009F11EB"/>
    <w:rsid w:val="00AB551B"/>
    <w:rsid w:val="00B27E1B"/>
    <w:rsid w:val="00B729F5"/>
    <w:rsid w:val="00B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4CA9A"/>
  <w15:chartTrackingRefBased/>
  <w15:docId w15:val="{7412BB9D-BF23-4E32-95C8-8F8CF04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7E"/>
  </w:style>
  <w:style w:type="paragraph" w:styleId="Footer">
    <w:name w:val="footer"/>
    <w:basedOn w:val="Normal"/>
    <w:link w:val="FooterChar"/>
    <w:uiPriority w:val="99"/>
    <w:unhideWhenUsed/>
    <w:rsid w:val="00566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AAE537993424DADDC98C12ED6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A3AB-BBD9-4D77-B1CA-E73BEBF13BEB}"/>
      </w:docPartPr>
      <w:docPartBody>
        <w:p w:rsidR="00000000" w:rsidRDefault="00380C87" w:rsidP="00380C87">
          <w:pPr>
            <w:pStyle w:val="826AAE537993424DADDC98C12ED64F4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87"/>
    <w:rsid w:val="00380C87"/>
    <w:rsid w:val="003A59C6"/>
    <w:rsid w:val="009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B9ED1583D54E218A49ABF9A9170594">
    <w:name w:val="7EB9ED1583D54E218A49ABF9A9170594"/>
    <w:rsid w:val="00380C87"/>
  </w:style>
  <w:style w:type="paragraph" w:customStyle="1" w:styleId="826AAE537993424DADDC98C12ED64F4E">
    <w:name w:val="826AAE537993424DADDC98C12ED64F4E"/>
    <w:rsid w:val="0038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Francescano</dc:creator>
  <cp:keywords/>
  <dc:description/>
  <cp:lastModifiedBy>Michael Francescano</cp:lastModifiedBy>
  <cp:revision>9</cp:revision>
  <dcterms:created xsi:type="dcterms:W3CDTF">2025-02-27T06:59:00Z</dcterms:created>
  <dcterms:modified xsi:type="dcterms:W3CDTF">2025-02-27T07:32:00Z</dcterms:modified>
</cp:coreProperties>
</file>