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99B55" w14:textId="04C7156E" w:rsidR="00EB64FE" w:rsidRPr="00EB64FE" w:rsidRDefault="00EB64FE" w:rsidP="00EB64FE">
      <w:r w:rsidRPr="00EB64FE">
        <w:rPr>
          <w:b/>
          <w:bCs/>
        </w:rPr>
        <w:t>PFI HOLDING COMPANY, LLC – TERMS AND CONDITIONS OF SALE (Rev. 202</w:t>
      </w:r>
      <w:r w:rsidR="001C0BD5">
        <w:rPr>
          <w:b/>
          <w:bCs/>
        </w:rPr>
        <w:t>6</w:t>
      </w:r>
      <w:r w:rsidRPr="00EB64FE">
        <w:rPr>
          <w:b/>
          <w:bCs/>
        </w:rPr>
        <w:t>)</w:t>
      </w:r>
    </w:p>
    <w:p w14:paraId="0838ED24" w14:textId="77777777" w:rsidR="00EB64FE" w:rsidRPr="00EB64FE" w:rsidRDefault="000671F8" w:rsidP="00EB64FE">
      <w:r>
        <w:pict w14:anchorId="3F8C9DA6">
          <v:rect id="_x0000_i1025" style="width:0;height:1.5pt" o:hralign="center" o:hrstd="t" o:hr="t" fillcolor="#a0a0a0" stroked="f"/>
        </w:pict>
      </w:r>
    </w:p>
    <w:p w14:paraId="0AEE28B7" w14:textId="2BD8A4F0" w:rsidR="00EB64FE" w:rsidRPr="00EB64FE" w:rsidRDefault="00EB64FE" w:rsidP="00EB64FE">
      <w:r w:rsidRPr="00EB64FE">
        <w:rPr>
          <w:b/>
          <w:bCs/>
        </w:rPr>
        <w:t>CONFIRMATION:</w:t>
      </w:r>
      <w:r w:rsidRPr="00EB64FE">
        <w:br/>
        <w:t xml:space="preserve">Thank you for your order! Please take a moment to review this Order Acknowledgment for accuracy. Any changes or discrepancies must be communicated to </w:t>
      </w:r>
      <w:r w:rsidRPr="00EB64FE">
        <w:rPr>
          <w:b/>
          <w:bCs/>
        </w:rPr>
        <w:t xml:space="preserve">PFI Holding Company, </w:t>
      </w:r>
      <w:r w:rsidR="00051866" w:rsidRPr="00EB64FE">
        <w:rPr>
          <w:b/>
          <w:bCs/>
        </w:rPr>
        <w:t>LLC,</w:t>
      </w:r>
      <w:r w:rsidRPr="00EB64FE">
        <w:t xml:space="preserve"> within </w:t>
      </w:r>
      <w:r w:rsidRPr="00EB64FE">
        <w:rPr>
          <w:b/>
          <w:bCs/>
        </w:rPr>
        <w:t>24 hours</w:t>
      </w:r>
      <w:r w:rsidRPr="00EB64FE">
        <w:t xml:space="preserve"> of receipt. Failure to respond within that timeframe will constitute acceptance of this Order Acknowledgment and agreement to the </w:t>
      </w:r>
      <w:r w:rsidRPr="00EB64FE">
        <w:rPr>
          <w:b/>
          <w:bCs/>
        </w:rPr>
        <w:t>Terms and Conditions of Sale</w:t>
      </w:r>
      <w:r w:rsidRPr="00EB64FE">
        <w:t>.</w:t>
      </w:r>
    </w:p>
    <w:p w14:paraId="6D9CB584" w14:textId="77777777" w:rsidR="00EB64FE" w:rsidRPr="00EB64FE" w:rsidRDefault="000671F8" w:rsidP="00EB64FE">
      <w:r>
        <w:pict w14:anchorId="1088C40C">
          <v:rect id="_x0000_i1026" style="width:0;height:1.5pt" o:hralign="center" o:hrstd="t" o:hr="t" fillcolor="#a0a0a0" stroked="f"/>
        </w:pict>
      </w:r>
    </w:p>
    <w:p w14:paraId="2FEC7C45" w14:textId="77777777" w:rsidR="00EB64FE" w:rsidRPr="00EB64FE" w:rsidRDefault="00EB64FE" w:rsidP="00EB64FE">
      <w:pPr>
        <w:rPr>
          <w:b/>
          <w:bCs/>
        </w:rPr>
      </w:pPr>
      <w:r w:rsidRPr="00EB64FE">
        <w:rPr>
          <w:b/>
          <w:bCs/>
        </w:rPr>
        <w:t>DEFINITIONS:</w:t>
      </w:r>
    </w:p>
    <w:p w14:paraId="1E682B86" w14:textId="77777777" w:rsidR="00EB64FE" w:rsidRPr="00EB64FE" w:rsidRDefault="00EB64FE" w:rsidP="00EB64FE">
      <w:r w:rsidRPr="00EB64FE">
        <w:t>As used in these Terms and Conditions, “</w:t>
      </w:r>
      <w:r w:rsidRPr="00EB64FE">
        <w:rPr>
          <w:b/>
          <w:bCs/>
        </w:rPr>
        <w:t>PFI</w:t>
      </w:r>
      <w:r w:rsidRPr="00EB64FE">
        <w:t xml:space="preserve">” shall mean </w:t>
      </w:r>
      <w:r w:rsidRPr="00EB64FE">
        <w:rPr>
          <w:b/>
          <w:bCs/>
        </w:rPr>
        <w:t>PFI Holding Company, LLC and all of its direct and indirect subsidiaries, divisions, and affiliates</w:t>
      </w:r>
      <w:r w:rsidRPr="00EB64FE">
        <w:t xml:space="preserve">, including but not limited to </w:t>
      </w:r>
      <w:r w:rsidRPr="00EB64FE">
        <w:rPr>
          <w:b/>
          <w:bCs/>
        </w:rPr>
        <w:t>Presence From Innovation, LLC; Jahabow, LLC; Butler Merchandising Solutions, LLC; and Exactec, LLC</w:t>
      </w:r>
      <w:r w:rsidRPr="00EB64FE">
        <w:t>, and any successor entities or trade names under which these entities conduct business. References to “Seller” or “PFI” in these Terms shall be deemed to include all such entities collectively and individually, as applicable.</w:t>
      </w:r>
    </w:p>
    <w:p w14:paraId="1D5A7FF6" w14:textId="77777777" w:rsidR="00EB64FE" w:rsidRPr="00EB64FE" w:rsidRDefault="000671F8" w:rsidP="00EB64FE">
      <w:r>
        <w:pict w14:anchorId="69D5B28F">
          <v:rect id="_x0000_i1027" style="width:0;height:1.5pt" o:hralign="center" o:hrstd="t" o:hr="t" fillcolor="#a0a0a0" stroked="f"/>
        </w:pict>
      </w:r>
    </w:p>
    <w:p w14:paraId="33EBB066" w14:textId="77777777" w:rsidR="00EB64FE" w:rsidRPr="00EB64FE" w:rsidRDefault="00EB64FE" w:rsidP="00EB64FE">
      <w:pPr>
        <w:rPr>
          <w:b/>
          <w:bCs/>
        </w:rPr>
      </w:pPr>
      <w:r w:rsidRPr="00EB64FE">
        <w:rPr>
          <w:b/>
          <w:bCs/>
        </w:rPr>
        <w:t>1. PAYMENT / TERMS</w:t>
      </w:r>
    </w:p>
    <w:p w14:paraId="73DAFD16" w14:textId="77777777" w:rsidR="00EB64FE" w:rsidRPr="00EB64FE" w:rsidRDefault="00EB64FE" w:rsidP="00EB64FE">
      <w:r w:rsidRPr="00EB64FE">
        <w:t>All new accounts are subject to credit approval. Payment terms will be determined upon review of the customer’s credit application. Payment is due within the stated terms on the invoice. Any amounts not paid when due are subject to a late charge of 1.5% per month (18% per annum) or the maximum rate permitted by law. PFI reserves the right to withhold shipment or suspend performance for accounts that are delinquent.</w:t>
      </w:r>
    </w:p>
    <w:p w14:paraId="332C3280" w14:textId="77777777" w:rsidR="00EB64FE" w:rsidRPr="00EB64FE" w:rsidRDefault="00EB64FE" w:rsidP="00EB64FE">
      <w:pPr>
        <w:rPr>
          <w:b/>
          <w:bCs/>
        </w:rPr>
      </w:pPr>
      <w:r w:rsidRPr="00EB64FE">
        <w:rPr>
          <w:b/>
          <w:bCs/>
        </w:rPr>
        <w:t>2. PRODUCTION REQUIREMENTS</w:t>
      </w:r>
    </w:p>
    <w:p w14:paraId="419A1591" w14:textId="77777777" w:rsidR="00EB64FE" w:rsidRPr="00EB64FE" w:rsidRDefault="00EB64FE" w:rsidP="00EB64FE">
      <w:r w:rsidRPr="00EB64FE">
        <w:t>Production will not begin until PFI has received:</w:t>
      </w:r>
      <w:r w:rsidRPr="00EB64FE">
        <w:br/>
        <w:t>(a) a written purchase order,</w:t>
      </w:r>
      <w:r w:rsidRPr="00EB64FE">
        <w:br/>
        <w:t>(b) any required deposit or prepayment, and</w:t>
      </w:r>
      <w:r w:rsidRPr="00EB64FE">
        <w:br/>
        <w:t>(c) final delivery locations, artwork, and shipping schedule.</w:t>
      </w:r>
    </w:p>
    <w:p w14:paraId="4F3A36F0" w14:textId="77777777" w:rsidR="00EB64FE" w:rsidRPr="00EB64FE" w:rsidRDefault="00EB64FE" w:rsidP="00EB64FE">
      <w:pPr>
        <w:rPr>
          <w:b/>
          <w:bCs/>
        </w:rPr>
      </w:pPr>
      <w:r w:rsidRPr="00EB64FE">
        <w:rPr>
          <w:b/>
          <w:bCs/>
        </w:rPr>
        <w:t>3. ORDERS AND DEPOSITS</w:t>
      </w:r>
    </w:p>
    <w:p w14:paraId="075A782C" w14:textId="77777777" w:rsidR="00EB64FE" w:rsidRPr="00EB64FE" w:rsidRDefault="00EB64FE" w:rsidP="00EB64FE">
      <w:r w:rsidRPr="00EB64FE">
        <w:t>First-time orders require payment of 100% of art/screen charges and 50% of equipment charges prior to production unless otherwise approved in writing by PFI management.</w:t>
      </w:r>
    </w:p>
    <w:p w14:paraId="34C0E170" w14:textId="77777777" w:rsidR="00EB64FE" w:rsidRPr="00EB64FE" w:rsidRDefault="00EB64FE" w:rsidP="00EB64FE">
      <w:pPr>
        <w:rPr>
          <w:b/>
          <w:bCs/>
        </w:rPr>
      </w:pPr>
      <w:r w:rsidRPr="00EB64FE">
        <w:rPr>
          <w:b/>
          <w:bCs/>
        </w:rPr>
        <w:t>4. CHANGES AND CANCELLATIONS</w:t>
      </w:r>
    </w:p>
    <w:p w14:paraId="66955B07" w14:textId="77777777" w:rsidR="00EB64FE" w:rsidRPr="00EB64FE" w:rsidRDefault="00EB64FE" w:rsidP="00EB64FE">
      <w:r w:rsidRPr="00EB64FE">
        <w:lastRenderedPageBreak/>
        <w:t>Any changes to quantity, specifications, or delivery date after order acknowledgment are subject to re-acknowledgment and may result in revised pricing or lead time.</w:t>
      </w:r>
      <w:r w:rsidRPr="00EB64FE">
        <w:br/>
        <w:t>If an order is cancelled within two (2) weeks of the scheduled ship date, 25% of the equipment charge will be invoiced on standard stock orders. For custom orders, 110% of all raw material and work-in-process costs incurred at the time of cancellation will be invoiced.</w:t>
      </w:r>
    </w:p>
    <w:p w14:paraId="0AD2177A" w14:textId="77777777" w:rsidR="00EB64FE" w:rsidRPr="00EB64FE" w:rsidRDefault="00EB64FE" w:rsidP="00EB64FE">
      <w:pPr>
        <w:rPr>
          <w:b/>
          <w:bCs/>
        </w:rPr>
      </w:pPr>
      <w:r w:rsidRPr="00EB64FE">
        <w:rPr>
          <w:b/>
          <w:bCs/>
        </w:rPr>
        <w:t>5. RESTOCKING AND RETURNS</w:t>
      </w:r>
    </w:p>
    <w:p w14:paraId="38DB676E" w14:textId="3E1D9DA5" w:rsidR="00EB64FE" w:rsidRPr="00EB64FE" w:rsidRDefault="00EB64FE" w:rsidP="00EB64FE">
      <w:r w:rsidRPr="00EB64FE">
        <w:t xml:space="preserve">Authorized returns not related to quality issues are subject to a restocking fee of $25 or 20% of the product price (whichever is greater). A valid </w:t>
      </w:r>
      <w:r w:rsidRPr="00EB64FE">
        <w:rPr>
          <w:b/>
          <w:bCs/>
        </w:rPr>
        <w:t>Return Goods Authorization (RGA)</w:t>
      </w:r>
      <w:r w:rsidRPr="00EB64FE">
        <w:t xml:space="preserve"> number must be obtained prior to return.</w:t>
      </w:r>
      <w:r w:rsidRPr="00EB64FE">
        <w:br/>
        <w:t xml:space="preserve">All returns must be received within 30 days of shipment unless the RGA is related to quality issues. Products not received within 30 days of RGA issuance remain </w:t>
      </w:r>
      <w:r w:rsidR="00A71A9D" w:rsidRPr="00EB64FE">
        <w:t>fully billable</w:t>
      </w:r>
      <w:r w:rsidRPr="00EB64FE">
        <w:t>.</w:t>
      </w:r>
    </w:p>
    <w:p w14:paraId="541BC512" w14:textId="77777777" w:rsidR="00EB64FE" w:rsidRPr="00EB64FE" w:rsidRDefault="00EB64FE" w:rsidP="00EB64FE">
      <w:pPr>
        <w:rPr>
          <w:b/>
          <w:bCs/>
        </w:rPr>
      </w:pPr>
      <w:r w:rsidRPr="00EB64FE">
        <w:rPr>
          <w:b/>
          <w:bCs/>
        </w:rPr>
        <w:t>6. SALES TAXES</w:t>
      </w:r>
    </w:p>
    <w:p w14:paraId="486422C6" w14:textId="77777777" w:rsidR="00EB64FE" w:rsidRPr="00EB64FE" w:rsidRDefault="00EB64FE" w:rsidP="00EB64FE">
      <w:r w:rsidRPr="00EB64FE">
        <w:t>Prices exclude sales, use, excise, or similar taxes. PFI will add applicable taxes to invoices when required by law. To claim exemption, Buyer must provide a valid tax-exempt certificate prior to shipment.</w:t>
      </w:r>
    </w:p>
    <w:p w14:paraId="4496DA99" w14:textId="77777777" w:rsidR="00EB64FE" w:rsidRPr="00EB64FE" w:rsidRDefault="00EB64FE" w:rsidP="00EB64FE">
      <w:pPr>
        <w:rPr>
          <w:b/>
          <w:bCs/>
        </w:rPr>
      </w:pPr>
      <w:r w:rsidRPr="00EB64FE">
        <w:rPr>
          <w:b/>
          <w:bCs/>
        </w:rPr>
        <w:t>7. DELIVERY AND TITLE TRANSFER</w:t>
      </w:r>
    </w:p>
    <w:p w14:paraId="6A4D0329" w14:textId="77777777" w:rsidR="00EB64FE" w:rsidRPr="00EB64FE" w:rsidRDefault="00EB64FE" w:rsidP="00EB64FE">
      <w:r w:rsidRPr="00EB64FE">
        <w:t xml:space="preserve">Unless otherwise stated, all sales are </w:t>
      </w:r>
      <w:r w:rsidRPr="00EB64FE">
        <w:rPr>
          <w:b/>
          <w:bCs/>
        </w:rPr>
        <w:t>FOB Shipping Point (Hazelwood, Missouri)</w:t>
      </w:r>
      <w:r w:rsidRPr="00EB64FE">
        <w:t>. Title and risk of loss transfer to Buyer upon PFI’s delivery of goods to the carrier.</w:t>
      </w:r>
      <w:r w:rsidRPr="00EB64FE">
        <w:br/>
        <w:t>PFI will use commercially reasonable efforts to meet scheduled ship dates, but failure to ship by a given date does not constitute a breach or void the order.</w:t>
      </w:r>
    </w:p>
    <w:p w14:paraId="277F2518" w14:textId="77777777" w:rsidR="00EB64FE" w:rsidRPr="00EB64FE" w:rsidRDefault="00EB64FE" w:rsidP="00EB64FE">
      <w:pPr>
        <w:rPr>
          <w:b/>
          <w:bCs/>
        </w:rPr>
      </w:pPr>
      <w:r w:rsidRPr="00EB64FE">
        <w:rPr>
          <w:b/>
          <w:bCs/>
        </w:rPr>
        <w:t>8. PRICING AND QUOTATIONS</w:t>
      </w:r>
    </w:p>
    <w:p w14:paraId="53BEE475" w14:textId="0A3F7C4C" w:rsidR="00EB64FE" w:rsidRPr="00EB64FE" w:rsidRDefault="00EB64FE" w:rsidP="00EB64FE">
      <w:r w:rsidRPr="00EB64FE">
        <w:t xml:space="preserve">Quoted prices are valid for </w:t>
      </w:r>
      <w:r w:rsidR="00BB799C">
        <w:t>fifteen</w:t>
      </w:r>
      <w:r w:rsidRPr="00EB64FE">
        <w:t xml:space="preserve"> (</w:t>
      </w:r>
      <w:r w:rsidR="00BB799C">
        <w:t>15</w:t>
      </w:r>
      <w:r w:rsidRPr="00EB64FE">
        <w:t>) days from the date of quotation or order acknowledgment unless otherwise stated. Prices may be adjusted thereafter due to material or labor cost changes.</w:t>
      </w:r>
    </w:p>
    <w:p w14:paraId="5D4F3511" w14:textId="77777777" w:rsidR="00EB64FE" w:rsidRPr="00EB64FE" w:rsidRDefault="00EB64FE" w:rsidP="00EB64FE">
      <w:pPr>
        <w:rPr>
          <w:b/>
          <w:bCs/>
        </w:rPr>
      </w:pPr>
      <w:r w:rsidRPr="00EB64FE">
        <w:rPr>
          <w:b/>
          <w:bCs/>
        </w:rPr>
        <w:t>9. TARIFFS AND IMPORT DUTIES</w:t>
      </w:r>
    </w:p>
    <w:p w14:paraId="42B3C1D7" w14:textId="65610E78" w:rsidR="00EB64FE" w:rsidRPr="00EB64FE" w:rsidRDefault="00EB64FE" w:rsidP="00EB64FE">
      <w:r w:rsidRPr="00EB64FE">
        <w:t xml:space="preserve">All quoted prices are based on </w:t>
      </w:r>
      <w:r w:rsidR="00565FBC">
        <w:t xml:space="preserve">implemented </w:t>
      </w:r>
      <w:r w:rsidRPr="00EB64FE">
        <w:t>tariff, duty, and customs rates in effect at the time of quotation. In the event of any change in tariffs, duties, import taxes, or other governmental charges (including</w:t>
      </w:r>
      <w:r w:rsidR="0055423A">
        <w:t xml:space="preserve">, but not limited to, </w:t>
      </w:r>
      <w:r w:rsidRPr="00EB64FE">
        <w:t>Section 232 or Section 301</w:t>
      </w:r>
      <w:r w:rsidR="0055423A">
        <w:t>, or any successor or comparable trade measures</w:t>
      </w:r>
      <w:r w:rsidRPr="00EB64FE">
        <w:t xml:space="preserve">) applicable to materials, components, or finished goods used in fulfilling this order, PFI reserves the right to adjust pricing accordingly. Any such increases shall be invoiced to Buyer as a separate line item or reflected in an amended Order Acknowledgment. PFI will provide reasonable supporting </w:t>
      </w:r>
      <w:r w:rsidRPr="00EB64FE">
        <w:lastRenderedPageBreak/>
        <w:t>documentation upon request. Buyer agrees that such adjustments do not constitute a breach or require re-quotation of the order.</w:t>
      </w:r>
    </w:p>
    <w:p w14:paraId="052027D5" w14:textId="77777777" w:rsidR="00EB64FE" w:rsidRPr="00EB64FE" w:rsidRDefault="00EB64FE" w:rsidP="00EB64FE">
      <w:pPr>
        <w:rPr>
          <w:b/>
          <w:bCs/>
        </w:rPr>
      </w:pPr>
      <w:r w:rsidRPr="00EB64FE">
        <w:rPr>
          <w:b/>
          <w:bCs/>
        </w:rPr>
        <w:t>10. WAREHOUSING AND STORAGE</w:t>
      </w:r>
    </w:p>
    <w:p w14:paraId="3DA4B7DF" w14:textId="77777777" w:rsidR="00EB64FE" w:rsidRPr="00EB64FE" w:rsidRDefault="00EB64FE" w:rsidP="00EB64FE">
      <w:r w:rsidRPr="00EB64FE">
        <w:t>If shipment is delayed at Buyer’s request for more than 30 days after product completion, PFI may invoice for the full order value and begin assessing storage charges of $2.00 per pallet per day.</w:t>
      </w:r>
      <w:r w:rsidRPr="00EB64FE">
        <w:br/>
        <w:t>Products held longer than ninety (90) days after completion may be shipped to Buyer and invoiced in full at PFI’s discretion. Blanket orders must ship within 90 days of production start to avoid storage fees.</w:t>
      </w:r>
    </w:p>
    <w:p w14:paraId="732EC744" w14:textId="77777777" w:rsidR="00EB64FE" w:rsidRPr="00EB64FE" w:rsidRDefault="00EB64FE" w:rsidP="00EB64FE">
      <w:pPr>
        <w:rPr>
          <w:b/>
          <w:bCs/>
        </w:rPr>
      </w:pPr>
      <w:r w:rsidRPr="00EB64FE">
        <w:rPr>
          <w:b/>
          <w:bCs/>
        </w:rPr>
        <w:t>11. FREIGHT AND CLAIMS</w:t>
      </w:r>
    </w:p>
    <w:p w14:paraId="649F7310" w14:textId="77777777" w:rsidR="00EB64FE" w:rsidRPr="00EB64FE" w:rsidRDefault="00EB64FE" w:rsidP="00EB64FE">
      <w:r w:rsidRPr="00EB64FE">
        <w:t>PFI designates the routing and means of transportation unless otherwise agreed.</w:t>
      </w:r>
      <w:r w:rsidRPr="00EB64FE">
        <w:br/>
        <w:t>If a shipment is damaged, Buyer must note visible damage upon delivery. For concealed damage, notice must be provided to PFI within fourteen (14) days of receipt. Failure to notify within this period constitutes acceptance of the goods. Filing a claim does not guarantee credit; carriers typically allow 30 days for acknowledgment and up to 120 days for resolution. Damaged goods must be retained until the claim is settled.</w:t>
      </w:r>
    </w:p>
    <w:p w14:paraId="540E144A" w14:textId="77777777" w:rsidR="00EB64FE" w:rsidRPr="00EB64FE" w:rsidRDefault="00EB64FE" w:rsidP="00EB64FE">
      <w:pPr>
        <w:rPr>
          <w:b/>
          <w:bCs/>
        </w:rPr>
      </w:pPr>
      <w:r w:rsidRPr="00EB64FE">
        <w:rPr>
          <w:b/>
          <w:bCs/>
        </w:rPr>
        <w:t>12. OVERAGES / SHORTAGES</w:t>
      </w:r>
    </w:p>
    <w:p w14:paraId="3B2D2ECE" w14:textId="16471AC6" w:rsidR="00EB64FE" w:rsidRPr="00EB64FE" w:rsidRDefault="00EB64FE" w:rsidP="00EB64FE">
      <w:r w:rsidRPr="00EB64FE">
        <w:t xml:space="preserve">PFI reserves the right to ship and invoice quantities up to ±5% of the ordered quantity without prior consent. Shipments within this range are considered complete, and no </w:t>
      </w:r>
      <w:r w:rsidR="00A71A9D" w:rsidRPr="00EB64FE">
        <w:t>back orders</w:t>
      </w:r>
      <w:r w:rsidRPr="00EB64FE">
        <w:t xml:space="preserve"> will be issued.</w:t>
      </w:r>
    </w:p>
    <w:p w14:paraId="4F695918" w14:textId="77777777" w:rsidR="00EB64FE" w:rsidRPr="00EB64FE" w:rsidRDefault="000671F8" w:rsidP="00EB64FE">
      <w:r>
        <w:pict w14:anchorId="46300C9D">
          <v:rect id="_x0000_i1028" style="width:0;height:1.5pt" o:hralign="center" o:hrstd="t" o:hr="t" fillcolor="#a0a0a0" stroked="f"/>
        </w:pict>
      </w:r>
    </w:p>
    <w:p w14:paraId="178BD9C5" w14:textId="77777777" w:rsidR="00EB64FE" w:rsidRPr="00EB64FE" w:rsidRDefault="00EB64FE" w:rsidP="00EB64FE">
      <w:pPr>
        <w:rPr>
          <w:b/>
          <w:bCs/>
        </w:rPr>
      </w:pPr>
      <w:r w:rsidRPr="00EB64FE">
        <w:rPr>
          <w:b/>
          <w:bCs/>
        </w:rPr>
        <w:t>WARRANTY AND CLAIMS</w:t>
      </w:r>
    </w:p>
    <w:p w14:paraId="6B2E0B31" w14:textId="77777777" w:rsidR="00EB64FE" w:rsidRPr="00EB64FE" w:rsidRDefault="00EB64FE" w:rsidP="00EB64FE">
      <w:pPr>
        <w:rPr>
          <w:b/>
          <w:bCs/>
        </w:rPr>
      </w:pPr>
      <w:r w:rsidRPr="00EB64FE">
        <w:rPr>
          <w:b/>
          <w:bCs/>
        </w:rPr>
        <w:t>13. LIMITED WARRANTY</w:t>
      </w:r>
    </w:p>
    <w:p w14:paraId="60705295" w14:textId="3BF9144B" w:rsidR="00EB64FE" w:rsidRPr="00EB64FE" w:rsidRDefault="00EB64FE" w:rsidP="00EB64FE">
      <w:r w:rsidRPr="00EB64FE">
        <w:t xml:space="preserve">PFI warrants to the original purchaser that its products will be free from defects in material and workmanship for a period of </w:t>
      </w:r>
      <w:r w:rsidRPr="00EB64FE">
        <w:rPr>
          <w:b/>
          <w:bCs/>
        </w:rPr>
        <w:t>one (1) year</w:t>
      </w:r>
      <w:r w:rsidRPr="00EB64FE">
        <w:t xml:space="preserve"> from the date of shipment, unless otherwise noted</w:t>
      </w:r>
      <w:r w:rsidR="0089654A">
        <w:t xml:space="preserve"> in appendix A</w:t>
      </w:r>
      <w:r w:rsidRPr="00EB64FE">
        <w:t>. Cooler products are warranted to be leak-free for one (1) year. Proof of purchase is required for all warranty claims.</w:t>
      </w:r>
    </w:p>
    <w:p w14:paraId="501CFAAA" w14:textId="77777777" w:rsidR="00EB64FE" w:rsidRPr="00EB64FE" w:rsidRDefault="00EB64FE" w:rsidP="00EB64FE">
      <w:pPr>
        <w:rPr>
          <w:b/>
          <w:bCs/>
        </w:rPr>
      </w:pPr>
      <w:r w:rsidRPr="00EB64FE">
        <w:rPr>
          <w:b/>
          <w:bCs/>
        </w:rPr>
        <w:t>14. WARRANTY EXCLUSIONS</w:t>
      </w:r>
    </w:p>
    <w:p w14:paraId="02C9321D" w14:textId="77777777" w:rsidR="00EB64FE" w:rsidRPr="00EB64FE" w:rsidRDefault="00EB64FE" w:rsidP="00EB64FE">
      <w:r w:rsidRPr="00EB64FE">
        <w:t>This warranty does not cover damage or failure resulting from:</w:t>
      </w:r>
    </w:p>
    <w:p w14:paraId="7B943AA7" w14:textId="77777777" w:rsidR="00EB64FE" w:rsidRPr="00EB64FE" w:rsidRDefault="00EB64FE" w:rsidP="00EB64FE">
      <w:pPr>
        <w:numPr>
          <w:ilvl w:val="0"/>
          <w:numId w:val="1"/>
        </w:numPr>
      </w:pPr>
      <w:r w:rsidRPr="00EB64FE">
        <w:t>Improper installation, misuse, or modification</w:t>
      </w:r>
    </w:p>
    <w:p w14:paraId="009B1AC0" w14:textId="77777777" w:rsidR="00EB64FE" w:rsidRPr="00EB64FE" w:rsidRDefault="00EB64FE" w:rsidP="00EB64FE">
      <w:pPr>
        <w:numPr>
          <w:ilvl w:val="0"/>
          <w:numId w:val="1"/>
        </w:numPr>
      </w:pPr>
      <w:r w:rsidRPr="00EB64FE">
        <w:t>Neglect, abuse, or accident</w:t>
      </w:r>
    </w:p>
    <w:p w14:paraId="595DE887" w14:textId="77777777" w:rsidR="00EB64FE" w:rsidRPr="00EB64FE" w:rsidRDefault="00EB64FE" w:rsidP="00EB64FE">
      <w:pPr>
        <w:numPr>
          <w:ilvl w:val="0"/>
          <w:numId w:val="1"/>
        </w:numPr>
      </w:pPr>
      <w:r w:rsidRPr="00EB64FE">
        <w:lastRenderedPageBreak/>
        <w:t>Unauthorized repairs or alterations</w:t>
      </w:r>
    </w:p>
    <w:p w14:paraId="02AE6667" w14:textId="77777777" w:rsidR="00EB64FE" w:rsidRPr="00EB64FE" w:rsidRDefault="00EB64FE" w:rsidP="00EB64FE">
      <w:pPr>
        <w:numPr>
          <w:ilvl w:val="0"/>
          <w:numId w:val="1"/>
        </w:numPr>
      </w:pPr>
      <w:r w:rsidRPr="00EB64FE">
        <w:t>Normal wear and tear or cosmetic damage</w:t>
      </w:r>
    </w:p>
    <w:p w14:paraId="779B36CF" w14:textId="77777777" w:rsidR="00EB64FE" w:rsidRPr="00EB64FE" w:rsidRDefault="00EB64FE" w:rsidP="00EB64FE">
      <w:pPr>
        <w:numPr>
          <w:ilvl w:val="0"/>
          <w:numId w:val="1"/>
        </w:numPr>
      </w:pPr>
      <w:r w:rsidRPr="00EB64FE">
        <w:t>Acts of God or force majeure events (fire, flood, etc.)</w:t>
      </w:r>
    </w:p>
    <w:p w14:paraId="1892A8A7" w14:textId="77777777" w:rsidR="00EB64FE" w:rsidRPr="00EB64FE" w:rsidRDefault="00EB64FE" w:rsidP="00EB64FE">
      <w:pPr>
        <w:rPr>
          <w:b/>
          <w:bCs/>
        </w:rPr>
      </w:pPr>
      <w:r w:rsidRPr="00EB64FE">
        <w:rPr>
          <w:b/>
          <w:bCs/>
        </w:rPr>
        <w:t>15. WARRANTY REMEDY</w:t>
      </w:r>
    </w:p>
    <w:p w14:paraId="4D5CC60A" w14:textId="77777777" w:rsidR="00EB64FE" w:rsidRPr="00EB64FE" w:rsidRDefault="00EB64FE" w:rsidP="00EB64FE">
      <w:r w:rsidRPr="00EB64FE">
        <w:t>PFI’s sole and exclusive obligation under this warranty is, at its option, to:</w:t>
      </w:r>
      <w:r w:rsidRPr="00EB64FE">
        <w:br/>
        <w:t>(a) repair the defective product,</w:t>
      </w:r>
      <w:r w:rsidRPr="00EB64FE">
        <w:br/>
        <w:t>(b) replace it with an equivalent product, or</w:t>
      </w:r>
      <w:r w:rsidRPr="00EB64FE">
        <w:br/>
        <w:t>(c) refund the purchase price.</w:t>
      </w:r>
      <w:r w:rsidRPr="00EB64FE">
        <w:br/>
        <w:t>This remedy constitutes full satisfaction of all PFI obligations.</w:t>
      </w:r>
    </w:p>
    <w:p w14:paraId="7B265063" w14:textId="77777777" w:rsidR="00EB64FE" w:rsidRPr="00EB64FE" w:rsidRDefault="00EB64FE" w:rsidP="00EB64FE">
      <w:pPr>
        <w:rPr>
          <w:b/>
          <w:bCs/>
        </w:rPr>
      </w:pPr>
      <w:r w:rsidRPr="00EB64FE">
        <w:rPr>
          <w:b/>
          <w:bCs/>
        </w:rPr>
        <w:t>16. DISCLAIMER OF OTHER WARRANTIES</w:t>
      </w:r>
    </w:p>
    <w:p w14:paraId="07E6CF3E" w14:textId="77777777" w:rsidR="00EB64FE" w:rsidRPr="00EB64FE" w:rsidRDefault="00EB64FE" w:rsidP="00EB64FE">
      <w:r w:rsidRPr="00EB64FE">
        <w:t>THE FOREGOING WARRANTY IS THE SOLE AND EXCLUSIVE WARRANTY PROVIDED BY PFI AND IS IN LIEU OF ALL OTHER WARRANTIES, WHETHER EXPRESS OR IMPLIED, INCLUDING BUT NOT LIMITED TO ANY IMPLIED WARRANTIES OF MERCHANTABILITY, FITNESS FOR A PARTICULAR PURPOSE, OR NON-INFRINGEMENT. NO REPRESENTATIVE OR AGENT IS AUTHORIZED TO EXTEND ANY OTHER WARRANTY OR ASSUME ANY ADDITIONAL LIABILITY ON BEHALF OF PFI.</w:t>
      </w:r>
    </w:p>
    <w:p w14:paraId="3CA938F1" w14:textId="77777777" w:rsidR="00EB64FE" w:rsidRPr="00EB64FE" w:rsidRDefault="00EB64FE" w:rsidP="00EB64FE">
      <w:pPr>
        <w:rPr>
          <w:b/>
          <w:bCs/>
        </w:rPr>
      </w:pPr>
      <w:r w:rsidRPr="00EB64FE">
        <w:rPr>
          <w:b/>
          <w:bCs/>
        </w:rPr>
        <w:t>17. LIMITATION OF LIABILITY</w:t>
      </w:r>
    </w:p>
    <w:p w14:paraId="42FA50F7" w14:textId="77777777" w:rsidR="00EB64FE" w:rsidRPr="00EB64FE" w:rsidRDefault="00EB64FE" w:rsidP="00EB64FE">
      <w:r w:rsidRPr="00EB64FE">
        <w:t>IN NO EVENT SHALL PFI’S TOTAL LIABILITY, WHETHER BASED IN CONTRACT, TORT, OR OTHERWISE, EXCEED THE PURCHASE PRICE OF THE PRODUCT GIVING RISE TO THE CLAIM.</w:t>
      </w:r>
      <w:r w:rsidRPr="00EB64FE">
        <w:br/>
        <w:t>UNDER NO CIRCUMSTANCES SHALL PFI BE LIABLE FOR ANY INDIRECT, INCIDENTAL, CONSEQUENTIAL, SPECIAL, OR PUNITIVE DAMAGES, INCLUDING LOSS OF PROFITS, LOSS OF USE, OR DAMAGE TO OTHER PROPERTY, EVEN IF ADVISED OF THE POSSIBILITY OF SUCH DAMAGES.</w:t>
      </w:r>
    </w:p>
    <w:p w14:paraId="1800DE49" w14:textId="77777777" w:rsidR="00EB64FE" w:rsidRPr="00EB64FE" w:rsidRDefault="00EB64FE" w:rsidP="00EB64FE">
      <w:pPr>
        <w:rPr>
          <w:b/>
          <w:bCs/>
        </w:rPr>
      </w:pPr>
      <w:r w:rsidRPr="00EB64FE">
        <w:rPr>
          <w:b/>
          <w:bCs/>
        </w:rPr>
        <w:t>18. CLAIM PROCEDURES</w:t>
      </w:r>
    </w:p>
    <w:p w14:paraId="745C6617" w14:textId="77777777" w:rsidR="00EB64FE" w:rsidRPr="00EB64FE" w:rsidRDefault="00EB64FE" w:rsidP="00EB64FE">
      <w:r w:rsidRPr="00EB64FE">
        <w:t>All claims must be submitted to PFI in writing within the warranty period and include:</w:t>
      </w:r>
    </w:p>
    <w:p w14:paraId="17C57CD0" w14:textId="77777777" w:rsidR="00EB64FE" w:rsidRPr="00EB64FE" w:rsidRDefault="00EB64FE" w:rsidP="00EB64FE">
      <w:pPr>
        <w:numPr>
          <w:ilvl w:val="0"/>
          <w:numId w:val="2"/>
        </w:numPr>
      </w:pPr>
      <w:r w:rsidRPr="00EB64FE">
        <w:t>Description and photos of the defect,</w:t>
      </w:r>
    </w:p>
    <w:p w14:paraId="0E52062A" w14:textId="77777777" w:rsidR="00EB64FE" w:rsidRPr="00EB64FE" w:rsidRDefault="00EB64FE" w:rsidP="00EB64FE">
      <w:pPr>
        <w:numPr>
          <w:ilvl w:val="0"/>
          <w:numId w:val="2"/>
        </w:numPr>
      </w:pPr>
      <w:r w:rsidRPr="00EB64FE">
        <w:t>Proof of purchase (invoice or PO), and</w:t>
      </w:r>
    </w:p>
    <w:p w14:paraId="7BC3417C" w14:textId="77777777" w:rsidR="00EB64FE" w:rsidRPr="00EB64FE" w:rsidRDefault="00EB64FE" w:rsidP="00EB64FE">
      <w:pPr>
        <w:numPr>
          <w:ilvl w:val="0"/>
          <w:numId w:val="2"/>
        </w:numPr>
      </w:pPr>
      <w:r w:rsidRPr="00EB64FE">
        <w:t>Proof of delivery.</w:t>
      </w:r>
      <w:r w:rsidRPr="00EB64FE">
        <w:br/>
        <w:t xml:space="preserve">Claims may be submitted via email or by calling </w:t>
      </w:r>
      <w:r w:rsidRPr="00EB64FE">
        <w:rPr>
          <w:b/>
          <w:bCs/>
        </w:rPr>
        <w:t>1-800-325-2823</w:t>
      </w:r>
      <w:r w:rsidRPr="00EB64FE">
        <w:t>.</w:t>
      </w:r>
    </w:p>
    <w:p w14:paraId="0CB43626" w14:textId="77777777" w:rsidR="00EB64FE" w:rsidRPr="00EB64FE" w:rsidRDefault="00EB64FE" w:rsidP="00EB64FE">
      <w:pPr>
        <w:rPr>
          <w:b/>
          <w:bCs/>
        </w:rPr>
      </w:pPr>
      <w:r w:rsidRPr="00EB64FE">
        <w:rPr>
          <w:b/>
          <w:bCs/>
        </w:rPr>
        <w:t>19. GOVERNING LAW / VENUE</w:t>
      </w:r>
    </w:p>
    <w:p w14:paraId="788E0C45" w14:textId="77777777" w:rsidR="00EB64FE" w:rsidRPr="00EB64FE" w:rsidRDefault="00EB64FE" w:rsidP="00EB64FE">
      <w:r w:rsidRPr="00EB64FE">
        <w:lastRenderedPageBreak/>
        <w:t xml:space="preserve">These Terms and all related sales shall be governed by the laws of the </w:t>
      </w:r>
      <w:r w:rsidRPr="00EB64FE">
        <w:rPr>
          <w:b/>
          <w:bCs/>
        </w:rPr>
        <w:t>State of Missouri</w:t>
      </w:r>
      <w:r w:rsidRPr="00EB64FE">
        <w:t xml:space="preserve">, without regard to its conflict-of-law principles. Any dispute arising hereunder shall be resolved exclusively in the state or federal courts located in </w:t>
      </w:r>
      <w:r w:rsidRPr="00EB64FE">
        <w:rPr>
          <w:b/>
          <w:bCs/>
        </w:rPr>
        <w:t>St. Louis County, Missouri</w:t>
      </w:r>
      <w:r w:rsidRPr="00EB64FE">
        <w:t>.</w:t>
      </w:r>
    </w:p>
    <w:p w14:paraId="7C79A34E" w14:textId="77777777" w:rsidR="00EB64FE" w:rsidRPr="00EB64FE" w:rsidRDefault="00EB64FE" w:rsidP="00EB64FE">
      <w:pPr>
        <w:rPr>
          <w:b/>
          <w:bCs/>
        </w:rPr>
      </w:pPr>
      <w:r w:rsidRPr="00EB64FE">
        <w:rPr>
          <w:b/>
          <w:bCs/>
        </w:rPr>
        <w:t>20. ELECTRONIC ACCEPTANCE</w:t>
      </w:r>
    </w:p>
    <w:p w14:paraId="617AEB6F" w14:textId="77777777" w:rsidR="00EB64FE" w:rsidRPr="00EB64FE" w:rsidRDefault="00EB64FE" w:rsidP="00EB64FE">
      <w:r w:rsidRPr="00EB64FE">
        <w:t>Submission of a purchase order, signed quotation, or electronic acceptance (including via email confirmation) constitutes Buyer’s agreement to these Terms and Conditions.</w:t>
      </w:r>
    </w:p>
    <w:p w14:paraId="43A6E428" w14:textId="77777777" w:rsidR="00EB64FE" w:rsidRPr="00EB64FE" w:rsidRDefault="000671F8" w:rsidP="00EB64FE">
      <w:r>
        <w:pict w14:anchorId="3C60B5C2">
          <v:rect id="_x0000_i1029" style="width:0;height:1.5pt" o:hralign="center" o:hrstd="t" o:hr="t" fillcolor="#a0a0a0" stroked="f"/>
        </w:pict>
      </w:r>
    </w:p>
    <w:p w14:paraId="748B9C68" w14:textId="0B488C68" w:rsidR="00EB64FE" w:rsidRPr="00EB64FE" w:rsidRDefault="00EB64FE" w:rsidP="00EB64FE">
      <w:r w:rsidRPr="00EB64FE">
        <w:rPr>
          <w:b/>
          <w:bCs/>
        </w:rPr>
        <w:t>PFI Holding Company, LLC</w:t>
      </w:r>
      <w:r w:rsidRPr="00EB64FE">
        <w:br/>
        <w:t>1600 Tradeport Drive</w:t>
      </w:r>
      <w:r w:rsidRPr="00EB64FE">
        <w:br/>
        <w:t>Hazelwood, MO 63042</w:t>
      </w:r>
      <w:r w:rsidRPr="00EB64FE">
        <w:br/>
        <w:t>1-800-325-2823</w:t>
      </w:r>
      <w:r w:rsidRPr="00EB64FE">
        <w:br/>
      </w:r>
      <w:hyperlink r:id="rId5" w:history="1">
        <w:r w:rsidR="005F60B4" w:rsidRPr="00EB64FE">
          <w:rPr>
            <w:rStyle w:val="Hyperlink"/>
          </w:rPr>
          <w:t>www.pfi</w:t>
        </w:r>
        <w:r w:rsidR="005F60B4" w:rsidRPr="00EA78B9">
          <w:rPr>
            <w:rStyle w:val="Hyperlink"/>
          </w:rPr>
          <w:t>i</w:t>
        </w:r>
        <w:r w:rsidR="005F60B4" w:rsidRPr="00EB64FE">
          <w:rPr>
            <w:rStyle w:val="Hyperlink"/>
          </w:rPr>
          <w:t>n</w:t>
        </w:r>
        <w:r w:rsidR="005F60B4" w:rsidRPr="00EA78B9">
          <w:rPr>
            <w:rStyle w:val="Hyperlink"/>
          </w:rPr>
          <w:t>store</w:t>
        </w:r>
        <w:r w:rsidR="005F60B4" w:rsidRPr="00EB64FE">
          <w:rPr>
            <w:rStyle w:val="Hyperlink"/>
          </w:rPr>
          <w:t>.com</w:t>
        </w:r>
      </w:hyperlink>
    </w:p>
    <w:p w14:paraId="5D09B0E4" w14:textId="77777777" w:rsidR="000C788C" w:rsidRDefault="000C788C"/>
    <w:p w14:paraId="6907E083" w14:textId="77777777" w:rsidR="004D31F8" w:rsidRDefault="004D31F8"/>
    <w:p w14:paraId="305BD564" w14:textId="77777777" w:rsidR="004D31F8" w:rsidRDefault="004D31F8"/>
    <w:p w14:paraId="452CBFD8" w14:textId="77777777" w:rsidR="004D31F8" w:rsidRDefault="004D31F8"/>
    <w:p w14:paraId="0C932503" w14:textId="77777777" w:rsidR="004D31F8" w:rsidRDefault="004D31F8"/>
    <w:p w14:paraId="7DDF78EF" w14:textId="77777777" w:rsidR="004D31F8" w:rsidRDefault="004D31F8"/>
    <w:p w14:paraId="108CDDEF" w14:textId="77777777" w:rsidR="004D31F8" w:rsidRDefault="004D31F8"/>
    <w:p w14:paraId="11CAAC5D" w14:textId="77777777" w:rsidR="004D31F8" w:rsidRDefault="004D31F8"/>
    <w:p w14:paraId="54B2D358" w14:textId="77777777" w:rsidR="004D31F8" w:rsidRDefault="004D31F8"/>
    <w:p w14:paraId="44A5B114" w14:textId="77777777" w:rsidR="004D31F8" w:rsidRDefault="004D31F8"/>
    <w:p w14:paraId="137A23B9" w14:textId="77777777" w:rsidR="004D31F8" w:rsidRDefault="004D31F8"/>
    <w:p w14:paraId="0FB9DE4C" w14:textId="77777777" w:rsidR="004D31F8" w:rsidRDefault="004D31F8"/>
    <w:p w14:paraId="3AC7BE63" w14:textId="77777777" w:rsidR="004D31F8" w:rsidRDefault="004D31F8"/>
    <w:p w14:paraId="70F52A01" w14:textId="77777777" w:rsidR="004D31F8" w:rsidRDefault="004D31F8"/>
    <w:p w14:paraId="67A8E475" w14:textId="77777777" w:rsidR="004D31F8" w:rsidRDefault="004D31F8"/>
    <w:p w14:paraId="2A701F2E" w14:textId="77777777" w:rsidR="004D31F8" w:rsidRDefault="004D31F8"/>
    <w:p w14:paraId="1992AE37" w14:textId="45D28490" w:rsidR="004D31F8" w:rsidRDefault="004D31F8" w:rsidP="004D31F8">
      <w:pPr>
        <w:jc w:val="center"/>
        <w:rPr>
          <w:b/>
          <w:bCs/>
          <w:sz w:val="36"/>
          <w:szCs w:val="36"/>
          <w:u w:val="single"/>
        </w:rPr>
      </w:pPr>
      <w:r w:rsidRPr="004D31F8">
        <w:rPr>
          <w:b/>
          <w:bCs/>
          <w:sz w:val="36"/>
          <w:szCs w:val="36"/>
          <w:u w:val="single"/>
        </w:rPr>
        <w:lastRenderedPageBreak/>
        <w:t>Appendix A</w:t>
      </w:r>
    </w:p>
    <w:p w14:paraId="19BD5690" w14:textId="77777777" w:rsidR="007A2F15" w:rsidRPr="007A2F15" w:rsidRDefault="007A2F15" w:rsidP="007A2F15">
      <w:r w:rsidRPr="007A2F15">
        <w:t>Warranties less than one year:</w:t>
      </w:r>
    </w:p>
    <w:p w14:paraId="0FAEA26A" w14:textId="77777777" w:rsidR="007A2F15" w:rsidRPr="007A2F15" w:rsidRDefault="007A2F15" w:rsidP="007A2F15">
      <w:pPr>
        <w:numPr>
          <w:ilvl w:val="0"/>
          <w:numId w:val="3"/>
        </w:numPr>
      </w:pPr>
      <w:r w:rsidRPr="007A2F15">
        <w:t>Corrugated:  No warranty</w:t>
      </w:r>
    </w:p>
    <w:p w14:paraId="399976A7" w14:textId="11D94E17" w:rsidR="007A2F15" w:rsidRPr="007A2F15" w:rsidRDefault="007A2F15" w:rsidP="007A2F15">
      <w:pPr>
        <w:numPr>
          <w:ilvl w:val="0"/>
          <w:numId w:val="3"/>
        </w:numPr>
      </w:pPr>
      <w:r w:rsidRPr="007A2F15">
        <w:t>Basic Digital</w:t>
      </w:r>
      <w:r>
        <w:t xml:space="preserve"> and Electronics (bulbs, LED, etc.)</w:t>
      </w:r>
      <w:r w:rsidR="00051866" w:rsidRPr="007A2F15">
        <w:t>: Digital</w:t>
      </w:r>
      <w:r w:rsidRPr="007A2F15">
        <w:t xml:space="preserve"> Screen</w:t>
      </w:r>
      <w:r w:rsidR="006A7E1B">
        <w:t>s &amp; Electronics</w:t>
      </w:r>
      <w:r w:rsidRPr="007A2F15">
        <w:t xml:space="preserve"> warranty will follow the remaining manufacturer warranty.  Customers must work with their Content Management Provider to troubleshoot screen issues.</w:t>
      </w:r>
    </w:p>
    <w:p w14:paraId="4F69BCB5" w14:textId="77777777" w:rsidR="007A2F15" w:rsidRPr="007A2F15" w:rsidRDefault="007A2F15" w:rsidP="007A2F15"/>
    <w:p w14:paraId="26795601" w14:textId="77777777" w:rsidR="007A2F15" w:rsidRPr="007A2F15" w:rsidRDefault="007A2F15" w:rsidP="007A2F15">
      <w:r w:rsidRPr="007A2F15">
        <w:t>Warranties longer than one year:</w:t>
      </w:r>
    </w:p>
    <w:p w14:paraId="4E11FF46" w14:textId="7A4385F8" w:rsidR="007A2F15" w:rsidRPr="007A2F15" w:rsidRDefault="007A2F15" w:rsidP="007A2F15">
      <w:pPr>
        <w:numPr>
          <w:ilvl w:val="0"/>
          <w:numId w:val="4"/>
        </w:numPr>
      </w:pPr>
      <w:r w:rsidRPr="007A2F15">
        <w:t>Cool Glide 20/20</w:t>
      </w:r>
      <w:r w:rsidR="00051866" w:rsidRPr="007A2F15">
        <w:t>: 6</w:t>
      </w:r>
      <w:r w:rsidRPr="007A2F15">
        <w:t xml:space="preserve"> years</w:t>
      </w:r>
    </w:p>
    <w:p w14:paraId="237AF3FA" w14:textId="77777777" w:rsidR="007A2F15" w:rsidRPr="007A2F15" w:rsidRDefault="007A2F15" w:rsidP="007A2F15"/>
    <w:p w14:paraId="4CF9A017" w14:textId="77777777" w:rsidR="004D31F8" w:rsidRPr="004D31F8" w:rsidRDefault="004D31F8" w:rsidP="004D31F8">
      <w:pPr>
        <w:rPr>
          <w:b/>
          <w:bCs/>
          <w:u w:val="single"/>
        </w:rPr>
      </w:pPr>
    </w:p>
    <w:p w14:paraId="41877DFE" w14:textId="77777777" w:rsidR="004D31F8" w:rsidRDefault="004D31F8"/>
    <w:p w14:paraId="45BD5653" w14:textId="77777777" w:rsidR="004D31F8" w:rsidRDefault="004D31F8"/>
    <w:p w14:paraId="675398F8" w14:textId="77777777" w:rsidR="004D31F8" w:rsidRDefault="004D31F8"/>
    <w:p w14:paraId="2E4830B5" w14:textId="77777777" w:rsidR="004D31F8" w:rsidRDefault="004D31F8"/>
    <w:p w14:paraId="54F714DA" w14:textId="77777777" w:rsidR="004D31F8" w:rsidRDefault="004D31F8"/>
    <w:p w14:paraId="4BC9E565" w14:textId="77777777" w:rsidR="004D31F8" w:rsidRDefault="004D31F8"/>
    <w:p w14:paraId="0441437D" w14:textId="77777777" w:rsidR="004D31F8" w:rsidRDefault="004D31F8"/>
    <w:sectPr w:rsidR="004D31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B66DE"/>
    <w:multiLevelType w:val="hybridMultilevel"/>
    <w:tmpl w:val="47947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BD610BE"/>
    <w:multiLevelType w:val="multilevel"/>
    <w:tmpl w:val="0734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FC00FD"/>
    <w:multiLevelType w:val="hybridMultilevel"/>
    <w:tmpl w:val="14427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EB3644C"/>
    <w:multiLevelType w:val="multilevel"/>
    <w:tmpl w:val="E2206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400074">
    <w:abstractNumId w:val="3"/>
  </w:num>
  <w:num w:numId="2" w16cid:durableId="551356364">
    <w:abstractNumId w:val="1"/>
  </w:num>
  <w:num w:numId="3" w16cid:durableId="1392078507">
    <w:abstractNumId w:val="0"/>
  </w:num>
  <w:num w:numId="4" w16cid:durableId="1444963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4FE"/>
    <w:rsid w:val="00051866"/>
    <w:rsid w:val="000671F8"/>
    <w:rsid w:val="000C788C"/>
    <w:rsid w:val="001C0BD5"/>
    <w:rsid w:val="00346DB2"/>
    <w:rsid w:val="004D31F8"/>
    <w:rsid w:val="00516942"/>
    <w:rsid w:val="0055423A"/>
    <w:rsid w:val="00565FBC"/>
    <w:rsid w:val="005A5CE9"/>
    <w:rsid w:val="005C05DC"/>
    <w:rsid w:val="005F60B4"/>
    <w:rsid w:val="006321D9"/>
    <w:rsid w:val="006A7E1B"/>
    <w:rsid w:val="007A2F15"/>
    <w:rsid w:val="007B03DC"/>
    <w:rsid w:val="0089654A"/>
    <w:rsid w:val="008F1D11"/>
    <w:rsid w:val="00A55076"/>
    <w:rsid w:val="00A71A9D"/>
    <w:rsid w:val="00AA6605"/>
    <w:rsid w:val="00BB799C"/>
    <w:rsid w:val="00CE2ADA"/>
    <w:rsid w:val="00CE3236"/>
    <w:rsid w:val="00D80950"/>
    <w:rsid w:val="00EB64FE"/>
    <w:rsid w:val="00FA3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8F2CBAD"/>
  <w15:chartTrackingRefBased/>
  <w15:docId w15:val="{D04F5A54-C55E-43D0-A946-7CB7DEE27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64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64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64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64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64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64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64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64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64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4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64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64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64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64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64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64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64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64FE"/>
    <w:rPr>
      <w:rFonts w:eastAsiaTheme="majorEastAsia" w:cstheme="majorBidi"/>
      <w:color w:val="272727" w:themeColor="text1" w:themeTint="D8"/>
    </w:rPr>
  </w:style>
  <w:style w:type="paragraph" w:styleId="Title">
    <w:name w:val="Title"/>
    <w:basedOn w:val="Normal"/>
    <w:next w:val="Normal"/>
    <w:link w:val="TitleChar"/>
    <w:uiPriority w:val="10"/>
    <w:qFormat/>
    <w:rsid w:val="00EB64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64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64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64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64FE"/>
    <w:pPr>
      <w:spacing w:before="160"/>
      <w:jc w:val="center"/>
    </w:pPr>
    <w:rPr>
      <w:i/>
      <w:iCs/>
      <w:color w:val="404040" w:themeColor="text1" w:themeTint="BF"/>
    </w:rPr>
  </w:style>
  <w:style w:type="character" w:customStyle="1" w:styleId="QuoteChar">
    <w:name w:val="Quote Char"/>
    <w:basedOn w:val="DefaultParagraphFont"/>
    <w:link w:val="Quote"/>
    <w:uiPriority w:val="29"/>
    <w:rsid w:val="00EB64FE"/>
    <w:rPr>
      <w:i/>
      <w:iCs/>
      <w:color w:val="404040" w:themeColor="text1" w:themeTint="BF"/>
    </w:rPr>
  </w:style>
  <w:style w:type="paragraph" w:styleId="ListParagraph">
    <w:name w:val="List Paragraph"/>
    <w:basedOn w:val="Normal"/>
    <w:uiPriority w:val="34"/>
    <w:qFormat/>
    <w:rsid w:val="00EB64FE"/>
    <w:pPr>
      <w:ind w:left="720"/>
      <w:contextualSpacing/>
    </w:pPr>
  </w:style>
  <w:style w:type="character" w:styleId="IntenseEmphasis">
    <w:name w:val="Intense Emphasis"/>
    <w:basedOn w:val="DefaultParagraphFont"/>
    <w:uiPriority w:val="21"/>
    <w:qFormat/>
    <w:rsid w:val="00EB64FE"/>
    <w:rPr>
      <w:i/>
      <w:iCs/>
      <w:color w:val="0F4761" w:themeColor="accent1" w:themeShade="BF"/>
    </w:rPr>
  </w:style>
  <w:style w:type="paragraph" w:styleId="IntenseQuote">
    <w:name w:val="Intense Quote"/>
    <w:basedOn w:val="Normal"/>
    <w:next w:val="Normal"/>
    <w:link w:val="IntenseQuoteChar"/>
    <w:uiPriority w:val="30"/>
    <w:qFormat/>
    <w:rsid w:val="00EB64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64FE"/>
    <w:rPr>
      <w:i/>
      <w:iCs/>
      <w:color w:val="0F4761" w:themeColor="accent1" w:themeShade="BF"/>
    </w:rPr>
  </w:style>
  <w:style w:type="character" w:styleId="IntenseReference">
    <w:name w:val="Intense Reference"/>
    <w:basedOn w:val="DefaultParagraphFont"/>
    <w:uiPriority w:val="32"/>
    <w:qFormat/>
    <w:rsid w:val="00EB64FE"/>
    <w:rPr>
      <w:b/>
      <w:bCs/>
      <w:smallCaps/>
      <w:color w:val="0F4761" w:themeColor="accent1" w:themeShade="BF"/>
      <w:spacing w:val="5"/>
    </w:rPr>
  </w:style>
  <w:style w:type="character" w:styleId="Hyperlink">
    <w:name w:val="Hyperlink"/>
    <w:basedOn w:val="DefaultParagraphFont"/>
    <w:uiPriority w:val="99"/>
    <w:unhideWhenUsed/>
    <w:rsid w:val="00EB64FE"/>
    <w:rPr>
      <w:color w:val="467886" w:themeColor="hyperlink"/>
      <w:u w:val="single"/>
    </w:rPr>
  </w:style>
  <w:style w:type="character" w:styleId="UnresolvedMention">
    <w:name w:val="Unresolved Mention"/>
    <w:basedOn w:val="DefaultParagraphFont"/>
    <w:uiPriority w:val="99"/>
    <w:semiHidden/>
    <w:unhideWhenUsed/>
    <w:rsid w:val="00EB64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fiinstor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1329</Words>
  <Characters>7118</Characters>
  <Application>Microsoft Office Word</Application>
  <DocSecurity>0</DocSecurity>
  <Lines>172</Lines>
  <Paragraphs>60</Paragraphs>
  <ScaleCrop>false</ScaleCrop>
  <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Sappington</dc:creator>
  <cp:keywords/>
  <dc:description/>
  <cp:lastModifiedBy>Stacey Sappington</cp:lastModifiedBy>
  <cp:revision>7</cp:revision>
  <dcterms:created xsi:type="dcterms:W3CDTF">2026-01-07T17:16:00Z</dcterms:created>
  <dcterms:modified xsi:type="dcterms:W3CDTF">2026-02-04T16:26:00Z</dcterms:modified>
</cp:coreProperties>
</file>