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AFC4" w14:textId="6CCB102D" w:rsidR="0008504F" w:rsidRPr="00913397" w:rsidRDefault="0008504F" w:rsidP="0008504F">
      <w:pPr>
        <w:jc w:val="center"/>
        <w:rPr>
          <w:b/>
          <w:bCs/>
          <w:color w:val="4472C4" w:themeColor="accent1"/>
          <w:sz w:val="32"/>
          <w:szCs w:val="32"/>
        </w:rPr>
      </w:pPr>
      <w:r w:rsidRPr="00913397">
        <w:rPr>
          <w:b/>
          <w:bCs/>
          <w:color w:val="4472C4" w:themeColor="accent1"/>
          <w:sz w:val="32"/>
          <w:szCs w:val="32"/>
        </w:rPr>
        <w:t xml:space="preserve">Parents may be able to recover damages under Section 504 </w:t>
      </w:r>
      <w:r w:rsidR="00913397">
        <w:rPr>
          <w:b/>
          <w:bCs/>
          <w:color w:val="4472C4" w:themeColor="accent1"/>
          <w:sz w:val="32"/>
          <w:szCs w:val="32"/>
        </w:rPr>
        <w:t>a</w:t>
      </w:r>
      <w:r w:rsidRPr="00913397">
        <w:rPr>
          <w:b/>
          <w:bCs/>
          <w:color w:val="4472C4" w:themeColor="accent1"/>
          <w:sz w:val="32"/>
          <w:szCs w:val="32"/>
        </w:rPr>
        <w:t>nd the Americans with Disabilities Act (ADA)</w:t>
      </w:r>
    </w:p>
    <w:p w14:paraId="0A901381" w14:textId="3FA320BC" w:rsidR="0008504F" w:rsidRPr="0008504F" w:rsidRDefault="0008504F" w:rsidP="0008504F">
      <w:pPr>
        <w:jc w:val="center"/>
      </w:pPr>
      <w:r>
        <w:t>I</w:t>
      </w:r>
      <w:r w:rsidRPr="0008504F">
        <w:t xml:space="preserve">f </w:t>
      </w:r>
      <w:r w:rsidR="0054523D">
        <w:t>parents</w:t>
      </w:r>
      <w:r w:rsidRPr="0008504F">
        <w:t xml:space="preserve"> had to hire advocates and attorneys to compel a school district to provide appropriate dyslexia services</w:t>
      </w:r>
      <w:r w:rsidR="00BA7762">
        <w:t xml:space="preserve"> this may apply.  </w:t>
      </w:r>
      <w:r w:rsidRPr="0008504F">
        <w:t xml:space="preserve">However, the availability of damages depends on the specific claims, the legal standard applied, and whether the school district’s actions (or inaction) rise to the level of </w:t>
      </w:r>
      <w:r w:rsidRPr="0008504F">
        <w:rPr>
          <w:b/>
          <w:bCs/>
        </w:rPr>
        <w:t>intentional discrimination or deliberate indifference</w:t>
      </w:r>
      <w:r w:rsidRPr="0008504F">
        <w:t>. Here’s how it generally works:</w:t>
      </w:r>
    </w:p>
    <w:p w14:paraId="5448F2DC" w14:textId="77777777" w:rsidR="0008504F" w:rsidRPr="0008504F" w:rsidRDefault="00000000" w:rsidP="0008504F">
      <w:r>
        <w:pict w14:anchorId="43CBAC6E">
          <v:rect id="_x0000_i1025" style="width:0;height:1.5pt" o:hralign="center" o:hrstd="t" o:hr="t" fillcolor="#a0a0a0" stroked="f"/>
        </w:pict>
      </w:r>
    </w:p>
    <w:p w14:paraId="0D99C834" w14:textId="2A96F86D" w:rsidR="0008504F" w:rsidRPr="0008504F" w:rsidRDefault="0008504F" w:rsidP="0008504F">
      <w:pPr>
        <w:rPr>
          <w:b/>
          <w:bCs/>
        </w:rPr>
      </w:pPr>
      <w:r w:rsidRPr="0008504F">
        <w:rPr>
          <w:b/>
          <w:bCs/>
        </w:rPr>
        <w:t xml:space="preserve"> 1. Recovery of Attorney’s Fees and Costs in IDEA Due Process Cases</w:t>
      </w:r>
    </w:p>
    <w:p w14:paraId="5FA2240B" w14:textId="77777777" w:rsidR="0008504F" w:rsidRPr="0008504F" w:rsidRDefault="0008504F" w:rsidP="0008504F">
      <w:r w:rsidRPr="0008504F">
        <w:t xml:space="preserve">If the parents filed for </w:t>
      </w:r>
      <w:r w:rsidRPr="0008504F">
        <w:rPr>
          <w:b/>
          <w:bCs/>
        </w:rPr>
        <w:t>due process under the Individuals with Disabilities Education Act (IDEA)</w:t>
      </w:r>
      <w:r w:rsidRPr="0008504F">
        <w:t xml:space="preserve"> and prevailed, they would be entitled to recover </w:t>
      </w:r>
      <w:r w:rsidRPr="0008504F">
        <w:rPr>
          <w:b/>
          <w:bCs/>
        </w:rPr>
        <w:t>reasonable attorney’s fees</w:t>
      </w:r>
      <w:r w:rsidRPr="0008504F">
        <w:t xml:space="preserve">. However, you specified that the parents had to hire advocates and attorneys </w:t>
      </w:r>
      <w:r w:rsidRPr="0008504F">
        <w:rPr>
          <w:b/>
          <w:bCs/>
        </w:rPr>
        <w:t>just to secure basic services</w:t>
      </w:r>
      <w:r w:rsidRPr="0008504F">
        <w:t xml:space="preserve">, which may suggest they did not file for due process. Under </w:t>
      </w:r>
      <w:r w:rsidRPr="0008504F">
        <w:rPr>
          <w:b/>
          <w:bCs/>
        </w:rPr>
        <w:t>IDEA alone</w:t>
      </w:r>
      <w:r w:rsidRPr="0008504F">
        <w:t>, damages for attorney’s fees are typically only available if due process is filed and won.</w:t>
      </w:r>
    </w:p>
    <w:p w14:paraId="6A4D99D4" w14:textId="77777777" w:rsidR="0008504F" w:rsidRPr="0008504F" w:rsidRDefault="00000000" w:rsidP="0008504F">
      <w:r>
        <w:pict w14:anchorId="77A2E1FB">
          <v:rect id="_x0000_i1026" style="width:0;height:1.5pt" o:hralign="center" o:hrstd="t" o:hr="t" fillcolor="#a0a0a0" stroked="f"/>
        </w:pict>
      </w:r>
    </w:p>
    <w:p w14:paraId="3E134012" w14:textId="7CC5421D" w:rsidR="0008504F" w:rsidRPr="0008504F" w:rsidRDefault="0008504F" w:rsidP="0008504F">
      <w:pPr>
        <w:rPr>
          <w:b/>
          <w:bCs/>
        </w:rPr>
      </w:pPr>
      <w:r w:rsidRPr="0008504F">
        <w:rPr>
          <w:b/>
          <w:bCs/>
        </w:rPr>
        <w:t xml:space="preserve"> 2. Damages for ADA and Section 504 Violations</w:t>
      </w:r>
    </w:p>
    <w:p w14:paraId="038DB528" w14:textId="77777777" w:rsidR="0008504F" w:rsidRPr="0008504F" w:rsidRDefault="0008504F" w:rsidP="0008504F">
      <w:r w:rsidRPr="0008504F">
        <w:t xml:space="preserve">When a school district </w:t>
      </w:r>
      <w:r w:rsidRPr="0008504F">
        <w:rPr>
          <w:b/>
          <w:bCs/>
        </w:rPr>
        <w:t>violates Section 504 or the ADA</w:t>
      </w:r>
      <w:r w:rsidRPr="0008504F">
        <w:t xml:space="preserve"> by failing to provide appropriate services, parents can potentially recover damages, including compensation for financial losses (such as advocate and attorney expenses), if they can demonstrate </w:t>
      </w:r>
      <w:r w:rsidRPr="0008504F">
        <w:rPr>
          <w:b/>
          <w:bCs/>
        </w:rPr>
        <w:t>intentional discrimination or deliberate indifference</w:t>
      </w:r>
      <w:r w:rsidRPr="0008504F">
        <w:t>. Courts have allowed monetary damages in cases where school districts were found to be deliberately indifferent or acted with reckless disregard for students’ rights.</w:t>
      </w:r>
    </w:p>
    <w:p w14:paraId="6E6B5F00" w14:textId="5FB3E16A" w:rsidR="0008504F" w:rsidRPr="0008504F" w:rsidRDefault="0008504F" w:rsidP="0008504F">
      <w:pPr>
        <w:rPr>
          <w:b/>
          <w:bCs/>
        </w:rPr>
      </w:pPr>
      <w:r w:rsidRPr="0008504F">
        <w:rPr>
          <w:b/>
          <w:bCs/>
        </w:rPr>
        <w:t>Key Legal Standard: Deliberate Indifference</w:t>
      </w:r>
    </w:p>
    <w:p w14:paraId="282867EE" w14:textId="77777777" w:rsidR="0008504F" w:rsidRPr="0008504F" w:rsidRDefault="0008504F" w:rsidP="0008504F">
      <w:r w:rsidRPr="0008504F">
        <w:t xml:space="preserve">To succeed in a claim for </w:t>
      </w:r>
      <w:r w:rsidRPr="0008504F">
        <w:rPr>
          <w:b/>
          <w:bCs/>
        </w:rPr>
        <w:t>monetary damages</w:t>
      </w:r>
      <w:r w:rsidRPr="0008504F">
        <w:t xml:space="preserve"> under Section 504 or ADA, parents must demonstrate:</w:t>
      </w:r>
    </w:p>
    <w:p w14:paraId="3127E2B7" w14:textId="77777777" w:rsidR="0008504F" w:rsidRPr="0008504F" w:rsidRDefault="0008504F" w:rsidP="0008504F">
      <w:pPr>
        <w:numPr>
          <w:ilvl w:val="0"/>
          <w:numId w:val="1"/>
        </w:numPr>
      </w:pPr>
      <w:r w:rsidRPr="0008504F">
        <w:t xml:space="preserve">The student was eligible for services under </w:t>
      </w:r>
      <w:r w:rsidRPr="0008504F">
        <w:rPr>
          <w:b/>
          <w:bCs/>
        </w:rPr>
        <w:t>Section 504 or the ADA</w:t>
      </w:r>
      <w:r w:rsidRPr="0008504F">
        <w:t>.</w:t>
      </w:r>
    </w:p>
    <w:p w14:paraId="6231445F" w14:textId="77777777" w:rsidR="0008504F" w:rsidRPr="0008504F" w:rsidRDefault="0008504F" w:rsidP="0008504F">
      <w:pPr>
        <w:numPr>
          <w:ilvl w:val="0"/>
          <w:numId w:val="1"/>
        </w:numPr>
      </w:pPr>
      <w:r w:rsidRPr="0008504F">
        <w:t xml:space="preserve">The school district failed to provide </w:t>
      </w:r>
      <w:r w:rsidRPr="0008504F">
        <w:rPr>
          <w:b/>
          <w:bCs/>
        </w:rPr>
        <w:t>appropriate accommodations or services</w:t>
      </w:r>
      <w:r w:rsidRPr="0008504F">
        <w:t>.</w:t>
      </w:r>
    </w:p>
    <w:p w14:paraId="1718CBB4" w14:textId="77777777" w:rsidR="0008504F" w:rsidRPr="0008504F" w:rsidRDefault="0008504F" w:rsidP="0008504F">
      <w:pPr>
        <w:numPr>
          <w:ilvl w:val="0"/>
          <w:numId w:val="1"/>
        </w:numPr>
      </w:pPr>
      <w:r w:rsidRPr="0008504F">
        <w:t xml:space="preserve">The district’s actions amounted to </w:t>
      </w:r>
      <w:r w:rsidRPr="0008504F">
        <w:rPr>
          <w:b/>
          <w:bCs/>
        </w:rPr>
        <w:t>deliberate indifference</w:t>
      </w:r>
      <w:r w:rsidRPr="0008504F">
        <w:t xml:space="preserve"> or </w:t>
      </w:r>
      <w:r w:rsidRPr="0008504F">
        <w:rPr>
          <w:b/>
          <w:bCs/>
        </w:rPr>
        <w:t>intentional discrimination</w:t>
      </w:r>
      <w:r w:rsidRPr="0008504F">
        <w:t>.</w:t>
      </w:r>
    </w:p>
    <w:p w14:paraId="2D4B6E0A" w14:textId="77777777" w:rsidR="0008504F" w:rsidRPr="0008504F" w:rsidRDefault="0008504F" w:rsidP="0008504F">
      <w:pPr>
        <w:numPr>
          <w:ilvl w:val="0"/>
          <w:numId w:val="1"/>
        </w:numPr>
      </w:pPr>
      <w:r w:rsidRPr="0008504F">
        <w:t xml:space="preserve">The parents incurred </w:t>
      </w:r>
      <w:r w:rsidRPr="0008504F">
        <w:rPr>
          <w:b/>
          <w:bCs/>
        </w:rPr>
        <w:t>financial harm</w:t>
      </w:r>
      <w:r w:rsidRPr="0008504F">
        <w:t xml:space="preserve"> as a result of the district’s failure (e.g., advocate/attorney costs).</w:t>
      </w:r>
    </w:p>
    <w:p w14:paraId="41C95192" w14:textId="77777777" w:rsidR="0008504F" w:rsidRPr="0008504F" w:rsidRDefault="00000000" w:rsidP="0008504F">
      <w:r>
        <w:pict w14:anchorId="3EC45B36">
          <v:rect id="_x0000_i1027" style="width:0;height:1.5pt" o:hralign="center" o:hrstd="t" o:hr="t" fillcolor="#a0a0a0" stroked="f"/>
        </w:pict>
      </w:r>
    </w:p>
    <w:p w14:paraId="634B2302" w14:textId="36864E8B" w:rsidR="0008504F" w:rsidRPr="0008504F" w:rsidRDefault="0008504F" w:rsidP="0008504F">
      <w:pPr>
        <w:rPr>
          <w:b/>
          <w:bCs/>
        </w:rPr>
      </w:pPr>
      <w:r w:rsidRPr="0008504F">
        <w:rPr>
          <w:b/>
          <w:bCs/>
        </w:rPr>
        <w:lastRenderedPageBreak/>
        <w:t xml:space="preserve"> 3. Case Law Supporting Damages for ADA/504 Violations</w:t>
      </w:r>
    </w:p>
    <w:p w14:paraId="548ADCD1" w14:textId="77777777" w:rsidR="0008504F" w:rsidRPr="0008504F" w:rsidRDefault="0008504F" w:rsidP="0008504F">
      <w:r w:rsidRPr="0008504F">
        <w:t xml:space="preserve">Several court cases have recognized parents’ ability to recover monetary damages under </w:t>
      </w:r>
      <w:r w:rsidRPr="0008504F">
        <w:rPr>
          <w:b/>
          <w:bCs/>
        </w:rPr>
        <w:t>ADA and Section 504</w:t>
      </w:r>
      <w:r w:rsidRPr="0008504F">
        <w:t xml:space="preserve"> in situations involving deliberate indifference:</w:t>
      </w:r>
    </w:p>
    <w:p w14:paraId="6E4616A3" w14:textId="77777777" w:rsidR="0008504F" w:rsidRPr="0008504F" w:rsidRDefault="0008504F" w:rsidP="0008504F">
      <w:pPr>
        <w:numPr>
          <w:ilvl w:val="0"/>
          <w:numId w:val="2"/>
        </w:numPr>
      </w:pPr>
      <w:r w:rsidRPr="0008504F">
        <w:rPr>
          <w:b/>
          <w:bCs/>
        </w:rPr>
        <w:t>Duvall v. County of Kitsap, 260 F.3d 1124 (9th Cir. 2001)</w:t>
      </w:r>
      <w:r w:rsidRPr="0008504F">
        <w:t>:</w:t>
      </w:r>
    </w:p>
    <w:p w14:paraId="11DF6DD1" w14:textId="77777777" w:rsidR="0008504F" w:rsidRPr="0008504F" w:rsidRDefault="0008504F" w:rsidP="0008504F">
      <w:pPr>
        <w:numPr>
          <w:ilvl w:val="1"/>
          <w:numId w:val="2"/>
        </w:numPr>
      </w:pPr>
      <w:r w:rsidRPr="0008504F">
        <w:t xml:space="preserve">Established that </w:t>
      </w:r>
      <w:r w:rsidRPr="0008504F">
        <w:rPr>
          <w:b/>
          <w:bCs/>
        </w:rPr>
        <w:t>deliberate indifference</w:t>
      </w:r>
      <w:r w:rsidRPr="0008504F">
        <w:t xml:space="preserve"> requires (1) knowledge of the harm and (2) failure to act to prevent it.</w:t>
      </w:r>
    </w:p>
    <w:p w14:paraId="4384B57B" w14:textId="77777777" w:rsidR="0008504F" w:rsidRPr="0008504F" w:rsidRDefault="0008504F" w:rsidP="0008504F">
      <w:pPr>
        <w:numPr>
          <w:ilvl w:val="1"/>
          <w:numId w:val="2"/>
        </w:numPr>
      </w:pPr>
      <w:r w:rsidRPr="0008504F">
        <w:t>Monetary damages were awarded for ADA violations due to intentional discrimination.</w:t>
      </w:r>
    </w:p>
    <w:p w14:paraId="5532FF42" w14:textId="77777777" w:rsidR="0008504F" w:rsidRPr="0008504F" w:rsidRDefault="0008504F" w:rsidP="0008504F">
      <w:pPr>
        <w:numPr>
          <w:ilvl w:val="0"/>
          <w:numId w:val="2"/>
        </w:numPr>
      </w:pPr>
      <w:r w:rsidRPr="0008504F">
        <w:rPr>
          <w:b/>
          <w:bCs/>
        </w:rPr>
        <w:t>Wiles v. Department of Education of Hawaii, 593 F. Supp. 2d 1176 (D. Haw. 2009)</w:t>
      </w:r>
      <w:r w:rsidRPr="0008504F">
        <w:t>:</w:t>
      </w:r>
    </w:p>
    <w:p w14:paraId="20775D12" w14:textId="77777777" w:rsidR="0008504F" w:rsidRPr="0008504F" w:rsidRDefault="0008504F" w:rsidP="0008504F">
      <w:pPr>
        <w:numPr>
          <w:ilvl w:val="1"/>
          <w:numId w:val="2"/>
        </w:numPr>
      </w:pPr>
      <w:r w:rsidRPr="0008504F">
        <w:t>Parents recovered damages for the school district’s failure to provide necessary services.</w:t>
      </w:r>
    </w:p>
    <w:p w14:paraId="1E3A4A11" w14:textId="77777777" w:rsidR="0008504F" w:rsidRPr="0008504F" w:rsidRDefault="0008504F" w:rsidP="0008504F">
      <w:pPr>
        <w:numPr>
          <w:ilvl w:val="1"/>
          <w:numId w:val="2"/>
        </w:numPr>
      </w:pPr>
      <w:r w:rsidRPr="0008504F">
        <w:t xml:space="preserve">The court found </w:t>
      </w:r>
      <w:r w:rsidRPr="0008504F">
        <w:rPr>
          <w:b/>
          <w:bCs/>
        </w:rPr>
        <w:t>deliberate indifference</w:t>
      </w:r>
      <w:r w:rsidRPr="0008504F">
        <w:t xml:space="preserve"> under Section 504.</w:t>
      </w:r>
    </w:p>
    <w:p w14:paraId="3D382F70" w14:textId="77777777" w:rsidR="0008504F" w:rsidRPr="0008504F" w:rsidRDefault="0008504F" w:rsidP="0008504F">
      <w:pPr>
        <w:numPr>
          <w:ilvl w:val="0"/>
          <w:numId w:val="2"/>
        </w:numPr>
      </w:pPr>
      <w:r w:rsidRPr="0008504F">
        <w:rPr>
          <w:b/>
          <w:bCs/>
        </w:rPr>
        <w:t>Mark H. v. Hamamoto, 620 F.3d 1090 (9th Cir. 2010)</w:t>
      </w:r>
      <w:r w:rsidRPr="0008504F">
        <w:t>:</w:t>
      </w:r>
    </w:p>
    <w:p w14:paraId="2F80BD8C" w14:textId="77777777" w:rsidR="0008504F" w:rsidRPr="0008504F" w:rsidRDefault="0008504F" w:rsidP="0008504F">
      <w:pPr>
        <w:numPr>
          <w:ilvl w:val="1"/>
          <w:numId w:val="2"/>
        </w:numPr>
      </w:pPr>
      <w:r w:rsidRPr="0008504F">
        <w:t xml:space="preserve">The court held that parents of students with disabilities could seek </w:t>
      </w:r>
      <w:r w:rsidRPr="0008504F">
        <w:rPr>
          <w:b/>
          <w:bCs/>
        </w:rPr>
        <w:t>compensatory damages</w:t>
      </w:r>
      <w:r w:rsidRPr="0008504F">
        <w:t xml:space="preserve"> under Section 504 and ADA for a school district’s failure to provide services.</w:t>
      </w:r>
    </w:p>
    <w:p w14:paraId="78F45FE0" w14:textId="77777777" w:rsidR="0008504F" w:rsidRDefault="0008504F" w:rsidP="0008504F">
      <w:pPr>
        <w:numPr>
          <w:ilvl w:val="1"/>
          <w:numId w:val="2"/>
        </w:numPr>
      </w:pPr>
      <w:r w:rsidRPr="0008504F">
        <w:t>The parents were awarded damages for out-of-pocket expenses related to obtaining services the district failed to provide.</w:t>
      </w:r>
    </w:p>
    <w:p w14:paraId="0F8B8DC0" w14:textId="77777777" w:rsidR="00CB2BA2" w:rsidRPr="00CB2BA2" w:rsidRDefault="00CB2BA2" w:rsidP="00CB2BA2">
      <w:pPr>
        <w:numPr>
          <w:ilvl w:val="1"/>
          <w:numId w:val="2"/>
        </w:numPr>
      </w:pPr>
      <w:r w:rsidRPr="00CB2BA2">
        <w:t xml:space="preserve">Here are several good resources (case law and legal updates) that support the idea that parents </w:t>
      </w:r>
      <w:r w:rsidRPr="00CB2BA2">
        <w:rPr>
          <w:i/>
          <w:iCs/>
        </w:rPr>
        <w:t>may</w:t>
      </w:r>
      <w:r w:rsidRPr="00CB2BA2">
        <w:t xml:space="preserve"> recover monetary damages under </w:t>
      </w:r>
      <w:r w:rsidRPr="00CB2BA2">
        <w:rPr>
          <w:b/>
          <w:bCs/>
        </w:rPr>
        <w:t>Section 504</w:t>
      </w:r>
      <w:r w:rsidRPr="00CB2BA2">
        <w:t xml:space="preserve"> of the Rehabilitation Act and the </w:t>
      </w:r>
      <w:r w:rsidRPr="00CB2BA2">
        <w:rPr>
          <w:b/>
          <w:bCs/>
        </w:rPr>
        <w:t>ADA</w:t>
      </w:r>
      <w:r w:rsidRPr="00CB2BA2">
        <w:t xml:space="preserve"> in education settings. If you want, I can pull together a more tailored list by jurisdiction (Wyoming, U.S. Tenth Circuit, etc.).</w:t>
      </w:r>
    </w:p>
    <w:p w14:paraId="77C9C93A" w14:textId="77777777" w:rsidR="00CB2BA2" w:rsidRPr="00CB2BA2" w:rsidRDefault="00000000" w:rsidP="00CB2BA2">
      <w:pPr>
        <w:numPr>
          <w:ilvl w:val="1"/>
          <w:numId w:val="2"/>
        </w:numPr>
      </w:pPr>
      <w:r>
        <w:pict w14:anchorId="6F9C48C7">
          <v:rect id="_x0000_i1028" style="width:0;height:1.5pt" o:hralign="center" o:hrstd="t" o:hr="t" fillcolor="#a0a0a0" stroked="f"/>
        </w:pict>
      </w:r>
    </w:p>
    <w:p w14:paraId="1339A50B" w14:textId="77777777" w:rsidR="00CB2BA2" w:rsidRPr="00CB2BA2" w:rsidRDefault="00CB2BA2" w:rsidP="00CB2BA2">
      <w:pPr>
        <w:numPr>
          <w:ilvl w:val="1"/>
          <w:numId w:val="2"/>
        </w:numPr>
        <w:rPr>
          <w:b/>
          <w:bCs/>
        </w:rPr>
      </w:pPr>
      <w:r w:rsidRPr="00CB2BA2">
        <w:rPr>
          <w:b/>
          <w:bCs/>
        </w:rPr>
        <w:t>Key Cases and Legal Principles</w:t>
      </w:r>
    </w:p>
    <w:p w14:paraId="257D4AEC" w14:textId="77777777" w:rsidR="00CB2BA2" w:rsidRPr="00CB2BA2" w:rsidRDefault="00CB2BA2" w:rsidP="00CB2BA2">
      <w:pPr>
        <w:numPr>
          <w:ilvl w:val="1"/>
          <w:numId w:val="2"/>
        </w:numPr>
      </w:pPr>
      <w:r w:rsidRPr="00CB2BA2">
        <w:rPr>
          <w:b/>
          <w:bCs/>
        </w:rPr>
        <w:t>A.J.T. v. Osseo Area Schools</w:t>
      </w:r>
      <w:r w:rsidRPr="00CB2BA2">
        <w:t xml:space="preserve"> (June 2025, U.S. Supreme Court)</w:t>
      </w:r>
    </w:p>
    <w:p w14:paraId="52B014DA" w14:textId="33281259" w:rsidR="00CB2BA2" w:rsidRPr="00CB2BA2" w:rsidRDefault="00CB2BA2" w:rsidP="00CB2BA2">
      <w:pPr>
        <w:numPr>
          <w:ilvl w:val="1"/>
          <w:numId w:val="2"/>
        </w:numPr>
      </w:pPr>
      <w:r w:rsidRPr="00CB2BA2">
        <w:t xml:space="preserve">The Supreme Court held that schoolchildren bringing claims under ADA and Section 504 related to their education are </w:t>
      </w:r>
      <w:r w:rsidRPr="00CB2BA2">
        <w:rPr>
          <w:i/>
          <w:iCs/>
        </w:rPr>
        <w:t>not</w:t>
      </w:r>
      <w:r w:rsidRPr="00CB2BA2">
        <w:t xml:space="preserve"> required to show a heightened standard such as “bad faith or gross misjudgment.” Instead, the usual standard of intent in ADA / Section 504 cases (often “deliberate indifference”) applies. </w:t>
      </w:r>
    </w:p>
    <w:p w14:paraId="481CD639" w14:textId="60598C6C" w:rsidR="00CB2BA2" w:rsidRPr="00CB2BA2" w:rsidRDefault="00CB2BA2" w:rsidP="00CB2BA2">
      <w:pPr>
        <w:numPr>
          <w:ilvl w:val="1"/>
          <w:numId w:val="2"/>
        </w:numPr>
      </w:pPr>
      <w:r w:rsidRPr="00CB2BA2">
        <w:lastRenderedPageBreak/>
        <w:t xml:space="preserve">This decision makes it easier for parents to claim compensatory damages under those statutes in educational contexts. </w:t>
      </w:r>
    </w:p>
    <w:p w14:paraId="1553192F" w14:textId="77777777" w:rsidR="00CB2BA2" w:rsidRPr="00CB2BA2" w:rsidRDefault="00CB2BA2" w:rsidP="00CB2BA2">
      <w:pPr>
        <w:numPr>
          <w:ilvl w:val="1"/>
          <w:numId w:val="2"/>
        </w:numPr>
      </w:pPr>
      <w:r w:rsidRPr="00CB2BA2">
        <w:rPr>
          <w:b/>
          <w:bCs/>
        </w:rPr>
        <w:t>S.H. ex rel. Durrell v. Lower Merion School Dist.</w:t>
      </w:r>
      <w:r w:rsidRPr="00CB2BA2">
        <w:t xml:space="preserve"> (Third Circuit)</w:t>
      </w:r>
    </w:p>
    <w:p w14:paraId="2FF9D6B3" w14:textId="4F36C9C6" w:rsidR="00CB2BA2" w:rsidRPr="00CB2BA2" w:rsidRDefault="00CB2BA2" w:rsidP="00CB2BA2">
      <w:pPr>
        <w:numPr>
          <w:ilvl w:val="1"/>
          <w:numId w:val="2"/>
        </w:numPr>
      </w:pPr>
      <w:r w:rsidRPr="00CB2BA2">
        <w:t xml:space="preserve">A case in which a student/parent sought damages (including emotional distress, therapeutic expenses, etc.) under IDEA, ADA, and § 504 for misidentification of a disability. </w:t>
      </w:r>
    </w:p>
    <w:p w14:paraId="1EAE5477" w14:textId="4C8F87E7" w:rsidR="00CB2BA2" w:rsidRPr="00CB2BA2" w:rsidRDefault="00CB2BA2" w:rsidP="00CB2BA2">
      <w:pPr>
        <w:numPr>
          <w:ilvl w:val="1"/>
          <w:numId w:val="2"/>
        </w:numPr>
      </w:pPr>
      <w:r w:rsidRPr="00CB2BA2">
        <w:t xml:space="preserve">The ruling emphasized the requirement of </w:t>
      </w:r>
      <w:r w:rsidRPr="00CB2BA2">
        <w:rPr>
          <w:i/>
          <w:iCs/>
        </w:rPr>
        <w:t>intentional discrimination</w:t>
      </w:r>
      <w:r w:rsidRPr="00CB2BA2">
        <w:t xml:space="preserve"> (with “deliberate indifference” being a key standard) in § 504/ADA claims that seek monetary relief. </w:t>
      </w:r>
    </w:p>
    <w:p w14:paraId="20EB1EFE" w14:textId="77777777" w:rsidR="00CB2BA2" w:rsidRPr="00CB2BA2" w:rsidRDefault="00CB2BA2" w:rsidP="00CB2BA2">
      <w:pPr>
        <w:numPr>
          <w:ilvl w:val="1"/>
          <w:numId w:val="2"/>
        </w:numPr>
      </w:pPr>
      <w:r w:rsidRPr="00CB2BA2">
        <w:rPr>
          <w:b/>
          <w:bCs/>
        </w:rPr>
        <w:t>Perez v. Sturgis Public Schools</w:t>
      </w:r>
    </w:p>
    <w:p w14:paraId="7710ADDE" w14:textId="19577D64" w:rsidR="00CB2BA2" w:rsidRPr="00CB2BA2" w:rsidRDefault="00CB2BA2" w:rsidP="00CB2BA2">
      <w:pPr>
        <w:numPr>
          <w:ilvl w:val="1"/>
          <w:numId w:val="2"/>
        </w:numPr>
      </w:pPr>
      <w:r w:rsidRPr="00CB2BA2">
        <w:t xml:space="preserve">Legal updates (e.g. from the Education Law Center) show that courts may award compensatory damages under ADA and § 504, which are remedies not available under IDEA. </w:t>
      </w:r>
    </w:p>
    <w:p w14:paraId="55EB154F" w14:textId="77306ACE" w:rsidR="00CB2BA2" w:rsidRPr="00CB2BA2" w:rsidRDefault="00CB2BA2" w:rsidP="00CB2BA2">
      <w:pPr>
        <w:numPr>
          <w:ilvl w:val="1"/>
          <w:numId w:val="2"/>
        </w:numPr>
      </w:pPr>
      <w:r w:rsidRPr="00CB2BA2">
        <w:t xml:space="preserve">Also, that exhaustion of IDEA procedures may not be required if the claim seeks relief IDEA cannot provide (e.g. monetary damages under ADA/504). </w:t>
      </w:r>
    </w:p>
    <w:p w14:paraId="369D54B0" w14:textId="77777777" w:rsidR="00CB2BA2" w:rsidRPr="00CB2BA2" w:rsidRDefault="00CB2BA2" w:rsidP="00CB2BA2">
      <w:pPr>
        <w:numPr>
          <w:ilvl w:val="1"/>
          <w:numId w:val="2"/>
        </w:numPr>
      </w:pPr>
      <w:r w:rsidRPr="00CB2BA2">
        <w:rPr>
          <w:b/>
          <w:bCs/>
        </w:rPr>
        <w:t>Recovery of Money Damages from Schools in Disability Discrimination Cases</w:t>
      </w:r>
      <w:r w:rsidRPr="00CB2BA2">
        <w:t xml:space="preserve"> (Legal Update / In Brief)</w:t>
      </w:r>
    </w:p>
    <w:p w14:paraId="4CC6A75F" w14:textId="4D261371" w:rsidR="00CB2BA2" w:rsidRPr="00CB2BA2" w:rsidRDefault="00CB2BA2" w:rsidP="00CB2BA2">
      <w:pPr>
        <w:numPr>
          <w:ilvl w:val="1"/>
          <w:numId w:val="2"/>
        </w:numPr>
      </w:pPr>
      <w:r w:rsidRPr="00CB2BA2">
        <w:t xml:space="preserve">Explains the standard of intentional discrimination (deliberate indifference) as essential for claiming compensatory damages in § 504 / ADA cases. </w:t>
      </w:r>
    </w:p>
    <w:p w14:paraId="7C0FD3A1" w14:textId="77777777" w:rsidR="00CB2BA2" w:rsidRPr="00CB2BA2" w:rsidRDefault="00CB2BA2" w:rsidP="00CB2BA2">
      <w:pPr>
        <w:numPr>
          <w:ilvl w:val="1"/>
          <w:numId w:val="2"/>
        </w:numPr>
      </w:pPr>
      <w:r w:rsidRPr="00CB2BA2">
        <w:rPr>
          <w:b/>
          <w:bCs/>
        </w:rPr>
        <w:t>Barnes v. Gorman (2002)</w:t>
      </w:r>
    </w:p>
    <w:p w14:paraId="0636CBD1" w14:textId="62C7C547" w:rsidR="00CB2BA2" w:rsidRPr="00CB2BA2" w:rsidRDefault="00CB2BA2" w:rsidP="00CB2BA2">
      <w:pPr>
        <w:numPr>
          <w:ilvl w:val="1"/>
          <w:numId w:val="2"/>
        </w:numPr>
      </w:pPr>
      <w:r w:rsidRPr="00CB2BA2">
        <w:t xml:space="preserve">While not a school‐case, this Supreme Court decision is important because it clarifies that punitive damages are </w:t>
      </w:r>
      <w:r w:rsidRPr="00CB2BA2">
        <w:rPr>
          <w:i/>
          <w:iCs/>
        </w:rPr>
        <w:t>not</w:t>
      </w:r>
      <w:r w:rsidRPr="00CB2BA2">
        <w:t xml:space="preserve"> available under ADA §202 and §504 private suits. Parents seeking damages must focus on compensatory (not punitive) relief. </w:t>
      </w:r>
    </w:p>
    <w:p w14:paraId="7F35BC02" w14:textId="77777777" w:rsidR="00CB2BA2" w:rsidRPr="00CB2BA2" w:rsidRDefault="00000000" w:rsidP="00CB2BA2">
      <w:pPr>
        <w:numPr>
          <w:ilvl w:val="1"/>
          <w:numId w:val="2"/>
        </w:numPr>
      </w:pPr>
      <w:r>
        <w:pict w14:anchorId="59A0F95F">
          <v:rect id="_x0000_i1029" style="width:0;height:1.5pt" o:hralign="center" o:hrstd="t" o:hr="t" fillcolor="#a0a0a0" stroked="f"/>
        </w:pict>
      </w:r>
    </w:p>
    <w:p w14:paraId="4B7A8393" w14:textId="77777777" w:rsidR="00CB2BA2" w:rsidRPr="00CB2BA2" w:rsidRDefault="00CB2BA2" w:rsidP="00CB2BA2">
      <w:pPr>
        <w:numPr>
          <w:ilvl w:val="1"/>
          <w:numId w:val="2"/>
        </w:numPr>
        <w:rPr>
          <w:b/>
          <w:bCs/>
        </w:rPr>
      </w:pPr>
      <w:r w:rsidRPr="00CB2BA2">
        <w:rPr>
          <w:b/>
          <w:bCs/>
        </w:rPr>
        <w:t>Key Legal Standards / Doctrines</w:t>
      </w:r>
    </w:p>
    <w:p w14:paraId="36167924" w14:textId="72E20E70" w:rsidR="00CB2BA2" w:rsidRPr="006E6CF2" w:rsidRDefault="00CB2BA2" w:rsidP="00973B97">
      <w:pPr>
        <w:numPr>
          <w:ilvl w:val="1"/>
          <w:numId w:val="2"/>
        </w:numPr>
        <w:rPr>
          <w:color w:val="4472C4" w:themeColor="accent1"/>
        </w:rPr>
      </w:pPr>
      <w:r w:rsidRPr="00CB2BA2">
        <w:rPr>
          <w:b/>
          <w:bCs/>
        </w:rPr>
        <w:t>Intentional discrimination / “deliberate indifference”</w:t>
      </w:r>
      <w:r w:rsidRPr="00CB2BA2">
        <w:t xml:space="preserve">: These are critical to establishing entitlement to monetary damages under ADA / §504 in educational contexts. Negligence alone is insufficient. </w:t>
      </w:r>
    </w:p>
    <w:p w14:paraId="032EBC55" w14:textId="379C3EE4" w:rsidR="008D2BB4" w:rsidRPr="00CB2BA2" w:rsidRDefault="008D2BB4" w:rsidP="00BE74C3">
      <w:pPr>
        <w:ind w:left="1440"/>
      </w:pPr>
    </w:p>
    <w:p w14:paraId="173232A5" w14:textId="614360E9" w:rsidR="00CB2BA2" w:rsidRPr="00CB2BA2" w:rsidRDefault="00CB2BA2" w:rsidP="00CB2BA2">
      <w:pPr>
        <w:numPr>
          <w:ilvl w:val="1"/>
          <w:numId w:val="2"/>
        </w:numPr>
      </w:pPr>
      <w:r w:rsidRPr="00CB2BA2">
        <w:rPr>
          <w:b/>
          <w:bCs/>
        </w:rPr>
        <w:lastRenderedPageBreak/>
        <w:t>Exhaustion of IDEA remedies</w:t>
      </w:r>
      <w:r w:rsidRPr="00CB2BA2">
        <w:t xml:space="preserve">: If a parent is seeking remedies that IDEA does </w:t>
      </w:r>
      <w:r w:rsidRPr="00CB2BA2">
        <w:rPr>
          <w:i/>
          <w:iCs/>
        </w:rPr>
        <w:t>not</w:t>
      </w:r>
      <w:r w:rsidRPr="00CB2BA2">
        <w:t xml:space="preserve"> provide (like monetary damages under ADA / §504), they may not need to exhaust IDEA’s administrative procedures. </w:t>
      </w:r>
    </w:p>
    <w:p w14:paraId="7BCDB23D" w14:textId="018EA203" w:rsidR="00CB2BA2" w:rsidRPr="00CB2BA2" w:rsidRDefault="00CB2BA2" w:rsidP="003A3826">
      <w:pPr>
        <w:numPr>
          <w:ilvl w:val="1"/>
          <w:numId w:val="2"/>
        </w:numPr>
      </w:pPr>
      <w:r w:rsidRPr="00CB2BA2">
        <w:rPr>
          <w:b/>
          <w:bCs/>
        </w:rPr>
        <w:t>IDEA Section 1415(l)</w:t>
      </w:r>
      <w:r w:rsidRPr="00CB2BA2">
        <w:t xml:space="preserve">: This statutory provision clarifies that nothing in the IDEA limits rights or remedies that are available under ADA or Section 504. This helps ensure parents can pursue ADA / §504 remedies even in the educational setting. </w:t>
      </w:r>
    </w:p>
    <w:p w14:paraId="24ACC4EF" w14:textId="597FF5A6" w:rsidR="0008504F" w:rsidRPr="0008504F" w:rsidRDefault="0008504F" w:rsidP="0008504F">
      <w:pPr>
        <w:rPr>
          <w:b/>
          <w:bCs/>
        </w:rPr>
      </w:pPr>
      <w:r w:rsidRPr="0008504F">
        <w:rPr>
          <w:b/>
          <w:bCs/>
        </w:rPr>
        <w:t xml:space="preserve"> 4. What Can Parents Potentially Recover?</w:t>
      </w:r>
    </w:p>
    <w:p w14:paraId="130BD766" w14:textId="77777777" w:rsidR="0008504F" w:rsidRPr="0008504F" w:rsidRDefault="0008504F" w:rsidP="0008504F">
      <w:r w:rsidRPr="0008504F">
        <w:t xml:space="preserve">If parents successfully prove deliberate indifference under </w:t>
      </w:r>
      <w:r w:rsidRPr="0008504F">
        <w:rPr>
          <w:b/>
          <w:bCs/>
        </w:rPr>
        <w:t>ADA or Section 504</w:t>
      </w:r>
      <w:r w:rsidRPr="0008504F">
        <w:t>, they may be able to recover:</w:t>
      </w:r>
    </w:p>
    <w:p w14:paraId="48531DF9" w14:textId="77777777" w:rsidR="0008504F" w:rsidRPr="0008504F" w:rsidRDefault="0008504F" w:rsidP="0008504F">
      <w:pPr>
        <w:numPr>
          <w:ilvl w:val="0"/>
          <w:numId w:val="3"/>
        </w:numPr>
      </w:pPr>
      <w:r w:rsidRPr="0008504F">
        <w:rPr>
          <w:b/>
          <w:bCs/>
        </w:rPr>
        <w:t>Reimbursement of advocate/attorney fees</w:t>
      </w:r>
      <w:r w:rsidRPr="0008504F">
        <w:t xml:space="preserve"> and related expenses.</w:t>
      </w:r>
    </w:p>
    <w:p w14:paraId="37B1C2F5" w14:textId="77777777" w:rsidR="0008504F" w:rsidRPr="0008504F" w:rsidRDefault="0008504F" w:rsidP="0008504F">
      <w:pPr>
        <w:numPr>
          <w:ilvl w:val="0"/>
          <w:numId w:val="3"/>
        </w:numPr>
      </w:pPr>
      <w:r w:rsidRPr="0008504F">
        <w:rPr>
          <w:b/>
          <w:bCs/>
        </w:rPr>
        <w:t>Out-of-pocket costs</w:t>
      </w:r>
      <w:r w:rsidRPr="0008504F">
        <w:t xml:space="preserve"> for private dyslexia services the district failed to provide.</w:t>
      </w:r>
    </w:p>
    <w:p w14:paraId="39910141" w14:textId="77777777" w:rsidR="0008504F" w:rsidRPr="0008504F" w:rsidRDefault="0008504F" w:rsidP="0008504F">
      <w:pPr>
        <w:numPr>
          <w:ilvl w:val="0"/>
          <w:numId w:val="3"/>
        </w:numPr>
      </w:pPr>
      <w:r w:rsidRPr="0008504F">
        <w:rPr>
          <w:b/>
          <w:bCs/>
        </w:rPr>
        <w:t>Compensatory damages</w:t>
      </w:r>
      <w:r w:rsidRPr="0008504F">
        <w:t xml:space="preserve"> for emotional distress (in some cases).</w:t>
      </w:r>
    </w:p>
    <w:p w14:paraId="0AE9E2B3" w14:textId="77777777" w:rsidR="0008504F" w:rsidRPr="0008504F" w:rsidRDefault="0008504F" w:rsidP="0008504F">
      <w:pPr>
        <w:numPr>
          <w:ilvl w:val="0"/>
          <w:numId w:val="3"/>
        </w:numPr>
      </w:pPr>
      <w:r w:rsidRPr="0008504F">
        <w:rPr>
          <w:b/>
          <w:bCs/>
        </w:rPr>
        <w:t>Punitive damages</w:t>
      </w:r>
      <w:r w:rsidRPr="0008504F">
        <w:t xml:space="preserve"> (rare in public school cases but possible in private institution cases).</w:t>
      </w:r>
    </w:p>
    <w:p w14:paraId="49AA9676" w14:textId="77777777" w:rsidR="0008504F" w:rsidRPr="0008504F" w:rsidRDefault="00000000" w:rsidP="0008504F">
      <w:r>
        <w:pict w14:anchorId="30A3E825">
          <v:rect id="_x0000_i1030" style="width:0;height:1.5pt" o:hralign="center" o:hrstd="t" o:hr="t" fillcolor="#a0a0a0" stroked="f"/>
        </w:pict>
      </w:r>
    </w:p>
    <w:p w14:paraId="305B17DE" w14:textId="1CFFC244" w:rsidR="0008504F" w:rsidRPr="0008504F" w:rsidRDefault="0008504F" w:rsidP="0008504F">
      <w:pPr>
        <w:rPr>
          <w:b/>
          <w:bCs/>
        </w:rPr>
      </w:pPr>
      <w:r w:rsidRPr="0008504F">
        <w:rPr>
          <w:b/>
          <w:bCs/>
        </w:rPr>
        <w:t xml:space="preserve"> 5. No Due Process Filing? You Can Still Sue for ADA/504 Damages</w:t>
      </w:r>
    </w:p>
    <w:p w14:paraId="31AF61D0" w14:textId="77777777" w:rsidR="0008504F" w:rsidRPr="0008504F" w:rsidRDefault="0008504F" w:rsidP="0008504F">
      <w:r w:rsidRPr="0008504F">
        <w:t xml:space="preserve">Even if the parents </w:t>
      </w:r>
      <w:r w:rsidRPr="0008504F">
        <w:rPr>
          <w:b/>
          <w:bCs/>
        </w:rPr>
        <w:t>never filed due process</w:t>
      </w:r>
      <w:r w:rsidRPr="0008504F">
        <w:t xml:space="preserve"> under IDEA, they can still sue under </w:t>
      </w:r>
      <w:r w:rsidRPr="0008504F">
        <w:rPr>
          <w:b/>
          <w:bCs/>
        </w:rPr>
        <w:t>ADA and Section 504</w:t>
      </w:r>
      <w:r w:rsidRPr="0008504F">
        <w:t xml:space="preserve"> in </w:t>
      </w:r>
      <w:r w:rsidRPr="0008504F">
        <w:rPr>
          <w:b/>
          <w:bCs/>
        </w:rPr>
        <w:t>federal court</w:t>
      </w:r>
      <w:r w:rsidRPr="0008504F">
        <w:t xml:space="preserve"> for monetary damages. These claims do not require prior exhaustion of administrative remedies if the parents are seeking </w:t>
      </w:r>
      <w:r w:rsidRPr="0008504F">
        <w:rPr>
          <w:b/>
          <w:bCs/>
        </w:rPr>
        <w:t>damages rather than educational remedies</w:t>
      </w:r>
      <w:r w:rsidRPr="0008504F">
        <w:t xml:space="preserve"> (e.g., services or placement).</w:t>
      </w:r>
    </w:p>
    <w:p w14:paraId="30482AF3" w14:textId="77777777" w:rsidR="0008504F" w:rsidRPr="0008504F" w:rsidRDefault="00000000" w:rsidP="0008504F">
      <w:r>
        <w:pict w14:anchorId="1B0D9D8C">
          <v:rect id="_x0000_i1031" style="width:0;height:1.5pt" o:hralign="center" o:hrstd="t" o:hr="t" fillcolor="#a0a0a0" stroked="f"/>
        </w:pict>
      </w:r>
    </w:p>
    <w:p w14:paraId="5BA48391" w14:textId="1ACC5FD4" w:rsidR="0008504F" w:rsidRPr="0008504F" w:rsidRDefault="0008504F" w:rsidP="0008504F">
      <w:pPr>
        <w:rPr>
          <w:b/>
          <w:bCs/>
        </w:rPr>
      </w:pPr>
      <w:r w:rsidRPr="0008504F">
        <w:rPr>
          <w:b/>
          <w:bCs/>
        </w:rPr>
        <w:t xml:space="preserve"> 6. Strategic Considerations</w:t>
      </w:r>
    </w:p>
    <w:p w14:paraId="515842F7" w14:textId="77777777" w:rsidR="0008504F" w:rsidRPr="0008504F" w:rsidRDefault="0008504F" w:rsidP="0008504F">
      <w:r w:rsidRPr="0008504F">
        <w:t>If parents are seeking damages for advocate and attorney expenses:</w:t>
      </w:r>
    </w:p>
    <w:p w14:paraId="420DF025" w14:textId="77777777" w:rsidR="0008504F" w:rsidRPr="0008504F" w:rsidRDefault="0008504F" w:rsidP="0008504F">
      <w:pPr>
        <w:numPr>
          <w:ilvl w:val="0"/>
          <w:numId w:val="4"/>
        </w:numPr>
      </w:pPr>
      <w:r w:rsidRPr="0008504F">
        <w:t xml:space="preserve">They must demonstrate that the school district’s failure to act was due to </w:t>
      </w:r>
      <w:r w:rsidRPr="0008504F">
        <w:rPr>
          <w:b/>
          <w:bCs/>
        </w:rPr>
        <w:t>deliberate indifference</w:t>
      </w:r>
      <w:r w:rsidRPr="0008504F">
        <w:t xml:space="preserve"> or intentional discrimination.</w:t>
      </w:r>
    </w:p>
    <w:p w14:paraId="2BC2A34B" w14:textId="77777777" w:rsidR="0008504F" w:rsidRPr="0008504F" w:rsidRDefault="0008504F" w:rsidP="0008504F">
      <w:pPr>
        <w:numPr>
          <w:ilvl w:val="0"/>
          <w:numId w:val="4"/>
        </w:numPr>
      </w:pPr>
      <w:r w:rsidRPr="0008504F">
        <w:t xml:space="preserve">They can file in </w:t>
      </w:r>
      <w:r w:rsidRPr="0008504F">
        <w:rPr>
          <w:b/>
          <w:bCs/>
        </w:rPr>
        <w:t>federal court</w:t>
      </w:r>
      <w:r w:rsidRPr="0008504F">
        <w:t xml:space="preserve"> under ADA and Section 504, even if they never filed due process under IDEA.</w:t>
      </w:r>
    </w:p>
    <w:p w14:paraId="64FF44A4" w14:textId="77777777" w:rsidR="0008504F" w:rsidRPr="0008504F" w:rsidRDefault="0008504F" w:rsidP="0008504F">
      <w:pPr>
        <w:numPr>
          <w:ilvl w:val="0"/>
          <w:numId w:val="4"/>
        </w:numPr>
      </w:pPr>
      <w:r w:rsidRPr="0008504F">
        <w:rPr>
          <w:b/>
          <w:bCs/>
        </w:rPr>
        <w:t>Evidence of deliberate indifference</w:t>
      </w:r>
      <w:r w:rsidRPr="0008504F">
        <w:t xml:space="preserve"> (emails, meeting notes, refusal of services, etc.) will be critical in proving their claim.</w:t>
      </w:r>
    </w:p>
    <w:p w14:paraId="2FF943F6" w14:textId="4EF506AA" w:rsidR="0008504F" w:rsidRPr="0008504F" w:rsidRDefault="0008504F" w:rsidP="0008504F"/>
    <w:p w14:paraId="08B0FBED" w14:textId="2D85198A" w:rsidR="0008504F" w:rsidRPr="0008504F" w:rsidRDefault="0008504F" w:rsidP="0008504F">
      <w:pPr>
        <w:rPr>
          <w:b/>
          <w:bCs/>
        </w:rPr>
      </w:pPr>
      <w:r w:rsidRPr="0008504F">
        <w:rPr>
          <w:b/>
          <w:bCs/>
        </w:rPr>
        <w:lastRenderedPageBreak/>
        <w:t xml:space="preserve"> Bottom Line: Yes, Parents Can Sue for Damages</w:t>
      </w:r>
    </w:p>
    <w:p w14:paraId="08BD787C" w14:textId="77777777" w:rsidR="0008504F" w:rsidRPr="0008504F" w:rsidRDefault="0008504F" w:rsidP="0008504F">
      <w:r w:rsidRPr="0008504F">
        <w:t xml:space="preserve">Parents who had to hire advocates and attorneys due to a school district’s failure to provide basic dyslexia services </w:t>
      </w:r>
      <w:r w:rsidRPr="0008504F">
        <w:rPr>
          <w:b/>
          <w:bCs/>
        </w:rPr>
        <w:t>may have a valid claim for damages under ADA and Section 504</w:t>
      </w:r>
      <w:r w:rsidRPr="0008504F">
        <w:t xml:space="preserve">, even without having filed for due process under IDEA. The key is proving </w:t>
      </w:r>
      <w:r w:rsidRPr="0008504F">
        <w:rPr>
          <w:b/>
          <w:bCs/>
        </w:rPr>
        <w:t>deliberate indifference</w:t>
      </w:r>
      <w:r w:rsidRPr="0008504F">
        <w:t xml:space="preserve"> or intentional discrimination, which allows for the recovery of monetary damages.</w:t>
      </w:r>
    </w:p>
    <w:sectPr w:rsidR="0008504F" w:rsidRPr="00085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43618"/>
    <w:multiLevelType w:val="multilevel"/>
    <w:tmpl w:val="DC7E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7314A"/>
    <w:multiLevelType w:val="multilevel"/>
    <w:tmpl w:val="4466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75343A"/>
    <w:multiLevelType w:val="multilevel"/>
    <w:tmpl w:val="839E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67A2B"/>
    <w:multiLevelType w:val="multilevel"/>
    <w:tmpl w:val="5024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5534A"/>
    <w:multiLevelType w:val="multilevel"/>
    <w:tmpl w:val="E7D8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03485"/>
    <w:multiLevelType w:val="multilevel"/>
    <w:tmpl w:val="46D2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559502">
    <w:abstractNumId w:val="5"/>
  </w:num>
  <w:num w:numId="2" w16cid:durableId="1424956182">
    <w:abstractNumId w:val="4"/>
  </w:num>
  <w:num w:numId="3" w16cid:durableId="555313520">
    <w:abstractNumId w:val="1"/>
  </w:num>
  <w:num w:numId="4" w16cid:durableId="949119494">
    <w:abstractNumId w:val="0"/>
  </w:num>
  <w:num w:numId="5" w16cid:durableId="1720322024">
    <w:abstractNumId w:val="2"/>
  </w:num>
  <w:num w:numId="6" w16cid:durableId="2012178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4F"/>
    <w:rsid w:val="0008504F"/>
    <w:rsid w:val="002343CC"/>
    <w:rsid w:val="00284930"/>
    <w:rsid w:val="002B20BE"/>
    <w:rsid w:val="0054523D"/>
    <w:rsid w:val="006B5216"/>
    <w:rsid w:val="006C1812"/>
    <w:rsid w:val="006E6CF2"/>
    <w:rsid w:val="00753765"/>
    <w:rsid w:val="00835A2A"/>
    <w:rsid w:val="008D2BB4"/>
    <w:rsid w:val="0090313F"/>
    <w:rsid w:val="00913397"/>
    <w:rsid w:val="00974847"/>
    <w:rsid w:val="009B43A9"/>
    <w:rsid w:val="00A36CDA"/>
    <w:rsid w:val="00B82B5D"/>
    <w:rsid w:val="00BA7762"/>
    <w:rsid w:val="00BE74C3"/>
    <w:rsid w:val="00CA6E95"/>
    <w:rsid w:val="00CB2BA2"/>
    <w:rsid w:val="00E3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23F3"/>
  <w15:chartTrackingRefBased/>
  <w15:docId w15:val="{376829A2-4BC8-4143-A42C-9D62EB2A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0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0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0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0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0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2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4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7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8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57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4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3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815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0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5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374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0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3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8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51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68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7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54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868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87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355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07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2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McGlothlin</dc:creator>
  <cp:keywords/>
  <dc:description/>
  <cp:lastModifiedBy>Annie McGlothlin</cp:lastModifiedBy>
  <cp:revision>2</cp:revision>
  <dcterms:created xsi:type="dcterms:W3CDTF">2025-09-23T20:01:00Z</dcterms:created>
  <dcterms:modified xsi:type="dcterms:W3CDTF">2025-09-23T20:01:00Z</dcterms:modified>
</cp:coreProperties>
</file>