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50F1" w14:textId="77777777" w:rsidR="00595567" w:rsidRDefault="00000000">
      <w:pPr>
        <w:pStyle w:val="Heading1"/>
      </w:pPr>
      <w:r>
        <w:t>Legal Analysis: Denial of Evidence-Based Reading Instruction to Dyslexic Students</w:t>
      </w:r>
    </w:p>
    <w:p w14:paraId="1AA90226" w14:textId="77777777" w:rsidR="00595567" w:rsidRDefault="00000000">
      <w:r>
        <w:rPr>
          <w:i/>
        </w:rPr>
        <w:t>Can a school district legally deny evidence-based individualized reading instruction to a diagnosed dyslexic student because they claim the student doesn't meet their discrepancy formula they use in the district?</w:t>
      </w:r>
    </w:p>
    <w:p w14:paraId="60C4220D" w14:textId="77777777" w:rsidR="00595567" w:rsidRDefault="00595567"/>
    <w:p w14:paraId="5F5B3A0B" w14:textId="77777777" w:rsidR="00595567" w:rsidRDefault="00000000">
      <w:r>
        <w:t>No, this is illegal under federal law. Here's why:</w:t>
      </w:r>
    </w:p>
    <w:p w14:paraId="49CE925C" w14:textId="77777777" w:rsidR="00595567" w:rsidRDefault="00000000">
      <w:pPr>
        <w:pStyle w:val="Heading2"/>
      </w:pPr>
      <w:r>
        <w:t>Federal law prohibits this practice:</w:t>
      </w:r>
    </w:p>
    <w:p w14:paraId="14D1AF83" w14:textId="77777777" w:rsidR="00595567" w:rsidRDefault="00000000">
      <w:r>
        <w:t>Under IDEA, schools cannot use a discrepancy model (comparing IQ to achievement) as the sole criterion for determining SLD eligibility. More importantly, once a student is already diagnosed with dyslexia and qualifies for special education, the district must provide services based on the student's individual needs, not based on arbitrary district formulas.</w:t>
      </w:r>
    </w:p>
    <w:p w14:paraId="4B46F122" w14:textId="77777777" w:rsidR="00595567" w:rsidRDefault="00000000">
      <w:pPr>
        <w:pStyle w:val="Heading2"/>
      </w:pPr>
      <w:r>
        <w:t>Key legal violations:</w:t>
      </w:r>
    </w:p>
    <w:p w14:paraId="7B9D7632" w14:textId="77777777" w:rsidR="00595567" w:rsidRDefault="00000000">
      <w:pPr>
        <w:pStyle w:val="ListNumber"/>
      </w:pPr>
      <w:r>
        <w:rPr>
          <w:b/>
        </w:rPr>
        <w:t xml:space="preserve">IDEA's "child find" obligation - </w:t>
      </w:r>
      <w:r>
        <w:t>If a student has dyslexia (a specific learning disability in reading), the district must identify and serve them regardless of local formulas.</w:t>
      </w:r>
    </w:p>
    <w:p w14:paraId="62CC5BFD" w14:textId="77777777" w:rsidR="00595567" w:rsidRDefault="00000000">
      <w:pPr>
        <w:pStyle w:val="ListNumber"/>
      </w:pPr>
      <w:r>
        <w:rPr>
          <w:b/>
        </w:rPr>
        <w:t xml:space="preserve">Individualized services requirement (34 CFR §300.320) - </w:t>
      </w:r>
      <w:r>
        <w:t>The IEP must be based on the child's unique needs, not district policies or available programs. Denying evidence-based instruction because of a formula violates this core principle.</w:t>
      </w:r>
    </w:p>
    <w:p w14:paraId="54F1F49E" w14:textId="77777777" w:rsidR="00595567" w:rsidRDefault="00000000">
      <w:pPr>
        <w:pStyle w:val="ListNumber"/>
      </w:pPr>
      <w:r>
        <w:rPr>
          <w:b/>
        </w:rPr>
        <w:t xml:space="preserve">Failure to provide FAPE - </w:t>
      </w:r>
      <w:r>
        <w:t>Denying appropriate, evidence-based reading intervention to a student with documented dyslexia likely constitutes a denial of a Free Appropriate Public Education.</w:t>
      </w:r>
    </w:p>
    <w:p w14:paraId="614226F7" w14:textId="77777777" w:rsidR="00595567" w:rsidRDefault="00000000">
      <w:pPr>
        <w:pStyle w:val="ListNumber"/>
      </w:pPr>
      <w:r>
        <w:rPr>
          <w:b/>
        </w:rPr>
        <w:t xml:space="preserve">Potential Section 504/ADA violation - </w:t>
      </w:r>
      <w:r>
        <w:t>Dyslexia is a recognized disability. Denying accommodations or services based on arbitrary criteria could violate disability discrimination laws.</w:t>
      </w:r>
    </w:p>
    <w:p w14:paraId="41DDBC34" w14:textId="77777777" w:rsidR="00595567" w:rsidRDefault="00000000">
      <w:pPr>
        <w:pStyle w:val="Heading2"/>
      </w:pPr>
      <w:r>
        <w:t>What you can do:</w:t>
      </w:r>
    </w:p>
    <w:p w14:paraId="7289F4FF" w14:textId="77777777" w:rsidR="00595567" w:rsidRDefault="00000000">
      <w:pPr>
        <w:pStyle w:val="ListBullet"/>
      </w:pPr>
      <w:r>
        <w:t>Request a due process hearing or file a state complaint citing these violations</w:t>
      </w:r>
    </w:p>
    <w:p w14:paraId="3188E03C" w14:textId="77777777" w:rsidR="00595567" w:rsidRDefault="00000000">
      <w:pPr>
        <w:pStyle w:val="ListBullet"/>
      </w:pPr>
      <w:r>
        <w:t>Document everything in writing</w:t>
      </w:r>
    </w:p>
    <w:p w14:paraId="6B0F328A" w14:textId="77777777" w:rsidR="00595567" w:rsidRDefault="00000000">
      <w:pPr>
        <w:pStyle w:val="ListBullet"/>
      </w:pPr>
      <w:r>
        <w:t>Reference specific IDEA regulations (particularly 34 CFR §300.8(c)(10) for SLD and §300.320 for individualized services)</w:t>
      </w:r>
    </w:p>
    <w:p w14:paraId="4112C2AE" w14:textId="77777777" w:rsidR="00595567" w:rsidRDefault="00000000">
      <w:pPr>
        <w:pStyle w:val="ListBullet"/>
      </w:pPr>
      <w:r>
        <w:t>Consider requesting an Independent Educational Evaluation (IEE)</w:t>
      </w:r>
    </w:p>
    <w:p w14:paraId="07C37271" w14:textId="77777777" w:rsidR="00595567" w:rsidRDefault="00000000">
      <w:pPr>
        <w:pStyle w:val="ListBullet"/>
      </w:pPr>
      <w:r>
        <w:t>Consult with a special education attorney or advocate</w:t>
      </w:r>
    </w:p>
    <w:p w14:paraId="700A1BBC" w14:textId="77777777" w:rsidR="00595567" w:rsidRDefault="00595567"/>
    <w:p w14:paraId="4ED6EE76" w14:textId="77777777" w:rsidR="00595567" w:rsidRDefault="00000000">
      <w:r>
        <w:rPr>
          <w:b/>
        </w:rPr>
        <w:t>The district cannot hide behind local formulas to deny legally required services to a student with a documented disability.</w:t>
      </w:r>
    </w:p>
    <w:sectPr w:rsidR="005955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261778">
    <w:abstractNumId w:val="8"/>
  </w:num>
  <w:num w:numId="2" w16cid:durableId="1663849440">
    <w:abstractNumId w:val="6"/>
  </w:num>
  <w:num w:numId="3" w16cid:durableId="1605576704">
    <w:abstractNumId w:val="5"/>
  </w:num>
  <w:num w:numId="4" w16cid:durableId="556208934">
    <w:abstractNumId w:val="4"/>
  </w:num>
  <w:num w:numId="5" w16cid:durableId="1538002465">
    <w:abstractNumId w:val="7"/>
  </w:num>
  <w:num w:numId="6" w16cid:durableId="2037389133">
    <w:abstractNumId w:val="3"/>
  </w:num>
  <w:num w:numId="7" w16cid:durableId="1456293783">
    <w:abstractNumId w:val="2"/>
  </w:num>
  <w:num w:numId="8" w16cid:durableId="1106460917">
    <w:abstractNumId w:val="1"/>
  </w:num>
  <w:num w:numId="9" w16cid:durableId="49827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60F9"/>
    <w:rsid w:val="00595567"/>
    <w:rsid w:val="00AA1D8D"/>
    <w:rsid w:val="00B47730"/>
    <w:rsid w:val="00CB0664"/>
    <w:rsid w:val="00E33F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21032"/>
  <w14:defaultImageDpi w14:val="300"/>
  <w15:docId w15:val="{92552C62-DAEB-4268-8CD9-2C9DC6BE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2025-12-01T22:44:00Z</dcterms:created>
  <dcterms:modified xsi:type="dcterms:W3CDTF">2025-12-01T22:44:00Z</dcterms:modified>
  <cp:category/>
</cp:coreProperties>
</file>