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12EE" w14:textId="2EEFEFB7" w:rsidR="00F10E3C" w:rsidRDefault="005D1D5D" w:rsidP="00CB3E5B">
      <w:pPr>
        <w:spacing w:line="276" w:lineRule="auto"/>
        <w:jc w:val="center"/>
        <w:rPr>
          <w:sz w:val="40"/>
          <w:szCs w:val="40"/>
        </w:rPr>
      </w:pPr>
      <w:r w:rsidRPr="00F10E3C">
        <w:rPr>
          <w:sz w:val="40"/>
          <w:szCs w:val="40"/>
        </w:rPr>
        <w:t>Got Food Waste?</w:t>
      </w:r>
    </w:p>
    <w:p w14:paraId="7457C290" w14:textId="77777777" w:rsidR="00CB3E5B" w:rsidRDefault="005D1D5D" w:rsidP="00CB3E5B">
      <w:pPr>
        <w:spacing w:line="276" w:lineRule="auto"/>
        <w:jc w:val="center"/>
        <w:rPr>
          <w:sz w:val="40"/>
          <w:szCs w:val="40"/>
        </w:rPr>
      </w:pPr>
      <w:r w:rsidRPr="00F10E3C">
        <w:rPr>
          <w:sz w:val="40"/>
          <w:szCs w:val="40"/>
        </w:rPr>
        <w:t>Assessing the Efficacy of In-Sink Food Waste Disposers</w:t>
      </w:r>
    </w:p>
    <w:p w14:paraId="39665A3F" w14:textId="3E238951" w:rsidR="0012101F" w:rsidRPr="00F10E3C" w:rsidRDefault="00F10E3C" w:rsidP="00CB3E5B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as a System Tool</w:t>
      </w:r>
    </w:p>
    <w:p w14:paraId="4C06AF89" w14:textId="77777777" w:rsidR="001C7559" w:rsidRPr="00EF3E02" w:rsidRDefault="001C7559" w:rsidP="00BC3CFF">
      <w:pPr>
        <w:spacing w:line="276" w:lineRule="auto"/>
        <w:rPr>
          <w:sz w:val="28"/>
          <w:szCs w:val="28"/>
        </w:rPr>
      </w:pPr>
    </w:p>
    <w:p w14:paraId="1E673BF7" w14:textId="55A2336F" w:rsidR="001C7559" w:rsidRPr="00EF3E02" w:rsidRDefault="00EF3E02" w:rsidP="00080EA0">
      <w:pPr>
        <w:spacing w:line="240" w:lineRule="auto"/>
        <w:rPr>
          <w:sz w:val="28"/>
          <w:szCs w:val="28"/>
        </w:rPr>
      </w:pPr>
      <w:r w:rsidRPr="00EF3E02">
        <w:rPr>
          <w:sz w:val="28"/>
          <w:szCs w:val="28"/>
        </w:rPr>
        <w:t>This</w:t>
      </w:r>
      <w:r w:rsidR="001C7559" w:rsidRPr="00EF3E02">
        <w:rPr>
          <w:sz w:val="28"/>
          <w:szCs w:val="28"/>
        </w:rPr>
        <w:t xml:space="preserve"> note regards NERC’s query for food waste reduction case studies.  </w:t>
      </w:r>
      <w:r w:rsidRPr="00EF3E02">
        <w:rPr>
          <w:sz w:val="28"/>
          <w:szCs w:val="28"/>
        </w:rPr>
        <w:t>Apologies</w:t>
      </w:r>
      <w:r w:rsidR="001C7559" w:rsidRPr="00EF3E02">
        <w:rPr>
          <w:sz w:val="28"/>
          <w:szCs w:val="28"/>
        </w:rPr>
        <w:t xml:space="preserve"> for it being late, and not adhering </w:t>
      </w:r>
      <w:r w:rsidRPr="00EF3E02">
        <w:rPr>
          <w:sz w:val="28"/>
          <w:szCs w:val="28"/>
        </w:rPr>
        <w:t>to</w:t>
      </w:r>
      <w:r w:rsidR="001C7559" w:rsidRPr="00EF3E02">
        <w:rPr>
          <w:sz w:val="28"/>
          <w:szCs w:val="28"/>
        </w:rPr>
        <w:t xml:space="preserve"> the outline, but believe this is </w:t>
      </w:r>
      <w:r w:rsidRPr="00EF3E02">
        <w:rPr>
          <w:sz w:val="28"/>
          <w:szCs w:val="28"/>
        </w:rPr>
        <w:t>worth</w:t>
      </w:r>
      <w:r w:rsidR="001C7559" w:rsidRPr="00EF3E02">
        <w:rPr>
          <w:sz w:val="28"/>
          <w:szCs w:val="28"/>
        </w:rPr>
        <w:t xml:space="preserve"> considering</w:t>
      </w:r>
      <w:r>
        <w:rPr>
          <w:sz w:val="28"/>
          <w:szCs w:val="28"/>
        </w:rPr>
        <w:t xml:space="preserve"> for its </w:t>
      </w:r>
      <w:r w:rsidR="002342FD">
        <w:rPr>
          <w:sz w:val="28"/>
          <w:szCs w:val="28"/>
        </w:rPr>
        <w:t xml:space="preserve">unique, </w:t>
      </w:r>
      <w:proofErr w:type="gramStart"/>
      <w:r>
        <w:rPr>
          <w:sz w:val="28"/>
          <w:szCs w:val="28"/>
        </w:rPr>
        <w:t>rigorous</w:t>
      </w:r>
      <w:proofErr w:type="gramEnd"/>
      <w:r>
        <w:rPr>
          <w:sz w:val="28"/>
          <w:szCs w:val="28"/>
        </w:rPr>
        <w:t xml:space="preserve"> and compelling </w:t>
      </w:r>
      <w:r w:rsidR="00592D99">
        <w:rPr>
          <w:sz w:val="28"/>
          <w:szCs w:val="28"/>
        </w:rPr>
        <w:t>approach</w:t>
      </w:r>
      <w:r>
        <w:rPr>
          <w:sz w:val="28"/>
          <w:szCs w:val="28"/>
        </w:rPr>
        <w:t xml:space="preserve"> to this </w:t>
      </w:r>
      <w:r w:rsidR="00592D99">
        <w:rPr>
          <w:sz w:val="28"/>
          <w:szCs w:val="28"/>
        </w:rPr>
        <w:t>challenge</w:t>
      </w:r>
      <w:r>
        <w:rPr>
          <w:sz w:val="28"/>
          <w:szCs w:val="28"/>
        </w:rPr>
        <w:t>.</w:t>
      </w:r>
    </w:p>
    <w:p w14:paraId="1D1E5C26" w14:textId="77777777" w:rsidR="00DE26D1" w:rsidRDefault="001C7559" w:rsidP="00080EA0">
      <w:pPr>
        <w:spacing w:line="240" w:lineRule="auto"/>
        <w:rPr>
          <w:sz w:val="28"/>
          <w:szCs w:val="28"/>
        </w:rPr>
      </w:pPr>
      <w:r w:rsidRPr="00EF3E02">
        <w:rPr>
          <w:sz w:val="28"/>
          <w:szCs w:val="28"/>
        </w:rPr>
        <w:t xml:space="preserve">The proposed case study are projects conducted </w:t>
      </w:r>
      <w:r w:rsidR="00EF3E02">
        <w:rPr>
          <w:sz w:val="28"/>
          <w:szCs w:val="28"/>
        </w:rPr>
        <w:t xml:space="preserve">by InSinkErator </w:t>
      </w:r>
      <w:r w:rsidRPr="00EF3E02">
        <w:rPr>
          <w:sz w:val="28"/>
          <w:szCs w:val="28"/>
        </w:rPr>
        <w:t xml:space="preserve">in partnership with six major cities in the U.S. and Canada </w:t>
      </w:r>
      <w:r w:rsidR="00EF3E02" w:rsidRPr="00EF3E02">
        <w:rPr>
          <w:sz w:val="28"/>
          <w:szCs w:val="28"/>
        </w:rPr>
        <w:t>designed</w:t>
      </w:r>
      <w:r w:rsidRPr="00EF3E02">
        <w:rPr>
          <w:sz w:val="28"/>
          <w:szCs w:val="28"/>
        </w:rPr>
        <w:t xml:space="preserve"> to fill a key </w:t>
      </w:r>
      <w:r w:rsidR="00EF3E02" w:rsidRPr="00EF3E02">
        <w:rPr>
          <w:sz w:val="28"/>
          <w:szCs w:val="28"/>
        </w:rPr>
        <w:t>knowledge</w:t>
      </w:r>
      <w:r w:rsidRPr="00EF3E02">
        <w:rPr>
          <w:sz w:val="28"/>
          <w:szCs w:val="28"/>
        </w:rPr>
        <w:t xml:space="preserve"> gap about the efficacy of in-sink food waste </w:t>
      </w:r>
      <w:r w:rsidR="00EF3E02" w:rsidRPr="00EF3E02">
        <w:rPr>
          <w:sz w:val="28"/>
          <w:szCs w:val="28"/>
        </w:rPr>
        <w:t>disposers</w:t>
      </w:r>
      <w:r w:rsidRPr="00EF3E02">
        <w:rPr>
          <w:sz w:val="28"/>
          <w:szCs w:val="28"/>
        </w:rPr>
        <w:t xml:space="preserve"> </w:t>
      </w:r>
      <w:r w:rsidR="005D1D5D">
        <w:rPr>
          <w:sz w:val="28"/>
          <w:szCs w:val="28"/>
        </w:rPr>
        <w:t xml:space="preserve">(aka garbage disposals, grinders, </w:t>
      </w:r>
      <w:proofErr w:type="gramStart"/>
      <w:r w:rsidR="005D1D5D">
        <w:rPr>
          <w:sz w:val="28"/>
          <w:szCs w:val="28"/>
        </w:rPr>
        <w:t>etc.</w:t>
      </w:r>
      <w:proofErr w:type="gramEnd"/>
      <w:r w:rsidR="005D1D5D">
        <w:rPr>
          <w:sz w:val="28"/>
          <w:szCs w:val="28"/>
        </w:rPr>
        <w:t xml:space="preserve">) </w:t>
      </w:r>
      <w:r w:rsidRPr="00EF3E02">
        <w:rPr>
          <w:sz w:val="28"/>
          <w:szCs w:val="28"/>
        </w:rPr>
        <w:t xml:space="preserve">as a food waste reduction tool for </w:t>
      </w:r>
      <w:r w:rsidR="00EF3E02" w:rsidRPr="00EF3E02">
        <w:rPr>
          <w:sz w:val="28"/>
          <w:szCs w:val="28"/>
        </w:rPr>
        <w:t>residential</w:t>
      </w:r>
      <w:r w:rsidRPr="00EF3E02">
        <w:rPr>
          <w:sz w:val="28"/>
          <w:szCs w:val="28"/>
        </w:rPr>
        <w:t xml:space="preserve"> </w:t>
      </w:r>
      <w:r w:rsidR="00EF3E02" w:rsidRPr="00EF3E02">
        <w:rPr>
          <w:sz w:val="28"/>
          <w:szCs w:val="28"/>
        </w:rPr>
        <w:t>kitchens</w:t>
      </w:r>
      <w:r w:rsidRPr="00EF3E02">
        <w:rPr>
          <w:sz w:val="28"/>
          <w:szCs w:val="28"/>
        </w:rPr>
        <w:t xml:space="preserve"> (both </w:t>
      </w:r>
      <w:r w:rsidR="00EF3E02" w:rsidRPr="00EF3E02">
        <w:rPr>
          <w:sz w:val="28"/>
          <w:szCs w:val="28"/>
        </w:rPr>
        <w:t>house</w:t>
      </w:r>
      <w:r w:rsidRPr="00EF3E02">
        <w:rPr>
          <w:sz w:val="28"/>
          <w:szCs w:val="28"/>
        </w:rPr>
        <w:t xml:space="preserve"> and </w:t>
      </w:r>
      <w:r w:rsidR="00EF3E02" w:rsidRPr="00EF3E02">
        <w:rPr>
          <w:sz w:val="28"/>
          <w:szCs w:val="28"/>
        </w:rPr>
        <w:t>apartments</w:t>
      </w:r>
      <w:r w:rsidRPr="00EF3E02">
        <w:rPr>
          <w:sz w:val="28"/>
          <w:szCs w:val="28"/>
        </w:rPr>
        <w:t>).</w:t>
      </w:r>
      <w:r w:rsidR="00EF3E02">
        <w:rPr>
          <w:sz w:val="28"/>
          <w:szCs w:val="28"/>
        </w:rPr>
        <w:t xml:space="preserve">  </w:t>
      </w:r>
    </w:p>
    <w:p w14:paraId="464F783A" w14:textId="7F47195B" w:rsidR="00592D99" w:rsidRDefault="00DE26D1" w:rsidP="00080EA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EF3E02">
        <w:rPr>
          <w:sz w:val="28"/>
          <w:szCs w:val="28"/>
        </w:rPr>
        <w:t>onducted in a four-year period around 2015</w:t>
      </w:r>
      <w:r>
        <w:rPr>
          <w:sz w:val="28"/>
          <w:szCs w:val="28"/>
        </w:rPr>
        <w:t xml:space="preserve">, </w:t>
      </w:r>
      <w:r w:rsidR="001C7559" w:rsidRPr="00EF3E02">
        <w:rPr>
          <w:sz w:val="28"/>
          <w:szCs w:val="28"/>
        </w:rPr>
        <w:t>the six projects combined to install more than five hundred (</w:t>
      </w:r>
      <w:proofErr w:type="gramStart"/>
      <w:r w:rsidR="001C7559" w:rsidRPr="00EF3E02">
        <w:rPr>
          <w:sz w:val="28"/>
          <w:szCs w:val="28"/>
        </w:rPr>
        <w:t>500</w:t>
      </w:r>
      <w:proofErr w:type="gramEnd"/>
      <w:r w:rsidR="001C7559" w:rsidRPr="00EF3E02">
        <w:rPr>
          <w:sz w:val="28"/>
          <w:szCs w:val="28"/>
        </w:rPr>
        <w:t xml:space="preserve">) in-sink disposers (mostly first-time, one project featured </w:t>
      </w:r>
      <w:r w:rsidR="00EF3E02" w:rsidRPr="00EF3E02">
        <w:rPr>
          <w:sz w:val="28"/>
          <w:szCs w:val="28"/>
        </w:rPr>
        <w:t>upgrades</w:t>
      </w:r>
      <w:r w:rsidR="001C7559" w:rsidRPr="00EF3E02">
        <w:rPr>
          <w:sz w:val="28"/>
          <w:szCs w:val="28"/>
        </w:rPr>
        <w:t>)</w:t>
      </w:r>
      <w:proofErr w:type="gramStart"/>
      <w:r w:rsidR="00843EDD">
        <w:rPr>
          <w:sz w:val="28"/>
          <w:szCs w:val="28"/>
        </w:rPr>
        <w:t xml:space="preserve">.  </w:t>
      </w:r>
      <w:proofErr w:type="gramEnd"/>
      <w:r w:rsidR="00843EDD">
        <w:rPr>
          <w:sz w:val="28"/>
          <w:szCs w:val="28"/>
        </w:rPr>
        <w:t>W</w:t>
      </w:r>
      <w:r w:rsidR="001C7559" w:rsidRPr="00EF3E02">
        <w:rPr>
          <w:sz w:val="28"/>
          <w:szCs w:val="28"/>
        </w:rPr>
        <w:t>aste composition studies assess</w:t>
      </w:r>
      <w:r w:rsidR="00843EDD">
        <w:rPr>
          <w:sz w:val="28"/>
          <w:szCs w:val="28"/>
        </w:rPr>
        <w:t>ed</w:t>
      </w:r>
      <w:r w:rsidR="001C7559" w:rsidRPr="00EF3E02">
        <w:rPr>
          <w:sz w:val="28"/>
          <w:szCs w:val="28"/>
        </w:rPr>
        <w:t xml:space="preserve"> the before and after – over one year – </w:t>
      </w:r>
      <w:r w:rsidR="00EF3E02" w:rsidRPr="00EF3E02">
        <w:rPr>
          <w:sz w:val="28"/>
          <w:szCs w:val="28"/>
        </w:rPr>
        <w:t>reduction</w:t>
      </w:r>
      <w:r w:rsidR="001C7559" w:rsidRPr="00EF3E02">
        <w:rPr>
          <w:sz w:val="28"/>
          <w:szCs w:val="28"/>
        </w:rPr>
        <w:t xml:space="preserve"> in food </w:t>
      </w:r>
      <w:r w:rsidR="00EF3E02" w:rsidRPr="00EF3E02">
        <w:rPr>
          <w:sz w:val="28"/>
          <w:szCs w:val="28"/>
        </w:rPr>
        <w:t>waste</w:t>
      </w:r>
      <w:r w:rsidR="001C7559" w:rsidRPr="00EF3E02">
        <w:rPr>
          <w:sz w:val="28"/>
          <w:szCs w:val="28"/>
        </w:rPr>
        <w:t xml:space="preserve"> in the trash</w:t>
      </w:r>
      <w:r w:rsidR="00594762">
        <w:rPr>
          <w:sz w:val="28"/>
          <w:szCs w:val="28"/>
        </w:rPr>
        <w:t xml:space="preserve">, </w:t>
      </w:r>
      <w:r w:rsidR="002342FD">
        <w:rPr>
          <w:sz w:val="28"/>
          <w:szCs w:val="28"/>
        </w:rPr>
        <w:t>supplemented</w:t>
      </w:r>
      <w:r w:rsidR="00594762">
        <w:rPr>
          <w:sz w:val="28"/>
          <w:szCs w:val="28"/>
        </w:rPr>
        <w:t xml:space="preserve"> by surveys of project participants.</w:t>
      </w:r>
    </w:p>
    <w:p w14:paraId="20F47860" w14:textId="67BFBDBF" w:rsidR="002342FD" w:rsidRDefault="005D1D5D" w:rsidP="00080EA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the U.S. appliance market for more than </w:t>
      </w:r>
      <w:r w:rsidR="00594762">
        <w:rPr>
          <w:sz w:val="28"/>
          <w:szCs w:val="28"/>
        </w:rPr>
        <w:t xml:space="preserve">eighty </w:t>
      </w:r>
      <w:r w:rsidR="002342FD">
        <w:rPr>
          <w:sz w:val="28"/>
          <w:szCs w:val="28"/>
        </w:rPr>
        <w:t>years</w:t>
      </w:r>
      <w:r>
        <w:rPr>
          <w:sz w:val="28"/>
          <w:szCs w:val="28"/>
        </w:rPr>
        <w:t xml:space="preserve">, a standard appliance </w:t>
      </w:r>
      <w:r w:rsidR="002342FD">
        <w:rPr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many</w:t>
      </w:r>
      <w:proofErr w:type="gramEnd"/>
      <w:r>
        <w:rPr>
          <w:sz w:val="28"/>
          <w:szCs w:val="28"/>
        </w:rPr>
        <w:t xml:space="preserve"> areas, and with </w:t>
      </w:r>
      <w:r w:rsidR="00592D99">
        <w:rPr>
          <w:sz w:val="28"/>
          <w:szCs w:val="28"/>
        </w:rPr>
        <w:t xml:space="preserve">more than </w:t>
      </w:r>
      <w:proofErr w:type="gramStart"/>
      <w:r w:rsidR="00592D99">
        <w:rPr>
          <w:sz w:val="28"/>
          <w:szCs w:val="28"/>
        </w:rPr>
        <w:t>60</w:t>
      </w:r>
      <w:proofErr w:type="gramEnd"/>
      <w:r w:rsidR="00592D99">
        <w:rPr>
          <w:sz w:val="28"/>
          <w:szCs w:val="28"/>
        </w:rPr>
        <w:t xml:space="preserve"> million disposers in daily use in the U.S. (</w:t>
      </w:r>
      <w:r>
        <w:rPr>
          <w:sz w:val="28"/>
          <w:szCs w:val="28"/>
        </w:rPr>
        <w:t>with growing</w:t>
      </w:r>
      <w:r w:rsidR="00592D99">
        <w:rPr>
          <w:sz w:val="28"/>
          <w:szCs w:val="28"/>
        </w:rPr>
        <w:t xml:space="preserve"> international acceptance), t</w:t>
      </w:r>
      <w:r w:rsidR="001C7559" w:rsidRPr="00EF3E02">
        <w:rPr>
          <w:sz w:val="28"/>
          <w:szCs w:val="28"/>
        </w:rPr>
        <w:t xml:space="preserve">he </w:t>
      </w:r>
      <w:r w:rsidR="00EF3E02">
        <w:rPr>
          <w:sz w:val="28"/>
          <w:szCs w:val="28"/>
        </w:rPr>
        <w:t xml:space="preserve">expansive </w:t>
      </w:r>
      <w:r w:rsidR="001C7559" w:rsidRPr="00EF3E02">
        <w:rPr>
          <w:sz w:val="28"/>
          <w:szCs w:val="28"/>
        </w:rPr>
        <w:t xml:space="preserve">research literature contains forty </w:t>
      </w:r>
      <w:r w:rsidR="00EF3E02" w:rsidRPr="00EF3E02">
        <w:rPr>
          <w:sz w:val="28"/>
          <w:szCs w:val="28"/>
        </w:rPr>
        <w:t>years’ worth</w:t>
      </w:r>
      <w:r w:rsidR="001C7559" w:rsidRPr="00EF3E02">
        <w:rPr>
          <w:sz w:val="28"/>
          <w:szCs w:val="28"/>
        </w:rPr>
        <w:t xml:space="preserve"> of technical research on nearly </w:t>
      </w:r>
      <w:r w:rsidR="00EF3E02" w:rsidRPr="00EF3E02">
        <w:rPr>
          <w:sz w:val="28"/>
          <w:szCs w:val="28"/>
        </w:rPr>
        <w:t>every</w:t>
      </w:r>
      <w:r w:rsidR="001C7559" w:rsidRPr="00EF3E02">
        <w:rPr>
          <w:sz w:val="28"/>
          <w:szCs w:val="28"/>
        </w:rPr>
        <w:t xml:space="preserve"> other aspect of </w:t>
      </w:r>
      <w:r w:rsidR="00EF3E02" w:rsidRPr="00EF3E02">
        <w:rPr>
          <w:sz w:val="28"/>
          <w:szCs w:val="28"/>
        </w:rPr>
        <w:t>disposer</w:t>
      </w:r>
      <w:r w:rsidR="001C7559" w:rsidRPr="00EF3E02">
        <w:rPr>
          <w:sz w:val="28"/>
          <w:szCs w:val="28"/>
        </w:rPr>
        <w:t xml:space="preserve"> usage</w:t>
      </w:r>
      <w:r w:rsidR="002342FD">
        <w:rPr>
          <w:sz w:val="28"/>
          <w:szCs w:val="28"/>
        </w:rPr>
        <w:t>.</w:t>
      </w:r>
    </w:p>
    <w:p w14:paraId="5DEC9C52" w14:textId="75E4DB58" w:rsidR="001C7559" w:rsidRDefault="002342FD" w:rsidP="00080EA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EF3E02" w:rsidRPr="00EF3E02">
        <w:rPr>
          <w:sz w:val="28"/>
          <w:szCs w:val="28"/>
        </w:rPr>
        <w:t>ut</w:t>
      </w:r>
      <w:r w:rsidR="001C7559" w:rsidRPr="00EF3E02">
        <w:rPr>
          <w:sz w:val="28"/>
          <w:szCs w:val="28"/>
        </w:rPr>
        <w:t xml:space="preserve"> actual da</w:t>
      </w:r>
      <w:r w:rsidR="00EF3E02">
        <w:rPr>
          <w:sz w:val="28"/>
          <w:szCs w:val="28"/>
        </w:rPr>
        <w:t>t</w:t>
      </w:r>
      <w:r w:rsidR="001C7559" w:rsidRPr="00EF3E02">
        <w:rPr>
          <w:sz w:val="28"/>
          <w:szCs w:val="28"/>
        </w:rPr>
        <w:t xml:space="preserve">a about </w:t>
      </w:r>
      <w:r w:rsidR="00EF3E02" w:rsidRPr="00EF3E02">
        <w:rPr>
          <w:sz w:val="28"/>
          <w:szCs w:val="28"/>
        </w:rPr>
        <w:t>household</w:t>
      </w:r>
      <w:r w:rsidR="001C7559" w:rsidRPr="00EF3E02">
        <w:rPr>
          <w:sz w:val="28"/>
          <w:szCs w:val="28"/>
        </w:rPr>
        <w:t xml:space="preserve"> usage – the “what </w:t>
      </w:r>
      <w:r w:rsidR="00EF3E02" w:rsidRPr="00EF3E02">
        <w:rPr>
          <w:sz w:val="28"/>
          <w:szCs w:val="28"/>
        </w:rPr>
        <w:t>difference</w:t>
      </w:r>
      <w:r w:rsidR="001C7559" w:rsidRPr="00EF3E02">
        <w:rPr>
          <w:sz w:val="28"/>
          <w:szCs w:val="28"/>
        </w:rPr>
        <w:t xml:space="preserve"> does it make</w:t>
      </w:r>
      <w:r w:rsidR="00EF3E02">
        <w:rPr>
          <w:sz w:val="28"/>
          <w:szCs w:val="28"/>
        </w:rPr>
        <w:t>?</w:t>
      </w:r>
      <w:r w:rsidR="001C7559" w:rsidRPr="00EF3E02">
        <w:rPr>
          <w:sz w:val="28"/>
          <w:szCs w:val="28"/>
        </w:rPr>
        <w:t xml:space="preserve">” – had never </w:t>
      </w:r>
      <w:proofErr w:type="gramStart"/>
      <w:r w:rsidR="001C7559" w:rsidRPr="00EF3E02">
        <w:rPr>
          <w:sz w:val="28"/>
          <w:szCs w:val="28"/>
        </w:rPr>
        <w:t>been studied</w:t>
      </w:r>
      <w:proofErr w:type="gramEnd"/>
      <w:r w:rsidR="00592D99">
        <w:rPr>
          <w:sz w:val="28"/>
          <w:szCs w:val="28"/>
        </w:rPr>
        <w:t xml:space="preserve"> because of the challenges of gaining direct access to homes and the behavior of residents.</w:t>
      </w:r>
    </w:p>
    <w:p w14:paraId="089CA439" w14:textId="77777777" w:rsidR="00080EA0" w:rsidRDefault="00080E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A0A322" w14:textId="0C21D2B2" w:rsidR="00735A5B" w:rsidRPr="00EF3E02" w:rsidRDefault="001C7559" w:rsidP="00080EA0">
      <w:pPr>
        <w:spacing w:line="240" w:lineRule="auto"/>
        <w:rPr>
          <w:sz w:val="28"/>
          <w:szCs w:val="28"/>
        </w:rPr>
      </w:pPr>
      <w:r w:rsidRPr="00EF3E02">
        <w:rPr>
          <w:sz w:val="28"/>
          <w:szCs w:val="28"/>
        </w:rPr>
        <w:lastRenderedPageBreak/>
        <w:t xml:space="preserve">The overall construct of the project </w:t>
      </w:r>
      <w:proofErr w:type="gramStart"/>
      <w:r w:rsidRPr="00EF3E02">
        <w:rPr>
          <w:sz w:val="28"/>
          <w:szCs w:val="28"/>
        </w:rPr>
        <w:t>is described</w:t>
      </w:r>
      <w:proofErr w:type="gramEnd"/>
      <w:r w:rsidRPr="00EF3E02">
        <w:rPr>
          <w:sz w:val="28"/>
          <w:szCs w:val="28"/>
        </w:rPr>
        <w:t xml:space="preserve"> in the attached</w:t>
      </w:r>
      <w:r w:rsidR="00562C28">
        <w:rPr>
          <w:sz w:val="28"/>
          <w:szCs w:val="28"/>
        </w:rPr>
        <w:t xml:space="preserve"> document</w:t>
      </w:r>
      <w:r w:rsidRPr="00EF3E02">
        <w:rPr>
          <w:sz w:val="28"/>
          <w:szCs w:val="28"/>
        </w:rPr>
        <w:t xml:space="preserve"> (five U.S. </w:t>
      </w:r>
      <w:r w:rsidR="00EF3E02" w:rsidRPr="00EF3E02">
        <w:rPr>
          <w:sz w:val="28"/>
          <w:szCs w:val="28"/>
        </w:rPr>
        <w:t>cities</w:t>
      </w:r>
      <w:r w:rsidRPr="00EF3E02">
        <w:rPr>
          <w:sz w:val="28"/>
          <w:szCs w:val="28"/>
        </w:rPr>
        <w:t xml:space="preserve"> in </w:t>
      </w:r>
      <w:r w:rsidR="00EF3E02" w:rsidRPr="00EF3E02">
        <w:rPr>
          <w:sz w:val="28"/>
          <w:szCs w:val="28"/>
        </w:rPr>
        <w:t>the</w:t>
      </w:r>
      <w:r w:rsidRPr="00EF3E02">
        <w:rPr>
          <w:sz w:val="28"/>
          <w:szCs w:val="28"/>
        </w:rPr>
        <w:t xml:space="preserve"> report, plus a </w:t>
      </w:r>
      <w:r w:rsidR="00EF3E02" w:rsidRPr="00EF3E02">
        <w:rPr>
          <w:sz w:val="28"/>
          <w:szCs w:val="28"/>
        </w:rPr>
        <w:t>separate</w:t>
      </w:r>
      <w:r w:rsidRPr="00EF3E02">
        <w:rPr>
          <w:sz w:val="28"/>
          <w:szCs w:val="28"/>
        </w:rPr>
        <w:t xml:space="preserve"> one-pager for Calgary, Alberta)</w:t>
      </w:r>
      <w:proofErr w:type="gramStart"/>
      <w:r w:rsidRPr="00EF3E02">
        <w:rPr>
          <w:sz w:val="28"/>
          <w:szCs w:val="28"/>
        </w:rPr>
        <w:t xml:space="preserve">. </w:t>
      </w:r>
      <w:r w:rsidR="00592D99">
        <w:rPr>
          <w:sz w:val="28"/>
          <w:szCs w:val="28"/>
        </w:rPr>
        <w:t xml:space="preserve"> </w:t>
      </w:r>
      <w:proofErr w:type="gramEnd"/>
      <w:r w:rsidR="00592D99">
        <w:rPr>
          <w:sz w:val="28"/>
          <w:szCs w:val="28"/>
        </w:rPr>
        <w:t xml:space="preserve"> </w:t>
      </w:r>
      <w:r w:rsidR="00735A5B" w:rsidRPr="00EF3E02">
        <w:rPr>
          <w:sz w:val="28"/>
          <w:szCs w:val="28"/>
        </w:rPr>
        <w:t>The in</w:t>
      </w:r>
      <w:r w:rsidR="00735A5B">
        <w:rPr>
          <w:sz w:val="28"/>
          <w:szCs w:val="28"/>
        </w:rPr>
        <w:t>itial</w:t>
      </w:r>
      <w:r w:rsidR="00735A5B" w:rsidRPr="00EF3E02">
        <w:rPr>
          <w:sz w:val="28"/>
          <w:szCs w:val="28"/>
        </w:rPr>
        <w:t xml:space="preserve"> protocol </w:t>
      </w:r>
      <w:proofErr w:type="gramStart"/>
      <w:r w:rsidR="00735A5B" w:rsidRPr="00EF3E02">
        <w:rPr>
          <w:sz w:val="28"/>
          <w:szCs w:val="28"/>
        </w:rPr>
        <w:t>was designed</w:t>
      </w:r>
      <w:proofErr w:type="gramEnd"/>
      <w:r w:rsidR="00735A5B" w:rsidRPr="00EF3E02">
        <w:rPr>
          <w:sz w:val="28"/>
          <w:szCs w:val="28"/>
        </w:rPr>
        <w:t xml:space="preserve"> with help from Resource Recycling Systems (RRS), with participant survey research designed by SERA (Lisa Skumatz)</w:t>
      </w:r>
      <w:proofErr w:type="gramStart"/>
      <w:r w:rsidR="00735A5B" w:rsidRPr="00EF3E02">
        <w:rPr>
          <w:sz w:val="28"/>
          <w:szCs w:val="28"/>
        </w:rPr>
        <w:t xml:space="preserve">.  </w:t>
      </w:r>
      <w:proofErr w:type="gramEnd"/>
      <w:r w:rsidR="00735A5B" w:rsidRPr="00EF3E02">
        <w:rPr>
          <w:sz w:val="28"/>
          <w:szCs w:val="28"/>
        </w:rPr>
        <w:t>Depending on the city</w:t>
      </w:r>
      <w:r w:rsidR="00735A5B">
        <w:rPr>
          <w:sz w:val="28"/>
          <w:szCs w:val="28"/>
        </w:rPr>
        <w:t>/region</w:t>
      </w:r>
      <w:r w:rsidR="00735A5B" w:rsidRPr="00EF3E02">
        <w:rPr>
          <w:sz w:val="28"/>
          <w:szCs w:val="28"/>
        </w:rPr>
        <w:t xml:space="preserve">, </w:t>
      </w:r>
      <w:proofErr w:type="gramStart"/>
      <w:r w:rsidR="00735A5B" w:rsidRPr="00EF3E02">
        <w:rPr>
          <w:sz w:val="28"/>
          <w:szCs w:val="28"/>
        </w:rPr>
        <w:t>waste composition analysis was</w:t>
      </w:r>
      <w:r w:rsidR="00735A5B">
        <w:rPr>
          <w:sz w:val="28"/>
          <w:szCs w:val="28"/>
        </w:rPr>
        <w:t xml:space="preserve"> expertly</w:t>
      </w:r>
      <w:r w:rsidR="00735A5B" w:rsidRPr="00EF3E02">
        <w:rPr>
          <w:sz w:val="28"/>
          <w:szCs w:val="28"/>
        </w:rPr>
        <w:t xml:space="preserve"> done by four different firms</w:t>
      </w:r>
      <w:proofErr w:type="gramEnd"/>
      <w:r w:rsidR="00735A5B" w:rsidRPr="00EF3E02">
        <w:rPr>
          <w:sz w:val="28"/>
          <w:szCs w:val="28"/>
        </w:rPr>
        <w:t>.</w:t>
      </w:r>
    </w:p>
    <w:p w14:paraId="1B92BD2D" w14:textId="73768C49" w:rsidR="001C7559" w:rsidRPr="00EF3E02" w:rsidRDefault="00150A6A" w:rsidP="00080EA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592D99">
        <w:rPr>
          <w:sz w:val="28"/>
          <w:szCs w:val="28"/>
        </w:rPr>
        <w:t xml:space="preserve">he projects </w:t>
      </w:r>
      <w:proofErr w:type="gramStart"/>
      <w:r w:rsidR="00592D99">
        <w:rPr>
          <w:sz w:val="28"/>
          <w:szCs w:val="28"/>
        </w:rPr>
        <w:t xml:space="preserve">were </w:t>
      </w:r>
      <w:r w:rsidR="00592D99" w:rsidRPr="00EF3E02">
        <w:rPr>
          <w:sz w:val="28"/>
          <w:szCs w:val="28"/>
        </w:rPr>
        <w:t>designed</w:t>
      </w:r>
      <w:proofErr w:type="gramEnd"/>
      <w:r w:rsidR="00592D99" w:rsidRPr="00EF3E02">
        <w:rPr>
          <w:sz w:val="28"/>
          <w:szCs w:val="28"/>
        </w:rPr>
        <w:t xml:space="preserve"> and executed in partnership with city agencies/staff</w:t>
      </w:r>
      <w:r>
        <w:rPr>
          <w:sz w:val="28"/>
          <w:szCs w:val="28"/>
        </w:rPr>
        <w:t xml:space="preserve">, which was key to their implementation, including special collections to </w:t>
      </w:r>
      <w:r w:rsidR="004E0BA0">
        <w:rPr>
          <w:sz w:val="28"/>
          <w:szCs w:val="28"/>
        </w:rPr>
        <w:t>facilitate</w:t>
      </w:r>
      <w:r>
        <w:rPr>
          <w:sz w:val="28"/>
          <w:szCs w:val="28"/>
        </w:rPr>
        <w:t xml:space="preserve"> waste sorts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>I</w:t>
      </w:r>
      <w:r w:rsidR="00592D99">
        <w:rPr>
          <w:sz w:val="28"/>
          <w:szCs w:val="28"/>
        </w:rPr>
        <w:t xml:space="preserve">n </w:t>
      </w:r>
      <w:proofErr w:type="gramStart"/>
      <w:r w:rsidR="00592D99">
        <w:rPr>
          <w:sz w:val="28"/>
          <w:szCs w:val="28"/>
        </w:rPr>
        <w:t>several</w:t>
      </w:r>
      <w:proofErr w:type="gramEnd"/>
      <w:r w:rsidR="00592D99">
        <w:rPr>
          <w:sz w:val="28"/>
          <w:szCs w:val="28"/>
        </w:rPr>
        <w:t xml:space="preserve"> </w:t>
      </w:r>
      <w:r w:rsidR="00592D99">
        <w:rPr>
          <w:sz w:val="28"/>
          <w:szCs w:val="28"/>
        </w:rPr>
        <w:t>cities</w:t>
      </w:r>
      <w:r w:rsidR="00592D99">
        <w:rPr>
          <w:sz w:val="28"/>
          <w:szCs w:val="28"/>
        </w:rPr>
        <w:t xml:space="preserve"> the projects </w:t>
      </w:r>
      <w:proofErr w:type="gramStart"/>
      <w:r w:rsidR="00592D99">
        <w:rPr>
          <w:sz w:val="28"/>
          <w:szCs w:val="28"/>
        </w:rPr>
        <w:t>were approved</w:t>
      </w:r>
      <w:proofErr w:type="gramEnd"/>
      <w:r w:rsidR="00592D99">
        <w:rPr>
          <w:sz w:val="28"/>
          <w:szCs w:val="28"/>
        </w:rPr>
        <w:t xml:space="preserve"> by the Mayor’s Office and its chief </w:t>
      </w:r>
      <w:r w:rsidR="00592D99">
        <w:rPr>
          <w:sz w:val="28"/>
          <w:szCs w:val="28"/>
        </w:rPr>
        <w:t>sustainability</w:t>
      </w:r>
      <w:r w:rsidR="00592D99">
        <w:rPr>
          <w:sz w:val="28"/>
          <w:szCs w:val="28"/>
        </w:rPr>
        <w:t xml:space="preserve"> officer</w:t>
      </w:r>
      <w:proofErr w:type="gramStart"/>
      <w:r w:rsidR="00592D99">
        <w:rPr>
          <w:sz w:val="28"/>
          <w:szCs w:val="28"/>
        </w:rPr>
        <w:t xml:space="preserve">.  </w:t>
      </w:r>
      <w:proofErr w:type="gramEnd"/>
      <w:r w:rsidR="001C7559" w:rsidRPr="00EF3E02">
        <w:rPr>
          <w:sz w:val="28"/>
          <w:szCs w:val="28"/>
        </w:rPr>
        <w:t xml:space="preserve">In each city, a local nonprofit organization was </w:t>
      </w:r>
      <w:r w:rsidR="00EF3E02" w:rsidRPr="00EF3E02">
        <w:rPr>
          <w:sz w:val="28"/>
          <w:szCs w:val="28"/>
        </w:rPr>
        <w:t>engaged</w:t>
      </w:r>
      <w:r w:rsidR="001C7559" w:rsidRPr="00EF3E02">
        <w:rPr>
          <w:sz w:val="28"/>
          <w:szCs w:val="28"/>
        </w:rPr>
        <w:t xml:space="preserve"> to help with project </w:t>
      </w:r>
      <w:r w:rsidR="00EF3E02" w:rsidRPr="00EF3E02">
        <w:rPr>
          <w:sz w:val="28"/>
          <w:szCs w:val="28"/>
        </w:rPr>
        <w:t>implementation</w:t>
      </w:r>
      <w:r w:rsidR="001C7559" w:rsidRPr="00EF3E02">
        <w:rPr>
          <w:sz w:val="28"/>
          <w:szCs w:val="28"/>
        </w:rPr>
        <w:t>.</w:t>
      </w:r>
    </w:p>
    <w:p w14:paraId="343A8E54" w14:textId="00CAC0D3" w:rsidR="001C7559" w:rsidRPr="00EF3E02" w:rsidRDefault="001C7559" w:rsidP="00080EA0">
      <w:pPr>
        <w:spacing w:line="240" w:lineRule="auto"/>
        <w:rPr>
          <w:sz w:val="28"/>
          <w:szCs w:val="28"/>
        </w:rPr>
      </w:pPr>
      <w:r w:rsidRPr="00EF3E02">
        <w:rPr>
          <w:sz w:val="28"/>
          <w:szCs w:val="28"/>
        </w:rPr>
        <w:t xml:space="preserve">The </w:t>
      </w:r>
      <w:r w:rsidR="00EF3E02" w:rsidRPr="00EF3E02">
        <w:rPr>
          <w:sz w:val="28"/>
          <w:szCs w:val="28"/>
        </w:rPr>
        <w:t>project</w:t>
      </w:r>
      <w:r w:rsidRPr="00EF3E02">
        <w:rPr>
          <w:sz w:val="28"/>
          <w:szCs w:val="28"/>
        </w:rPr>
        <w:t xml:space="preserve"> found </w:t>
      </w:r>
      <w:r w:rsidR="00EF3E02" w:rsidRPr="00EF3E02">
        <w:rPr>
          <w:sz w:val="28"/>
          <w:szCs w:val="28"/>
        </w:rPr>
        <w:t>actual</w:t>
      </w:r>
      <w:r w:rsidRPr="00EF3E02">
        <w:rPr>
          <w:sz w:val="28"/>
          <w:szCs w:val="28"/>
        </w:rPr>
        <w:t xml:space="preserve"> reduction in household food waste in </w:t>
      </w:r>
      <w:r w:rsidR="00EF3E02">
        <w:rPr>
          <w:sz w:val="28"/>
          <w:szCs w:val="28"/>
        </w:rPr>
        <w:t>t</w:t>
      </w:r>
      <w:r w:rsidRPr="00EF3E02">
        <w:rPr>
          <w:sz w:val="28"/>
          <w:szCs w:val="28"/>
        </w:rPr>
        <w:t xml:space="preserve">he 30% to 60% </w:t>
      </w:r>
      <w:r w:rsidR="00EF3E02" w:rsidRPr="00EF3E02">
        <w:rPr>
          <w:sz w:val="28"/>
          <w:szCs w:val="28"/>
        </w:rPr>
        <w:t>range among mostly firs</w:t>
      </w:r>
      <w:r w:rsidR="00EF3E02">
        <w:rPr>
          <w:sz w:val="28"/>
          <w:szCs w:val="28"/>
        </w:rPr>
        <w:t>t</w:t>
      </w:r>
      <w:r w:rsidR="00EF3E02" w:rsidRPr="00EF3E02">
        <w:rPr>
          <w:sz w:val="28"/>
          <w:szCs w:val="28"/>
        </w:rPr>
        <w:t>-time users</w:t>
      </w:r>
      <w:r w:rsidR="00EF3E02">
        <w:rPr>
          <w:sz w:val="28"/>
          <w:szCs w:val="28"/>
        </w:rPr>
        <w:t xml:space="preserve"> – including homeowners and renters</w:t>
      </w:r>
      <w:r w:rsidR="00EF3E02" w:rsidRPr="00EF3E02">
        <w:rPr>
          <w:sz w:val="28"/>
          <w:szCs w:val="28"/>
        </w:rPr>
        <w:t>; the demographics avoided luxury residences – all were low and moderate</w:t>
      </w:r>
      <w:r w:rsidR="00EF3E02">
        <w:rPr>
          <w:sz w:val="28"/>
          <w:szCs w:val="28"/>
        </w:rPr>
        <w:t>-</w:t>
      </w:r>
      <w:r w:rsidR="00EF3E02" w:rsidRPr="00EF3E02">
        <w:rPr>
          <w:sz w:val="28"/>
          <w:szCs w:val="28"/>
        </w:rPr>
        <w:t>income/working-class residents, with Calgary skewing more professional.</w:t>
      </w:r>
    </w:p>
    <w:p w14:paraId="7FBCA740" w14:textId="6B9C204C" w:rsidR="00EF3E02" w:rsidRDefault="00EF3E02" w:rsidP="00080EA0">
      <w:pPr>
        <w:spacing w:line="240" w:lineRule="auto"/>
        <w:rPr>
          <w:sz w:val="28"/>
          <w:szCs w:val="28"/>
        </w:rPr>
      </w:pPr>
      <w:r w:rsidRPr="00EF3E02">
        <w:rPr>
          <w:sz w:val="28"/>
          <w:szCs w:val="28"/>
        </w:rPr>
        <w:t xml:space="preserve">As a direct consequence </w:t>
      </w:r>
      <w:r>
        <w:rPr>
          <w:sz w:val="28"/>
          <w:szCs w:val="28"/>
        </w:rPr>
        <w:t xml:space="preserve">of </w:t>
      </w:r>
      <w:r w:rsidRPr="00EF3E02">
        <w:rPr>
          <w:sz w:val="28"/>
          <w:szCs w:val="28"/>
        </w:rPr>
        <w:t xml:space="preserve">the project, the Philadelphia City Council adopted a building code requirement for in-sink disposers </w:t>
      </w:r>
      <w:r w:rsidR="00B32CFF">
        <w:rPr>
          <w:sz w:val="28"/>
          <w:szCs w:val="28"/>
        </w:rPr>
        <w:t>i</w:t>
      </w:r>
      <w:r w:rsidRPr="00EF3E02">
        <w:rPr>
          <w:sz w:val="28"/>
          <w:szCs w:val="28"/>
        </w:rPr>
        <w:t>n all new residential construction</w:t>
      </w:r>
      <w:proofErr w:type="gramStart"/>
      <w:r w:rsidRPr="00EF3E02">
        <w:rPr>
          <w:sz w:val="28"/>
          <w:szCs w:val="28"/>
        </w:rPr>
        <w:t xml:space="preserve">.  </w:t>
      </w:r>
      <w:proofErr w:type="gramEnd"/>
      <w:r w:rsidRPr="00EF3E02">
        <w:rPr>
          <w:sz w:val="28"/>
          <w:szCs w:val="28"/>
        </w:rPr>
        <w:t>Information about the requirement is available.</w:t>
      </w:r>
    </w:p>
    <w:p w14:paraId="7B304AD3" w14:textId="07E60FBB" w:rsidR="00EF3E02" w:rsidRDefault="00EF3E02" w:rsidP="00080EA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My role was as the conceiver </w:t>
      </w:r>
      <w:r w:rsidR="00592D99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="00592D99">
        <w:rPr>
          <w:sz w:val="28"/>
          <w:szCs w:val="28"/>
        </w:rPr>
        <w:t>manager</w:t>
      </w:r>
      <w:r>
        <w:rPr>
          <w:sz w:val="28"/>
          <w:szCs w:val="28"/>
        </w:rPr>
        <w:t xml:space="preserve"> of these projects</w:t>
      </w:r>
      <w:r w:rsidR="00592D99">
        <w:rPr>
          <w:sz w:val="28"/>
          <w:szCs w:val="28"/>
        </w:rPr>
        <w:t xml:space="preserve"> as part of my nearly thirty-year engagement with InSinkErator</w:t>
      </w:r>
      <w:proofErr w:type="gramStart"/>
      <w:r w:rsidR="00592D99">
        <w:rPr>
          <w:sz w:val="28"/>
          <w:szCs w:val="28"/>
        </w:rPr>
        <w:t xml:space="preserve">.  </w:t>
      </w:r>
      <w:proofErr w:type="gramEnd"/>
      <w:r w:rsidR="00592D99">
        <w:rPr>
          <w:sz w:val="28"/>
          <w:szCs w:val="28"/>
        </w:rPr>
        <w:t xml:space="preserve">(Until 2023, it was a unit of Emerson, and now </w:t>
      </w:r>
      <w:proofErr w:type="gramStart"/>
      <w:r w:rsidR="00592D99">
        <w:rPr>
          <w:sz w:val="28"/>
          <w:szCs w:val="28"/>
        </w:rPr>
        <w:t>is owned</w:t>
      </w:r>
      <w:proofErr w:type="gramEnd"/>
      <w:r w:rsidR="00592D99">
        <w:rPr>
          <w:sz w:val="28"/>
          <w:szCs w:val="28"/>
        </w:rPr>
        <w:t xml:space="preserve"> by Whirlpool.)  Since 2016, my work has focused on supporting its Canadian division, with projects in </w:t>
      </w:r>
      <w:proofErr w:type="gramStart"/>
      <w:r w:rsidR="00592D99">
        <w:rPr>
          <w:sz w:val="28"/>
          <w:szCs w:val="28"/>
        </w:rPr>
        <w:t>several of</w:t>
      </w:r>
      <w:proofErr w:type="gramEnd"/>
      <w:r w:rsidR="00592D99">
        <w:rPr>
          <w:sz w:val="28"/>
          <w:szCs w:val="28"/>
        </w:rPr>
        <w:t xml:space="preserve"> its major cities</w:t>
      </w:r>
      <w:proofErr w:type="gramStart"/>
      <w:r w:rsidR="00592D99">
        <w:rPr>
          <w:sz w:val="28"/>
          <w:szCs w:val="28"/>
        </w:rPr>
        <w:t>.</w:t>
      </w:r>
      <w:r w:rsidR="004E0BA0">
        <w:rPr>
          <w:sz w:val="28"/>
          <w:szCs w:val="28"/>
        </w:rPr>
        <w:t xml:space="preserve">  </w:t>
      </w:r>
      <w:proofErr w:type="gramEnd"/>
      <w:r w:rsidR="004E0BA0">
        <w:rPr>
          <w:sz w:val="28"/>
          <w:szCs w:val="28"/>
        </w:rPr>
        <w:t>InSinkErator has an in-house environmental engineer who could be the presenter</w:t>
      </w:r>
      <w:proofErr w:type="gramStart"/>
      <w:r w:rsidR="004E0BA0">
        <w:rPr>
          <w:sz w:val="28"/>
          <w:szCs w:val="28"/>
        </w:rPr>
        <w:t xml:space="preserve">.  </w:t>
      </w:r>
      <w:proofErr w:type="gramEnd"/>
      <w:r w:rsidR="004E0BA0">
        <w:rPr>
          <w:sz w:val="28"/>
          <w:szCs w:val="28"/>
        </w:rPr>
        <w:t>InSinkErator also supports the Grind2Energy system for large-volume generators, such as food markets and campuses.</w:t>
      </w:r>
    </w:p>
    <w:p w14:paraId="574A0B7F" w14:textId="51F01CDE" w:rsidR="003559F6" w:rsidRDefault="003559F6" w:rsidP="00080EA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To date, the project and its results have not </w:t>
      </w:r>
      <w:proofErr w:type="gramStart"/>
      <w:r>
        <w:rPr>
          <w:sz w:val="28"/>
          <w:szCs w:val="28"/>
        </w:rPr>
        <w:t>been publicly presented</w:t>
      </w:r>
      <w:proofErr w:type="gramEnd"/>
      <w:r>
        <w:rPr>
          <w:sz w:val="28"/>
          <w:szCs w:val="28"/>
        </w:rPr>
        <w:t xml:space="preserve"> other than by reference.</w:t>
      </w:r>
    </w:p>
    <w:p w14:paraId="5D454677" w14:textId="0CCCB213" w:rsidR="00407425" w:rsidRDefault="00407425" w:rsidP="00080EA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Thank you for your consideration.</w:t>
      </w:r>
    </w:p>
    <w:p w14:paraId="077CF96E" w14:textId="77777777" w:rsidR="00592D99" w:rsidRPr="00EF3E02" w:rsidRDefault="00592D99" w:rsidP="00080EA0">
      <w:pPr>
        <w:spacing w:line="240" w:lineRule="auto"/>
        <w:rPr>
          <w:sz w:val="28"/>
          <w:szCs w:val="28"/>
        </w:rPr>
      </w:pPr>
    </w:p>
    <w:sectPr w:rsidR="00592D99" w:rsidRPr="00EF3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638B" w14:textId="77777777" w:rsidR="00757D21" w:rsidRDefault="00757D21" w:rsidP="00D435D4">
      <w:pPr>
        <w:spacing w:after="0" w:line="240" w:lineRule="auto"/>
      </w:pPr>
      <w:r>
        <w:separator/>
      </w:r>
    </w:p>
  </w:endnote>
  <w:endnote w:type="continuationSeparator" w:id="0">
    <w:p w14:paraId="6730F2C6" w14:textId="77777777" w:rsidR="00757D21" w:rsidRDefault="00757D21" w:rsidP="00D4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EA0B" w14:textId="77777777" w:rsidR="00B4154B" w:rsidRDefault="00B41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B3951" w14:paraId="59711A3F" w14:textId="77777777" w:rsidTr="00633450">
      <w:tc>
        <w:tcPr>
          <w:tcW w:w="4675" w:type="dxa"/>
        </w:tcPr>
        <w:p w14:paraId="3AE647A9" w14:textId="28C0D3D6" w:rsidR="00DB3951" w:rsidRDefault="00DB3951">
          <w:pPr>
            <w:pStyle w:val="Footer"/>
          </w:pPr>
          <w:r>
            <w:rPr>
              <w:noProof/>
            </w:rPr>
            <w:drawing>
              <wp:inline distT="0" distB="0" distL="0" distR="0" wp14:anchorId="088B8D57" wp14:editId="6CB9F8DA">
                <wp:extent cx="2355215" cy="516255"/>
                <wp:effectExtent l="0" t="0" r="6985" b="0"/>
                <wp:docPr id="1" name="Picture 1" descr="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Diagram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42EE91B0" w14:textId="4F9DA7EC" w:rsidR="005714B1" w:rsidRDefault="00DB3951" w:rsidP="005714B1">
          <w:pPr>
            <w:pStyle w:val="Footer"/>
            <w:jc w:val="right"/>
          </w:pPr>
          <w:r>
            <w:t xml:space="preserve">Kendall </w:t>
          </w:r>
          <w:r w:rsidR="00B4154B">
            <w:t>Christiansen</w:t>
          </w:r>
        </w:p>
        <w:p w14:paraId="23B779EB" w14:textId="5557F6CF" w:rsidR="00DB3951" w:rsidRDefault="00DB3951" w:rsidP="005714B1">
          <w:pPr>
            <w:pStyle w:val="Footer"/>
            <w:jc w:val="right"/>
          </w:pPr>
          <w:r>
            <w:t>founder/principal</w:t>
          </w:r>
        </w:p>
        <w:p w14:paraId="1642A0D2" w14:textId="77777777" w:rsidR="00DB3951" w:rsidRDefault="00DB3951" w:rsidP="00641B65">
          <w:pPr>
            <w:pStyle w:val="Footer"/>
            <w:jc w:val="right"/>
          </w:pPr>
          <w:r>
            <w:t>151 Maple Street, Brooklyn, NY  11225</w:t>
          </w:r>
        </w:p>
        <w:p w14:paraId="01468174" w14:textId="6B845828" w:rsidR="00DB3951" w:rsidRPr="00641B65" w:rsidRDefault="00DB3951" w:rsidP="00641B65">
          <w:pPr>
            <w:pStyle w:val="Footer"/>
            <w:jc w:val="right"/>
          </w:pPr>
          <w:hyperlink r:id="rId2" w:history="1">
            <w:r w:rsidRPr="00641B65">
              <w:rPr>
                <w:rStyle w:val="Hyperlink"/>
                <w:color w:val="auto"/>
                <w:u w:val="none"/>
              </w:rPr>
              <w:t>kendalll@gaiastrategies.com</w:t>
            </w:r>
          </w:hyperlink>
        </w:p>
        <w:p w14:paraId="2F57E175" w14:textId="38B03524" w:rsidR="00DB3951" w:rsidRDefault="00DB3951" w:rsidP="00641B65">
          <w:pPr>
            <w:pStyle w:val="Footer"/>
            <w:jc w:val="right"/>
          </w:pPr>
          <w:r>
            <w:t>917.359.0725</w:t>
          </w:r>
        </w:p>
      </w:tc>
    </w:tr>
  </w:tbl>
  <w:p w14:paraId="3D161E90" w14:textId="3D921873" w:rsidR="00D435D4" w:rsidRDefault="00D435D4">
    <w:pPr>
      <w:pStyle w:val="Footer"/>
    </w:pPr>
  </w:p>
  <w:p w14:paraId="570EA67C" w14:textId="77777777" w:rsidR="00D435D4" w:rsidRDefault="00D43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EFE1" w14:textId="77777777" w:rsidR="00B4154B" w:rsidRDefault="00B41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F66F" w14:textId="77777777" w:rsidR="00757D21" w:rsidRDefault="00757D21" w:rsidP="00D435D4">
      <w:pPr>
        <w:spacing w:after="0" w:line="240" w:lineRule="auto"/>
      </w:pPr>
      <w:r>
        <w:separator/>
      </w:r>
    </w:p>
  </w:footnote>
  <w:footnote w:type="continuationSeparator" w:id="0">
    <w:p w14:paraId="74E415E9" w14:textId="77777777" w:rsidR="00757D21" w:rsidRDefault="00757D21" w:rsidP="00D4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18D2" w14:textId="77777777" w:rsidR="00B4154B" w:rsidRDefault="00B41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C1DB" w14:textId="77777777" w:rsidR="00B4154B" w:rsidRDefault="00B415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97F5" w14:textId="77777777" w:rsidR="00B4154B" w:rsidRDefault="00B41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59"/>
    <w:rsid w:val="00080EA0"/>
    <w:rsid w:val="00106688"/>
    <w:rsid w:val="0012101F"/>
    <w:rsid w:val="00150A6A"/>
    <w:rsid w:val="001C7559"/>
    <w:rsid w:val="002342FD"/>
    <w:rsid w:val="003559F6"/>
    <w:rsid w:val="00407425"/>
    <w:rsid w:val="004E0BA0"/>
    <w:rsid w:val="00562C28"/>
    <w:rsid w:val="005714B1"/>
    <w:rsid w:val="00592D99"/>
    <w:rsid w:val="00594762"/>
    <w:rsid w:val="005D1D5D"/>
    <w:rsid w:val="00633450"/>
    <w:rsid w:val="00641B65"/>
    <w:rsid w:val="00735A5B"/>
    <w:rsid w:val="00757D21"/>
    <w:rsid w:val="00843EDD"/>
    <w:rsid w:val="00B32CFF"/>
    <w:rsid w:val="00B4154B"/>
    <w:rsid w:val="00BC3CFF"/>
    <w:rsid w:val="00CB3E5B"/>
    <w:rsid w:val="00D435D4"/>
    <w:rsid w:val="00DB3951"/>
    <w:rsid w:val="00DE26D1"/>
    <w:rsid w:val="00EF3E02"/>
    <w:rsid w:val="00F1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C5B3"/>
  <w15:chartTrackingRefBased/>
  <w15:docId w15:val="{DDED5A80-1AEF-4AD8-9C61-41364882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5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5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5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5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5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3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5D4"/>
  </w:style>
  <w:style w:type="paragraph" w:styleId="Footer">
    <w:name w:val="footer"/>
    <w:basedOn w:val="Normal"/>
    <w:link w:val="FooterChar"/>
    <w:uiPriority w:val="99"/>
    <w:unhideWhenUsed/>
    <w:rsid w:val="00D43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5D4"/>
  </w:style>
  <w:style w:type="table" w:styleId="TableGrid">
    <w:name w:val="Table Grid"/>
    <w:basedOn w:val="TableNormal"/>
    <w:uiPriority w:val="39"/>
    <w:rsid w:val="00DB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9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endalll@gaiastrategie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5D718CE6EAE43AF9E28C30006B568" ma:contentTypeVersion="16" ma:contentTypeDescription="Create a new document." ma:contentTypeScope="" ma:versionID="6d4bd102e2908a081043af222eb6f4d2">
  <xsd:schema xmlns:xsd="http://www.w3.org/2001/XMLSchema" xmlns:xs="http://www.w3.org/2001/XMLSchema" xmlns:p="http://schemas.microsoft.com/office/2006/metadata/properties" xmlns:ns2="6285d60e-9ecc-44fe-8ff9-651de807f056" xmlns:ns3="de4fc4ba-20f4-4c87-811e-6f8b67321324" targetNamespace="http://schemas.microsoft.com/office/2006/metadata/properties" ma:root="true" ma:fieldsID="29a1c25d162c314936d2fd2093a8c10d" ns2:_="" ns3:_="">
    <xsd:import namespace="6285d60e-9ecc-44fe-8ff9-651de807f056"/>
    <xsd:import namespace="de4fc4ba-20f4-4c87-811e-6f8b67321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d60e-9ecc-44fe-8ff9-651de807f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1400ad-93be-436a-8be4-1c2786de6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fc4ba-20f4-4c87-811e-6f8b67321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8a871d-d009-4218-af0c-ff4e44aaa295}" ma:internalName="TaxCatchAll" ma:showField="CatchAllData" ma:web="de4fc4ba-20f4-4c87-811e-6f8b67321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5d60e-9ecc-44fe-8ff9-651de807f056">
      <Terms xmlns="http://schemas.microsoft.com/office/infopath/2007/PartnerControls"/>
    </lcf76f155ced4ddcb4097134ff3c332f>
    <TaxCatchAll xmlns="de4fc4ba-20f4-4c87-811e-6f8b67321324" xsi:nil="true"/>
  </documentManagement>
</p:properties>
</file>

<file path=customXml/itemProps1.xml><?xml version="1.0" encoding="utf-8"?>
<ds:datastoreItem xmlns:ds="http://schemas.openxmlformats.org/officeDocument/2006/customXml" ds:itemID="{5ADDA10B-2083-4ED5-B921-ACBEDCB238CF}"/>
</file>

<file path=customXml/itemProps2.xml><?xml version="1.0" encoding="utf-8"?>
<ds:datastoreItem xmlns:ds="http://schemas.openxmlformats.org/officeDocument/2006/customXml" ds:itemID="{F5F0DAF5-CBCD-46BA-A3D2-91F8DC0BC2AF}"/>
</file>

<file path=customXml/itemProps3.xml><?xml version="1.0" encoding="utf-8"?>
<ds:datastoreItem xmlns:ds="http://schemas.openxmlformats.org/officeDocument/2006/customXml" ds:itemID="{08E6CFF6-C5F3-417F-80CF-2EC4F7283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Christiansen</dc:creator>
  <cp:keywords/>
  <dc:description/>
  <cp:lastModifiedBy>Kendall Christiansen</cp:lastModifiedBy>
  <cp:revision>23</cp:revision>
  <cp:lastPrinted>2026-02-16T01:34:00Z</cp:lastPrinted>
  <dcterms:created xsi:type="dcterms:W3CDTF">2026-02-16T00:51:00Z</dcterms:created>
  <dcterms:modified xsi:type="dcterms:W3CDTF">2026-02-16T15:05:00Z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0x0101006CE5D718CE6EAE43AF9E28C30006B568</vt:lpwstr>
  </property>
</Properties>
</file>