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12A24" w14:textId="77777777" w:rsidR="00B05812" w:rsidRDefault="00B05812" w:rsidP="00B05812">
      <w:pPr>
        <w:jc w:val="center"/>
        <w:rPr>
          <w:lang w:val="lt-LT"/>
        </w:rPr>
      </w:pPr>
      <w:r>
        <w:rPr>
          <w:lang w:val="lt-LT"/>
        </w:rPr>
        <w:t>PROGRAMOS PRIEMONIŲ PLANO 2023 M. ĮGYVENDINIMO ATASKAITOS LENTELĖ</w:t>
      </w:r>
    </w:p>
    <w:p w14:paraId="7B8A6411" w14:textId="77777777" w:rsidR="00B05812" w:rsidRDefault="00B05812" w:rsidP="00B05812">
      <w:pPr>
        <w:jc w:val="center"/>
        <w:rPr>
          <w:lang w:val="it-IT"/>
        </w:rPr>
      </w:pP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663"/>
        <w:gridCol w:w="1649"/>
        <w:gridCol w:w="1842"/>
        <w:gridCol w:w="1701"/>
        <w:gridCol w:w="2694"/>
        <w:gridCol w:w="3545"/>
      </w:tblGrid>
      <w:tr w:rsidR="00B05812" w14:paraId="1AFE4836" w14:textId="77777777" w:rsidTr="002769DC">
        <w:trPr>
          <w:trHeight w:val="630"/>
        </w:trPr>
        <w:tc>
          <w:tcPr>
            <w:tcW w:w="188" w:type="pct"/>
            <w:tcBorders>
              <w:top w:val="single" w:sz="4" w:space="0" w:color="auto"/>
              <w:left w:val="single" w:sz="4" w:space="0" w:color="auto"/>
              <w:bottom w:val="single" w:sz="4" w:space="0" w:color="auto"/>
              <w:right w:val="single" w:sz="4" w:space="0" w:color="auto"/>
            </w:tcBorders>
            <w:hideMark/>
          </w:tcPr>
          <w:p w14:paraId="072DDAD6" w14:textId="77777777" w:rsidR="00B05812" w:rsidRDefault="00B05812">
            <w:pPr>
              <w:jc w:val="both"/>
              <w:rPr>
                <w:b/>
                <w:sz w:val="20"/>
                <w:szCs w:val="20"/>
              </w:rPr>
            </w:pPr>
            <w:r>
              <w:rPr>
                <w:b/>
                <w:sz w:val="20"/>
                <w:szCs w:val="20"/>
              </w:rPr>
              <w:t>Eil. Nr.</w:t>
            </w:r>
          </w:p>
        </w:tc>
        <w:tc>
          <w:tcPr>
            <w:tcW w:w="611" w:type="pct"/>
            <w:tcBorders>
              <w:top w:val="single" w:sz="4" w:space="0" w:color="auto"/>
              <w:left w:val="single" w:sz="4" w:space="0" w:color="auto"/>
              <w:bottom w:val="single" w:sz="4" w:space="0" w:color="auto"/>
              <w:right w:val="single" w:sz="4" w:space="0" w:color="auto"/>
            </w:tcBorders>
            <w:hideMark/>
          </w:tcPr>
          <w:p w14:paraId="0531048F" w14:textId="77777777" w:rsidR="00B05812" w:rsidRDefault="00B05812">
            <w:pPr>
              <w:rPr>
                <w:b/>
                <w:sz w:val="20"/>
                <w:szCs w:val="20"/>
                <w:lang w:val="lt-LT"/>
              </w:rPr>
            </w:pPr>
            <w:r>
              <w:rPr>
                <w:b/>
                <w:sz w:val="20"/>
                <w:szCs w:val="20"/>
                <w:lang w:val="lt-LT"/>
              </w:rPr>
              <w:t>Problema</w:t>
            </w:r>
          </w:p>
        </w:tc>
        <w:tc>
          <w:tcPr>
            <w:tcW w:w="606" w:type="pct"/>
            <w:tcBorders>
              <w:top w:val="single" w:sz="4" w:space="0" w:color="auto"/>
              <w:left w:val="single" w:sz="4" w:space="0" w:color="auto"/>
              <w:bottom w:val="single" w:sz="4" w:space="0" w:color="auto"/>
              <w:right w:val="single" w:sz="4" w:space="0" w:color="auto"/>
            </w:tcBorders>
            <w:hideMark/>
          </w:tcPr>
          <w:p w14:paraId="448899FF" w14:textId="77777777" w:rsidR="00B05812" w:rsidRDefault="00B05812">
            <w:pPr>
              <w:rPr>
                <w:b/>
                <w:sz w:val="20"/>
                <w:szCs w:val="20"/>
                <w:lang w:val="lt-LT"/>
              </w:rPr>
            </w:pPr>
            <w:r>
              <w:rPr>
                <w:b/>
                <w:sz w:val="20"/>
                <w:szCs w:val="20"/>
                <w:lang w:val="lt-LT"/>
              </w:rPr>
              <w:t>Priemonė</w:t>
            </w:r>
          </w:p>
        </w:tc>
        <w:tc>
          <w:tcPr>
            <w:tcW w:w="677" w:type="pct"/>
            <w:tcBorders>
              <w:top w:val="single" w:sz="4" w:space="0" w:color="auto"/>
              <w:left w:val="single" w:sz="4" w:space="0" w:color="auto"/>
              <w:bottom w:val="single" w:sz="4" w:space="0" w:color="auto"/>
              <w:right w:val="single" w:sz="4" w:space="0" w:color="auto"/>
            </w:tcBorders>
            <w:hideMark/>
          </w:tcPr>
          <w:p w14:paraId="4788A061" w14:textId="77777777" w:rsidR="00B05812" w:rsidRDefault="00B05812">
            <w:pPr>
              <w:rPr>
                <w:b/>
                <w:sz w:val="20"/>
                <w:szCs w:val="20"/>
                <w:lang w:val="lt-LT"/>
              </w:rPr>
            </w:pPr>
            <w:r>
              <w:rPr>
                <w:b/>
                <w:sz w:val="20"/>
                <w:szCs w:val="20"/>
                <w:lang w:val="lt-LT"/>
              </w:rPr>
              <w:t>Vykdytojas (-ai)</w:t>
            </w:r>
          </w:p>
        </w:tc>
        <w:tc>
          <w:tcPr>
            <w:tcW w:w="625" w:type="pct"/>
            <w:tcBorders>
              <w:top w:val="single" w:sz="4" w:space="0" w:color="auto"/>
              <w:left w:val="single" w:sz="4" w:space="0" w:color="auto"/>
              <w:bottom w:val="single" w:sz="4" w:space="0" w:color="auto"/>
              <w:right w:val="single" w:sz="4" w:space="0" w:color="auto"/>
            </w:tcBorders>
            <w:hideMark/>
          </w:tcPr>
          <w:p w14:paraId="5F7D93C9" w14:textId="77777777" w:rsidR="00B05812" w:rsidRDefault="00B05812">
            <w:pPr>
              <w:rPr>
                <w:b/>
                <w:sz w:val="20"/>
                <w:szCs w:val="20"/>
                <w:lang w:val="lt-LT"/>
              </w:rPr>
            </w:pPr>
            <w:r>
              <w:rPr>
                <w:b/>
                <w:sz w:val="20"/>
                <w:szCs w:val="20"/>
                <w:lang w:val="lt-LT"/>
              </w:rPr>
              <w:t>Įvykdymo terminas</w:t>
            </w:r>
          </w:p>
        </w:tc>
        <w:tc>
          <w:tcPr>
            <w:tcW w:w="990" w:type="pct"/>
            <w:tcBorders>
              <w:top w:val="single" w:sz="4" w:space="0" w:color="auto"/>
              <w:left w:val="single" w:sz="4" w:space="0" w:color="auto"/>
              <w:bottom w:val="single" w:sz="4" w:space="0" w:color="auto"/>
              <w:right w:val="single" w:sz="4" w:space="0" w:color="auto"/>
            </w:tcBorders>
            <w:hideMark/>
          </w:tcPr>
          <w:p w14:paraId="6F9B6B18" w14:textId="77777777" w:rsidR="00B05812" w:rsidRDefault="00B05812">
            <w:pPr>
              <w:rPr>
                <w:b/>
                <w:sz w:val="20"/>
                <w:szCs w:val="20"/>
                <w:lang w:val="lt-LT"/>
              </w:rPr>
            </w:pPr>
            <w:r>
              <w:rPr>
                <w:b/>
                <w:sz w:val="20"/>
                <w:szCs w:val="20"/>
                <w:lang w:val="lt-LT"/>
              </w:rPr>
              <w:t>Laukiamo rezultato vertinimo kriterijai</w:t>
            </w:r>
          </w:p>
        </w:tc>
        <w:tc>
          <w:tcPr>
            <w:tcW w:w="1303" w:type="pct"/>
            <w:tcBorders>
              <w:top w:val="single" w:sz="4" w:space="0" w:color="auto"/>
              <w:left w:val="single" w:sz="4" w:space="0" w:color="auto"/>
              <w:bottom w:val="single" w:sz="4" w:space="0" w:color="auto"/>
              <w:right w:val="single" w:sz="4" w:space="0" w:color="auto"/>
            </w:tcBorders>
            <w:hideMark/>
          </w:tcPr>
          <w:p w14:paraId="38687932" w14:textId="77777777" w:rsidR="00B05812" w:rsidRDefault="00B05812">
            <w:pPr>
              <w:rPr>
                <w:b/>
                <w:sz w:val="20"/>
                <w:szCs w:val="20"/>
                <w:lang w:val="lt-LT"/>
              </w:rPr>
            </w:pPr>
            <w:r>
              <w:rPr>
                <w:b/>
                <w:sz w:val="20"/>
                <w:szCs w:val="20"/>
                <w:lang w:val="lt-LT"/>
              </w:rPr>
              <w:t>Rezultatas</w:t>
            </w:r>
          </w:p>
        </w:tc>
      </w:tr>
      <w:tr w:rsidR="00B05812" w14:paraId="74CD72B9" w14:textId="77777777" w:rsidTr="002769DC">
        <w:trPr>
          <w:trHeight w:val="141"/>
        </w:trPr>
        <w:tc>
          <w:tcPr>
            <w:tcW w:w="188" w:type="pct"/>
            <w:tcBorders>
              <w:top w:val="single" w:sz="4" w:space="0" w:color="auto"/>
              <w:left w:val="single" w:sz="4" w:space="0" w:color="auto"/>
              <w:bottom w:val="single" w:sz="4" w:space="0" w:color="auto"/>
              <w:right w:val="single" w:sz="4" w:space="0" w:color="auto"/>
            </w:tcBorders>
            <w:hideMark/>
          </w:tcPr>
          <w:p w14:paraId="2824F950" w14:textId="77777777" w:rsidR="00B05812" w:rsidRDefault="00B05812">
            <w:pPr>
              <w:jc w:val="both"/>
              <w:rPr>
                <w:sz w:val="20"/>
                <w:szCs w:val="20"/>
              </w:rPr>
            </w:pPr>
            <w:r>
              <w:rPr>
                <w:sz w:val="20"/>
                <w:szCs w:val="20"/>
              </w:rPr>
              <w:t>1.</w:t>
            </w:r>
          </w:p>
        </w:tc>
        <w:tc>
          <w:tcPr>
            <w:tcW w:w="611" w:type="pct"/>
            <w:tcBorders>
              <w:top w:val="single" w:sz="4" w:space="0" w:color="auto"/>
              <w:left w:val="single" w:sz="4" w:space="0" w:color="auto"/>
              <w:bottom w:val="single" w:sz="4" w:space="0" w:color="auto"/>
              <w:right w:val="single" w:sz="4" w:space="0" w:color="auto"/>
            </w:tcBorders>
            <w:hideMark/>
          </w:tcPr>
          <w:p w14:paraId="2D7D46A8" w14:textId="77777777" w:rsidR="00B05812" w:rsidRDefault="00B05812">
            <w:pPr>
              <w:jc w:val="both"/>
              <w:rPr>
                <w:sz w:val="20"/>
                <w:szCs w:val="20"/>
                <w:lang w:val="lt-LT"/>
              </w:rPr>
            </w:pPr>
            <w:r>
              <w:rPr>
                <w:sz w:val="20"/>
                <w:szCs w:val="20"/>
                <w:lang w:val="lt-LT"/>
              </w:rPr>
              <w:t xml:space="preserve">Nevaldoma informacija apie Savivaldybės institucijų, </w:t>
            </w:r>
            <w:r>
              <w:rPr>
                <w:sz w:val="20"/>
                <w:szCs w:val="20"/>
                <w:lang w:val="lt-LT" w:eastAsia="lt-LT"/>
              </w:rPr>
              <w:t xml:space="preserve">įmonių  ir įstaigų </w:t>
            </w:r>
            <w:r>
              <w:rPr>
                <w:sz w:val="20"/>
                <w:szCs w:val="20"/>
                <w:lang w:val="lt-LT"/>
              </w:rPr>
              <w:t>darbuotojų suvokimą apie korupciją.</w:t>
            </w:r>
          </w:p>
        </w:tc>
        <w:tc>
          <w:tcPr>
            <w:tcW w:w="606" w:type="pct"/>
            <w:tcBorders>
              <w:top w:val="single" w:sz="4" w:space="0" w:color="auto"/>
              <w:left w:val="single" w:sz="4" w:space="0" w:color="auto"/>
              <w:bottom w:val="single" w:sz="4" w:space="0" w:color="auto"/>
              <w:right w:val="single" w:sz="4" w:space="0" w:color="auto"/>
            </w:tcBorders>
            <w:hideMark/>
          </w:tcPr>
          <w:p w14:paraId="3A0C77A5" w14:textId="77777777" w:rsidR="00B05812" w:rsidRDefault="00B05812">
            <w:pPr>
              <w:jc w:val="both"/>
              <w:rPr>
                <w:sz w:val="20"/>
                <w:szCs w:val="20"/>
                <w:lang w:val="lt-LT"/>
              </w:rPr>
            </w:pPr>
            <w:r>
              <w:rPr>
                <w:sz w:val="20"/>
                <w:szCs w:val="20"/>
                <w:lang w:val="lt-LT"/>
              </w:rPr>
              <w:t xml:space="preserve">Atlikti anoniminę Savivaldybės institucijų, </w:t>
            </w:r>
            <w:r>
              <w:rPr>
                <w:sz w:val="20"/>
                <w:szCs w:val="20"/>
                <w:lang w:val="lt-LT" w:eastAsia="lt-LT"/>
              </w:rPr>
              <w:t xml:space="preserve">įmonių  ir įstaigų </w:t>
            </w:r>
            <w:r>
              <w:rPr>
                <w:sz w:val="20"/>
                <w:szCs w:val="20"/>
                <w:lang w:val="lt-LT"/>
              </w:rPr>
              <w:t>darbuotojų apklausą, siekiant nustatyti darbuotojų tolerancijos korupcijai indeksą, apklausos rezultatus skelbti įstaigos interneto svetainėje</w:t>
            </w:r>
          </w:p>
        </w:tc>
        <w:tc>
          <w:tcPr>
            <w:tcW w:w="677" w:type="pct"/>
            <w:tcBorders>
              <w:top w:val="single" w:sz="4" w:space="0" w:color="auto"/>
              <w:left w:val="single" w:sz="4" w:space="0" w:color="auto"/>
              <w:bottom w:val="single" w:sz="4" w:space="0" w:color="auto"/>
              <w:right w:val="single" w:sz="4" w:space="0" w:color="auto"/>
            </w:tcBorders>
            <w:hideMark/>
          </w:tcPr>
          <w:p w14:paraId="0B56BBE7" w14:textId="77777777" w:rsidR="00B05812" w:rsidRDefault="00B05812">
            <w:pPr>
              <w:overflowPunct w:val="0"/>
              <w:jc w:val="both"/>
              <w:rPr>
                <w:rFonts w:eastAsia="SimSun"/>
                <w:bCs/>
                <w:sz w:val="20"/>
                <w:szCs w:val="20"/>
                <w:lang w:val="lt-LT" w:eastAsia="zh-CN"/>
              </w:rPr>
            </w:pPr>
            <w:r>
              <w:rPr>
                <w:bCs/>
                <w:sz w:val="20"/>
                <w:szCs w:val="20"/>
                <w:lang w:val="lt-LT"/>
              </w:rPr>
              <w:t xml:space="preserve">Savivaldybės institucijų, </w:t>
            </w:r>
            <w:r>
              <w:rPr>
                <w:sz w:val="20"/>
                <w:szCs w:val="20"/>
                <w:lang w:val="lt-LT" w:eastAsia="lt-LT"/>
              </w:rPr>
              <w:t xml:space="preserve">įmonių  ir įstaigų </w:t>
            </w:r>
            <w:r>
              <w:rPr>
                <w:bCs/>
                <w:sz w:val="20"/>
                <w:szCs w:val="20"/>
                <w:lang w:val="lt-LT"/>
              </w:rPr>
              <w:t>vadovai ar jų paskirti atsakingi asmenys</w:t>
            </w:r>
          </w:p>
        </w:tc>
        <w:tc>
          <w:tcPr>
            <w:tcW w:w="625" w:type="pct"/>
            <w:tcBorders>
              <w:top w:val="single" w:sz="4" w:space="0" w:color="auto"/>
              <w:left w:val="single" w:sz="4" w:space="0" w:color="auto"/>
              <w:bottom w:val="single" w:sz="4" w:space="0" w:color="auto"/>
              <w:right w:val="single" w:sz="4" w:space="0" w:color="auto"/>
            </w:tcBorders>
            <w:hideMark/>
          </w:tcPr>
          <w:p w14:paraId="197340EC" w14:textId="77777777" w:rsidR="00B05812" w:rsidRDefault="00B05812">
            <w:pPr>
              <w:overflowPunct w:val="0"/>
              <w:jc w:val="both"/>
              <w:rPr>
                <w:sz w:val="20"/>
                <w:szCs w:val="20"/>
                <w:lang w:val="lt-LT"/>
              </w:rPr>
            </w:pPr>
            <w:r>
              <w:rPr>
                <w:sz w:val="20"/>
                <w:szCs w:val="20"/>
                <w:lang w:val="lt-LT"/>
              </w:rPr>
              <w:t xml:space="preserve">Kiekvienais metais iki gruodžio </w:t>
            </w:r>
          </w:p>
          <w:p w14:paraId="758E5374" w14:textId="77777777" w:rsidR="00B05812" w:rsidRDefault="00B05812">
            <w:pPr>
              <w:jc w:val="both"/>
              <w:rPr>
                <w:sz w:val="20"/>
                <w:szCs w:val="20"/>
                <w:lang w:val="lt-LT"/>
              </w:rPr>
            </w:pPr>
            <w:r>
              <w:rPr>
                <w:sz w:val="20"/>
                <w:szCs w:val="20"/>
                <w:lang w:val="lt-LT"/>
              </w:rPr>
              <w:t>31 d.</w:t>
            </w:r>
          </w:p>
        </w:tc>
        <w:tc>
          <w:tcPr>
            <w:tcW w:w="990" w:type="pct"/>
            <w:tcBorders>
              <w:top w:val="single" w:sz="4" w:space="0" w:color="auto"/>
              <w:left w:val="single" w:sz="4" w:space="0" w:color="auto"/>
              <w:bottom w:val="single" w:sz="4" w:space="0" w:color="auto"/>
              <w:right w:val="single" w:sz="4" w:space="0" w:color="auto"/>
            </w:tcBorders>
            <w:hideMark/>
          </w:tcPr>
          <w:p w14:paraId="70249268" w14:textId="77777777" w:rsidR="00B05812" w:rsidRDefault="00B05812">
            <w:pPr>
              <w:jc w:val="both"/>
              <w:rPr>
                <w:sz w:val="20"/>
                <w:szCs w:val="20"/>
                <w:lang w:val="lt-LT"/>
              </w:rPr>
            </w:pPr>
            <w:r>
              <w:rPr>
                <w:sz w:val="20"/>
                <w:szCs w:val="20"/>
                <w:lang w:val="lt-LT"/>
              </w:rPr>
              <w:t xml:space="preserve">Apklaustų asmenų skaičius (ne mažiau kaip 50 proc., jeigu įstaigoje dirba iki 100 darbuotojų); </w:t>
            </w:r>
          </w:p>
          <w:p w14:paraId="461196FE" w14:textId="77777777" w:rsidR="00B05812" w:rsidRDefault="00B05812">
            <w:pPr>
              <w:jc w:val="both"/>
              <w:rPr>
                <w:sz w:val="20"/>
                <w:szCs w:val="20"/>
                <w:lang w:val="lt-LT"/>
              </w:rPr>
            </w:pPr>
            <w:r>
              <w:rPr>
                <w:sz w:val="20"/>
                <w:szCs w:val="20"/>
                <w:lang w:val="lt-LT"/>
              </w:rPr>
              <w:t>Nustatytas darbuotojų tolerancijos korupcijai indeksas kasmet mažėja.</w:t>
            </w:r>
          </w:p>
        </w:tc>
        <w:tc>
          <w:tcPr>
            <w:tcW w:w="1303" w:type="pct"/>
            <w:tcBorders>
              <w:top w:val="single" w:sz="4" w:space="0" w:color="auto"/>
              <w:left w:val="single" w:sz="4" w:space="0" w:color="auto"/>
              <w:bottom w:val="single" w:sz="4" w:space="0" w:color="auto"/>
              <w:right w:val="single" w:sz="4" w:space="0" w:color="auto"/>
            </w:tcBorders>
          </w:tcPr>
          <w:p w14:paraId="69AE3B3F" w14:textId="7D644D81" w:rsidR="00B05812" w:rsidRPr="0046034D" w:rsidRDefault="00CF7744" w:rsidP="00CF7744">
            <w:pPr>
              <w:rPr>
                <w:sz w:val="20"/>
                <w:szCs w:val="20"/>
                <w:lang w:val="lt-LT"/>
              </w:rPr>
            </w:pPr>
            <w:r w:rsidRPr="00D00680">
              <w:rPr>
                <w:sz w:val="20"/>
                <w:szCs w:val="20"/>
                <w:lang w:val="lt-LT"/>
              </w:rPr>
              <w:t>Įvertinus  darbuotojų korupcijos suvokimą matyti, kad didžioji dalis darbuotojų atpažįsta korupcinio pobūdžio situacijas kaip korupciją ir jos netoleruotų</w:t>
            </w:r>
            <w:r w:rsidR="00F60093">
              <w:rPr>
                <w:sz w:val="20"/>
                <w:szCs w:val="20"/>
                <w:lang w:val="lt-LT"/>
              </w:rPr>
              <w:t>. A</w:t>
            </w:r>
            <w:r w:rsidR="002249E7">
              <w:rPr>
                <w:sz w:val="20"/>
                <w:szCs w:val="20"/>
                <w:lang w:val="lt-LT"/>
              </w:rPr>
              <w:t xml:space="preserve">pklausta 72 </w:t>
            </w:r>
            <w:r w:rsidR="002249E7">
              <w:rPr>
                <w:sz w:val="20"/>
                <w:szCs w:val="20"/>
                <w:lang w:val="en-US"/>
              </w:rPr>
              <w:t>%</w:t>
            </w:r>
            <w:r w:rsidR="002249E7">
              <w:rPr>
                <w:sz w:val="20"/>
                <w:szCs w:val="20"/>
                <w:lang w:val="lt-LT"/>
              </w:rPr>
              <w:t xml:space="preserve"> Bendrovės darbuotojų. </w:t>
            </w:r>
            <w:r>
              <w:rPr>
                <w:sz w:val="20"/>
                <w:szCs w:val="20"/>
                <w:lang w:val="lt-LT"/>
              </w:rPr>
              <w:t xml:space="preserve"> Lyginant 2021–2023 m. apklausų duomenis, kasmet didėja skaičius darbuotojų, kurie</w:t>
            </w:r>
            <w:r w:rsidR="003133CF">
              <w:rPr>
                <w:sz w:val="20"/>
                <w:szCs w:val="20"/>
                <w:lang w:val="lt-LT"/>
              </w:rPr>
              <w:t xml:space="preserve">, susidūrę su korupcijos apraiškomis, ryžtųsi pranešti apie tai: 2021 m. – 37 </w:t>
            </w:r>
            <w:r w:rsidR="003133CF" w:rsidRPr="00D00680">
              <w:rPr>
                <w:sz w:val="20"/>
                <w:szCs w:val="20"/>
                <w:lang w:val="lt-LT"/>
              </w:rPr>
              <w:t>%</w:t>
            </w:r>
            <w:r w:rsidR="003133CF">
              <w:rPr>
                <w:sz w:val="20"/>
                <w:szCs w:val="20"/>
                <w:lang w:val="lt-LT"/>
              </w:rPr>
              <w:t xml:space="preserve">, 2022 m. – 72 </w:t>
            </w:r>
            <w:r w:rsidR="003133CF" w:rsidRPr="00D00680">
              <w:rPr>
                <w:sz w:val="20"/>
                <w:szCs w:val="20"/>
                <w:lang w:val="lt-LT"/>
              </w:rPr>
              <w:t>%</w:t>
            </w:r>
            <w:r w:rsidR="003133CF">
              <w:rPr>
                <w:sz w:val="20"/>
                <w:szCs w:val="20"/>
                <w:lang w:val="lt-LT"/>
              </w:rPr>
              <w:t xml:space="preserve">, 2023 m. – beveik 82 </w:t>
            </w:r>
            <w:r w:rsidR="003133CF" w:rsidRPr="00D00680">
              <w:rPr>
                <w:sz w:val="20"/>
                <w:szCs w:val="20"/>
                <w:lang w:val="lt-LT"/>
              </w:rPr>
              <w:t>%</w:t>
            </w:r>
            <w:r w:rsidR="003133CF">
              <w:rPr>
                <w:sz w:val="20"/>
                <w:szCs w:val="20"/>
                <w:lang w:val="lt-LT"/>
              </w:rPr>
              <w:t xml:space="preserve">. Nežymiai sumažėjo </w:t>
            </w:r>
            <w:r w:rsidR="00544035">
              <w:rPr>
                <w:sz w:val="20"/>
                <w:szCs w:val="20"/>
                <w:lang w:val="lt-LT"/>
              </w:rPr>
              <w:t>neketinančių</w:t>
            </w:r>
            <w:r w:rsidR="003133CF">
              <w:rPr>
                <w:sz w:val="20"/>
                <w:szCs w:val="20"/>
                <w:lang w:val="lt-LT"/>
              </w:rPr>
              <w:t xml:space="preserve"> pranešti skaičius (nuo dviejų darbuotojų 2021 m. iki vieno 2023 </w:t>
            </w:r>
            <w:r w:rsidR="003133CF" w:rsidRPr="0046034D">
              <w:rPr>
                <w:sz w:val="20"/>
                <w:szCs w:val="20"/>
                <w:lang w:val="lt-LT"/>
              </w:rPr>
              <w:t>m.) ir ženkliai sumažėjo darbuotojų, neapsisprendusių kaip pasielgti: 2021 m. – 55,81%, 2022 m. – 25,58%, 2023 m. –15 %.</w:t>
            </w:r>
          </w:p>
          <w:p w14:paraId="475BFBCE" w14:textId="31E87C9A" w:rsidR="0046034D" w:rsidRPr="0046034D" w:rsidRDefault="0046034D" w:rsidP="00CF7744">
            <w:pPr>
              <w:rPr>
                <w:sz w:val="20"/>
                <w:szCs w:val="20"/>
                <w:lang w:val="lt-LT"/>
              </w:rPr>
            </w:pPr>
            <w:r w:rsidRPr="0046034D">
              <w:rPr>
                <w:sz w:val="20"/>
                <w:szCs w:val="20"/>
                <w:lang w:val="lt-LT"/>
              </w:rPr>
              <w:t>Apklaus</w:t>
            </w:r>
            <w:r>
              <w:rPr>
                <w:sz w:val="20"/>
                <w:szCs w:val="20"/>
                <w:lang w:val="lt-LT"/>
              </w:rPr>
              <w:t>os</w:t>
            </w:r>
            <w:r w:rsidRPr="0046034D">
              <w:rPr>
                <w:sz w:val="20"/>
                <w:szCs w:val="20"/>
                <w:lang w:val="lt-LT"/>
              </w:rPr>
              <w:t xml:space="preserve"> </w:t>
            </w:r>
            <w:r w:rsidRPr="0046034D">
              <w:rPr>
                <w:color w:val="000000"/>
                <w:sz w:val="20"/>
                <w:szCs w:val="20"/>
                <w:shd w:val="clear" w:color="auto" w:fill="FFFFFF"/>
                <w:lang w:val="lt-LT"/>
              </w:rPr>
              <w:t xml:space="preserve">rezultatai skelbiami </w:t>
            </w:r>
            <w:r>
              <w:rPr>
                <w:color w:val="000000"/>
                <w:sz w:val="20"/>
                <w:szCs w:val="20"/>
                <w:shd w:val="clear" w:color="auto" w:fill="FFFFFF"/>
                <w:lang w:val="lt-LT"/>
              </w:rPr>
              <w:t>B</w:t>
            </w:r>
            <w:r w:rsidRPr="0046034D">
              <w:rPr>
                <w:color w:val="000000"/>
                <w:sz w:val="20"/>
                <w:szCs w:val="20"/>
                <w:shd w:val="clear" w:color="auto" w:fill="FFFFFF"/>
                <w:lang w:val="lt-LT"/>
              </w:rPr>
              <w:t xml:space="preserve">endrovės interneto svetainėje </w:t>
            </w:r>
            <w:hyperlink r:id="rId6" w:history="1">
              <w:r w:rsidRPr="0046034D">
                <w:rPr>
                  <w:rStyle w:val="Hipersaitas"/>
                  <w:sz w:val="20"/>
                  <w:szCs w:val="20"/>
                  <w:shd w:val="clear" w:color="auto" w:fill="FFFFFF"/>
                  <w:lang w:val="lt-LT"/>
                </w:rPr>
                <w:t>https://www.akmenesvandenys.lt/korupcijos-prevencija</w:t>
              </w:r>
            </w:hyperlink>
            <w:r w:rsidRPr="0046034D">
              <w:rPr>
                <w:color w:val="000000"/>
                <w:sz w:val="20"/>
                <w:szCs w:val="20"/>
                <w:shd w:val="clear" w:color="auto" w:fill="FFFFFF"/>
                <w:lang w:val="lt-LT"/>
              </w:rPr>
              <w:t xml:space="preserve"> .</w:t>
            </w:r>
          </w:p>
          <w:p w14:paraId="2BDA67D0" w14:textId="57B92AF6" w:rsidR="001D5C55" w:rsidRPr="003133CF" w:rsidRDefault="001D5C55" w:rsidP="00CF7744">
            <w:pPr>
              <w:rPr>
                <w:lang w:val="lt-LT"/>
              </w:rPr>
            </w:pPr>
          </w:p>
        </w:tc>
      </w:tr>
      <w:tr w:rsidR="00B05812" w14:paraId="6B26A5FF" w14:textId="77777777" w:rsidTr="002769DC">
        <w:trPr>
          <w:trHeight w:val="1408"/>
        </w:trPr>
        <w:tc>
          <w:tcPr>
            <w:tcW w:w="188" w:type="pct"/>
            <w:tcBorders>
              <w:top w:val="single" w:sz="4" w:space="0" w:color="auto"/>
              <w:left w:val="single" w:sz="4" w:space="0" w:color="auto"/>
              <w:bottom w:val="single" w:sz="4" w:space="0" w:color="auto"/>
              <w:right w:val="single" w:sz="4" w:space="0" w:color="auto"/>
            </w:tcBorders>
            <w:hideMark/>
          </w:tcPr>
          <w:p w14:paraId="08B70D16" w14:textId="77777777" w:rsidR="00B05812" w:rsidRDefault="00B05812">
            <w:pPr>
              <w:jc w:val="both"/>
              <w:rPr>
                <w:sz w:val="20"/>
                <w:szCs w:val="20"/>
              </w:rPr>
            </w:pPr>
            <w:r>
              <w:rPr>
                <w:sz w:val="20"/>
                <w:szCs w:val="20"/>
              </w:rPr>
              <w:t>2.</w:t>
            </w:r>
          </w:p>
        </w:tc>
        <w:tc>
          <w:tcPr>
            <w:tcW w:w="611" w:type="pct"/>
            <w:tcBorders>
              <w:top w:val="single" w:sz="4" w:space="0" w:color="auto"/>
              <w:left w:val="single" w:sz="4" w:space="0" w:color="auto"/>
              <w:bottom w:val="single" w:sz="4" w:space="0" w:color="auto"/>
              <w:right w:val="single" w:sz="4" w:space="0" w:color="auto"/>
            </w:tcBorders>
            <w:hideMark/>
          </w:tcPr>
          <w:p w14:paraId="717DAB6D" w14:textId="77777777" w:rsidR="00B05812" w:rsidRDefault="00B05812">
            <w:pPr>
              <w:jc w:val="both"/>
              <w:rPr>
                <w:sz w:val="20"/>
                <w:szCs w:val="20"/>
                <w:lang w:val="lt-LT"/>
              </w:rPr>
            </w:pPr>
            <w:r>
              <w:rPr>
                <w:bCs/>
                <w:sz w:val="20"/>
                <w:szCs w:val="20"/>
                <w:lang w:val="lt-LT"/>
              </w:rPr>
              <w:t xml:space="preserve">Savivaldybės institucijose, </w:t>
            </w:r>
            <w:r>
              <w:rPr>
                <w:sz w:val="20"/>
                <w:szCs w:val="20"/>
                <w:lang w:val="lt-LT" w:eastAsia="lt-LT"/>
              </w:rPr>
              <w:t>įmonėse  ir įstaigose nepaskirti ir/ar pasikeitus jų darbuotojams, nėra paskiriamas asmuo, atsakingas už korupcijos prevenciją.</w:t>
            </w:r>
          </w:p>
        </w:tc>
        <w:tc>
          <w:tcPr>
            <w:tcW w:w="606" w:type="pct"/>
            <w:tcBorders>
              <w:top w:val="single" w:sz="4" w:space="0" w:color="auto"/>
              <w:left w:val="single" w:sz="4" w:space="0" w:color="auto"/>
              <w:bottom w:val="single" w:sz="4" w:space="0" w:color="auto"/>
              <w:right w:val="single" w:sz="4" w:space="0" w:color="auto"/>
            </w:tcBorders>
            <w:hideMark/>
          </w:tcPr>
          <w:p w14:paraId="7D267BC4" w14:textId="77777777" w:rsidR="00B05812" w:rsidRDefault="00B05812">
            <w:pPr>
              <w:jc w:val="both"/>
              <w:rPr>
                <w:color w:val="000000"/>
                <w:sz w:val="20"/>
                <w:szCs w:val="20"/>
                <w:lang w:val="lt-LT" w:eastAsia="lt-LT"/>
              </w:rPr>
            </w:pPr>
            <w:r>
              <w:rPr>
                <w:sz w:val="20"/>
                <w:szCs w:val="20"/>
                <w:lang w:val="lt-LT" w:eastAsia="lt-LT"/>
              </w:rPr>
              <w:t xml:space="preserve">Užtikrinti, kad Savivaldybės </w:t>
            </w:r>
            <w:r>
              <w:rPr>
                <w:bCs/>
                <w:sz w:val="20"/>
                <w:szCs w:val="20"/>
                <w:lang w:val="lt-LT"/>
              </w:rPr>
              <w:t xml:space="preserve">institucijose, </w:t>
            </w:r>
            <w:r>
              <w:rPr>
                <w:sz w:val="20"/>
                <w:szCs w:val="20"/>
                <w:lang w:val="lt-LT" w:eastAsia="lt-LT"/>
              </w:rPr>
              <w:t xml:space="preserve">įmonėse  ir įstaigose būtų paskirtas už korupcijos prevenciją atsakingas asmuo per mėnesį nuo darbuotojo atleidimo, nesant paskirto </w:t>
            </w:r>
            <w:r>
              <w:rPr>
                <w:sz w:val="20"/>
                <w:szCs w:val="20"/>
                <w:lang w:val="lt-LT" w:eastAsia="lt-LT"/>
              </w:rPr>
              <w:lastRenderedPageBreak/>
              <w:t>darbuotojo, tuo metu už korupcijos prevenciją atsakingas vadovas.</w:t>
            </w:r>
          </w:p>
        </w:tc>
        <w:tc>
          <w:tcPr>
            <w:tcW w:w="677" w:type="pct"/>
            <w:tcBorders>
              <w:top w:val="single" w:sz="4" w:space="0" w:color="auto"/>
              <w:left w:val="single" w:sz="4" w:space="0" w:color="auto"/>
              <w:bottom w:val="single" w:sz="4" w:space="0" w:color="auto"/>
              <w:right w:val="single" w:sz="4" w:space="0" w:color="auto"/>
            </w:tcBorders>
            <w:hideMark/>
          </w:tcPr>
          <w:p w14:paraId="4867021E" w14:textId="77777777" w:rsidR="00B05812" w:rsidRDefault="00B05812">
            <w:pPr>
              <w:overflowPunct w:val="0"/>
              <w:jc w:val="both"/>
              <w:rPr>
                <w:rFonts w:eastAsia="SimSun"/>
                <w:bCs/>
                <w:sz w:val="20"/>
                <w:szCs w:val="20"/>
                <w:lang w:val="lt-LT" w:eastAsia="zh-CN"/>
              </w:rPr>
            </w:pPr>
            <w:r>
              <w:rPr>
                <w:bCs/>
                <w:sz w:val="20"/>
                <w:szCs w:val="20"/>
                <w:lang w:val="lt-LT"/>
              </w:rPr>
              <w:lastRenderedPageBreak/>
              <w:t xml:space="preserve">Savivaldybės institucijų, </w:t>
            </w:r>
            <w:r>
              <w:rPr>
                <w:sz w:val="20"/>
                <w:szCs w:val="20"/>
                <w:lang w:val="lt-LT" w:eastAsia="lt-LT"/>
              </w:rPr>
              <w:t xml:space="preserve">įmonių  ir įstaigų </w:t>
            </w:r>
            <w:r>
              <w:rPr>
                <w:bCs/>
                <w:sz w:val="20"/>
                <w:szCs w:val="20"/>
                <w:lang w:val="lt-LT"/>
              </w:rPr>
              <w:t>vadovai</w:t>
            </w:r>
          </w:p>
        </w:tc>
        <w:tc>
          <w:tcPr>
            <w:tcW w:w="625" w:type="pct"/>
            <w:tcBorders>
              <w:top w:val="single" w:sz="4" w:space="0" w:color="auto"/>
              <w:left w:val="single" w:sz="4" w:space="0" w:color="auto"/>
              <w:bottom w:val="single" w:sz="4" w:space="0" w:color="auto"/>
              <w:right w:val="single" w:sz="4" w:space="0" w:color="auto"/>
            </w:tcBorders>
            <w:hideMark/>
          </w:tcPr>
          <w:p w14:paraId="32C912BD" w14:textId="77777777" w:rsidR="00B05812" w:rsidRDefault="00B05812">
            <w:pPr>
              <w:jc w:val="both"/>
              <w:rPr>
                <w:sz w:val="20"/>
                <w:szCs w:val="20"/>
                <w:lang w:val="lt-LT"/>
              </w:rPr>
            </w:pPr>
            <w:r>
              <w:rPr>
                <w:sz w:val="20"/>
                <w:szCs w:val="20"/>
                <w:lang w:val="lt-LT" w:eastAsia="lt-LT"/>
              </w:rPr>
              <w:t>Sutikrinama kasmet iki einamųjų metų III ketvirčio.</w:t>
            </w:r>
          </w:p>
        </w:tc>
        <w:tc>
          <w:tcPr>
            <w:tcW w:w="990" w:type="pct"/>
            <w:tcBorders>
              <w:top w:val="single" w:sz="4" w:space="0" w:color="auto"/>
              <w:left w:val="single" w:sz="4" w:space="0" w:color="auto"/>
              <w:bottom w:val="single" w:sz="4" w:space="0" w:color="auto"/>
              <w:right w:val="single" w:sz="4" w:space="0" w:color="auto"/>
            </w:tcBorders>
            <w:hideMark/>
          </w:tcPr>
          <w:p w14:paraId="66E0AE54" w14:textId="77777777" w:rsidR="00B05812" w:rsidRDefault="00B05812">
            <w:pPr>
              <w:jc w:val="both"/>
              <w:rPr>
                <w:sz w:val="20"/>
                <w:szCs w:val="20"/>
                <w:lang w:val="lt-LT"/>
              </w:rPr>
            </w:pPr>
            <w:r>
              <w:rPr>
                <w:sz w:val="20"/>
                <w:szCs w:val="20"/>
                <w:lang w:val="lt-LT"/>
              </w:rPr>
              <w:t xml:space="preserve">Savivaldybės </w:t>
            </w:r>
            <w:r>
              <w:rPr>
                <w:bCs/>
                <w:sz w:val="20"/>
                <w:szCs w:val="20"/>
                <w:lang w:val="lt-LT"/>
              </w:rPr>
              <w:t xml:space="preserve">institucijose, </w:t>
            </w:r>
            <w:r>
              <w:rPr>
                <w:sz w:val="20"/>
                <w:szCs w:val="20"/>
                <w:lang w:val="lt-LT" w:eastAsia="lt-LT"/>
              </w:rPr>
              <w:t>įmonėse  ir įstaigose</w:t>
            </w:r>
            <w:r>
              <w:rPr>
                <w:sz w:val="20"/>
                <w:szCs w:val="20"/>
                <w:lang w:val="lt-LT"/>
              </w:rPr>
              <w:t xml:space="preserve"> paskirti asmenys, atsakingi už korupcijos prevenciją ir kontrolės funkcijų vykdymą;</w:t>
            </w:r>
          </w:p>
          <w:p w14:paraId="548CCC44" w14:textId="77777777" w:rsidR="00B05812" w:rsidRDefault="00B05812">
            <w:pPr>
              <w:jc w:val="both"/>
              <w:rPr>
                <w:color w:val="000000"/>
                <w:sz w:val="20"/>
                <w:szCs w:val="20"/>
                <w:lang w:val="lt-LT" w:eastAsia="lt-LT"/>
              </w:rPr>
            </w:pPr>
            <w:r>
              <w:rPr>
                <w:sz w:val="20"/>
                <w:szCs w:val="20"/>
                <w:lang w:val="lt-LT"/>
              </w:rPr>
              <w:t>Informacija apie atsakingą asmenį skelbiama Savivaldybės įstaigos ir įmonės, įstaigos interneto svetainėje.</w:t>
            </w:r>
          </w:p>
        </w:tc>
        <w:tc>
          <w:tcPr>
            <w:tcW w:w="1303" w:type="pct"/>
            <w:tcBorders>
              <w:top w:val="single" w:sz="4" w:space="0" w:color="auto"/>
              <w:left w:val="single" w:sz="4" w:space="0" w:color="auto"/>
              <w:bottom w:val="single" w:sz="4" w:space="0" w:color="auto"/>
              <w:right w:val="single" w:sz="4" w:space="0" w:color="auto"/>
            </w:tcBorders>
          </w:tcPr>
          <w:p w14:paraId="4659FBA6" w14:textId="7ADE7A4E" w:rsidR="004810FE" w:rsidRPr="004810FE" w:rsidRDefault="004810FE" w:rsidP="004810FE">
            <w:pPr>
              <w:tabs>
                <w:tab w:val="left" w:pos="720"/>
              </w:tabs>
              <w:jc w:val="both"/>
              <w:rPr>
                <w:sz w:val="20"/>
                <w:szCs w:val="20"/>
                <w:lang w:val="lt-LT"/>
              </w:rPr>
            </w:pPr>
            <w:r w:rsidRPr="004810FE">
              <w:rPr>
                <w:sz w:val="20"/>
                <w:szCs w:val="20"/>
                <w:lang w:val="lt-LT"/>
              </w:rPr>
              <w:t>UAB „Akmenės vandenys“ direktoriaus 2017 m. liepos 3 d. įsakym</w:t>
            </w:r>
            <w:r>
              <w:rPr>
                <w:sz w:val="20"/>
                <w:szCs w:val="20"/>
                <w:lang w:val="lt-LT"/>
              </w:rPr>
              <w:t>u</w:t>
            </w:r>
            <w:r w:rsidRPr="004810FE">
              <w:rPr>
                <w:sz w:val="20"/>
                <w:szCs w:val="20"/>
                <w:lang w:val="lt-LT"/>
              </w:rPr>
              <w:t xml:space="preserve"> Nr. P-43</w:t>
            </w:r>
            <w:r>
              <w:rPr>
                <w:sz w:val="20"/>
                <w:szCs w:val="20"/>
                <w:lang w:val="lt-LT"/>
              </w:rPr>
              <w:t xml:space="preserve"> </w:t>
            </w:r>
            <w:r w:rsidRPr="004810FE">
              <w:rPr>
                <w:sz w:val="20"/>
                <w:szCs w:val="20"/>
                <w:lang w:val="lt-LT"/>
              </w:rPr>
              <w:t>paskirtas asmuo, atsakingas už korupcijos prevenciją</w:t>
            </w:r>
            <w:r>
              <w:rPr>
                <w:sz w:val="20"/>
                <w:szCs w:val="20"/>
                <w:lang w:val="lt-LT"/>
              </w:rPr>
              <w:t xml:space="preserve">. </w:t>
            </w:r>
            <w:r w:rsidRPr="004810FE">
              <w:rPr>
                <w:sz w:val="20"/>
                <w:szCs w:val="20"/>
                <w:lang w:val="lt-LT"/>
              </w:rPr>
              <w:t>Informacija apie atsakingą asmenį skelbiama bendrovės interneto svetainėje (</w:t>
            </w:r>
            <w:hyperlink r:id="rId7" w:history="1">
              <w:r w:rsidRPr="004810FE">
                <w:rPr>
                  <w:rStyle w:val="Hipersaitas"/>
                  <w:sz w:val="20"/>
                  <w:szCs w:val="20"/>
                  <w:lang w:val="lt-LT"/>
                </w:rPr>
                <w:t>https://www.akmenesvandenys.lt/korupcijos-prevencija</w:t>
              </w:r>
            </w:hyperlink>
            <w:r w:rsidRPr="004810FE">
              <w:rPr>
                <w:sz w:val="20"/>
                <w:szCs w:val="20"/>
                <w:lang w:val="lt-LT"/>
              </w:rPr>
              <w:t>).</w:t>
            </w:r>
          </w:p>
          <w:p w14:paraId="3885414B" w14:textId="77777777" w:rsidR="00B05812" w:rsidRDefault="00B05812">
            <w:pPr>
              <w:jc w:val="both"/>
              <w:rPr>
                <w:sz w:val="20"/>
                <w:szCs w:val="20"/>
                <w:lang w:val="lt-LT"/>
              </w:rPr>
            </w:pPr>
          </w:p>
        </w:tc>
      </w:tr>
      <w:tr w:rsidR="00B05812" w14:paraId="052E5DF5" w14:textId="77777777" w:rsidTr="002769DC">
        <w:trPr>
          <w:trHeight w:val="1139"/>
        </w:trPr>
        <w:tc>
          <w:tcPr>
            <w:tcW w:w="188" w:type="pct"/>
            <w:tcBorders>
              <w:top w:val="single" w:sz="4" w:space="0" w:color="auto"/>
              <w:left w:val="single" w:sz="4" w:space="0" w:color="auto"/>
              <w:bottom w:val="single" w:sz="4" w:space="0" w:color="auto"/>
              <w:right w:val="single" w:sz="4" w:space="0" w:color="auto"/>
            </w:tcBorders>
            <w:hideMark/>
          </w:tcPr>
          <w:p w14:paraId="44BB19FA" w14:textId="77777777" w:rsidR="00B05812" w:rsidRDefault="00B05812">
            <w:pPr>
              <w:jc w:val="both"/>
              <w:rPr>
                <w:sz w:val="20"/>
                <w:szCs w:val="20"/>
              </w:rPr>
            </w:pPr>
            <w:r>
              <w:rPr>
                <w:sz w:val="20"/>
                <w:szCs w:val="20"/>
              </w:rPr>
              <w:t>3.</w:t>
            </w:r>
          </w:p>
        </w:tc>
        <w:tc>
          <w:tcPr>
            <w:tcW w:w="611" w:type="pct"/>
            <w:tcBorders>
              <w:top w:val="single" w:sz="4" w:space="0" w:color="auto"/>
              <w:left w:val="single" w:sz="4" w:space="0" w:color="auto"/>
              <w:bottom w:val="single" w:sz="4" w:space="0" w:color="auto"/>
              <w:right w:val="single" w:sz="4" w:space="0" w:color="auto"/>
            </w:tcBorders>
            <w:hideMark/>
          </w:tcPr>
          <w:p w14:paraId="58E06CDA" w14:textId="77777777" w:rsidR="00B05812" w:rsidRDefault="00B05812">
            <w:pPr>
              <w:jc w:val="both"/>
              <w:rPr>
                <w:sz w:val="20"/>
                <w:szCs w:val="20"/>
                <w:lang w:val="lt-LT"/>
              </w:rPr>
            </w:pPr>
            <w:r>
              <w:rPr>
                <w:sz w:val="20"/>
                <w:szCs w:val="20"/>
                <w:lang w:val="lt-LT"/>
              </w:rPr>
              <w:t>Nepakankamas visuomenės pasitikėjimas Savivaldybės įstaigomis.</w:t>
            </w:r>
          </w:p>
        </w:tc>
        <w:tc>
          <w:tcPr>
            <w:tcW w:w="606" w:type="pct"/>
            <w:tcBorders>
              <w:top w:val="single" w:sz="4" w:space="0" w:color="auto"/>
              <w:left w:val="single" w:sz="4" w:space="0" w:color="auto"/>
              <w:bottom w:val="single" w:sz="4" w:space="0" w:color="auto"/>
              <w:right w:val="single" w:sz="4" w:space="0" w:color="auto"/>
            </w:tcBorders>
            <w:hideMark/>
          </w:tcPr>
          <w:p w14:paraId="34BCC9A7" w14:textId="77777777" w:rsidR="00B05812" w:rsidRDefault="00B05812">
            <w:pPr>
              <w:jc w:val="both"/>
              <w:rPr>
                <w:sz w:val="20"/>
                <w:szCs w:val="20"/>
                <w:lang w:val="lt-LT"/>
              </w:rPr>
            </w:pPr>
            <w:r>
              <w:rPr>
                <w:sz w:val="20"/>
                <w:szCs w:val="20"/>
                <w:lang w:val="lt-LT"/>
              </w:rPr>
              <w:t xml:space="preserve">Skelbti interneto svetainėse informaciją apie Savivaldybės tarybos narių, Savivaldybės administracijos, Savivaldybės įmonių ir įstaigų darbuotojų nusišalinimus nuo dalyvavimo rengiant, svarstant ir priimant sprendimus, vykdant jiems pavestas užduotis, kad būtų išvengta viešųjų ir privačių interesų konflikto. </w:t>
            </w:r>
          </w:p>
        </w:tc>
        <w:tc>
          <w:tcPr>
            <w:tcW w:w="677" w:type="pct"/>
            <w:tcBorders>
              <w:top w:val="single" w:sz="4" w:space="0" w:color="auto"/>
              <w:left w:val="single" w:sz="4" w:space="0" w:color="auto"/>
              <w:bottom w:val="single" w:sz="4" w:space="0" w:color="auto"/>
              <w:right w:val="single" w:sz="4" w:space="0" w:color="auto"/>
            </w:tcBorders>
          </w:tcPr>
          <w:p w14:paraId="4990D912" w14:textId="77777777" w:rsidR="00B05812" w:rsidRDefault="00B05812">
            <w:pPr>
              <w:jc w:val="both"/>
              <w:rPr>
                <w:bCs/>
                <w:sz w:val="20"/>
                <w:szCs w:val="20"/>
                <w:lang w:val="lt-LT"/>
              </w:rPr>
            </w:pPr>
            <w:r>
              <w:rPr>
                <w:bCs/>
                <w:sz w:val="20"/>
                <w:szCs w:val="20"/>
                <w:lang w:val="lt-LT"/>
              </w:rPr>
              <w:t xml:space="preserve">Savivaldybės administracijos Bendrasis skyrius, </w:t>
            </w:r>
            <w:r>
              <w:rPr>
                <w:sz w:val="20"/>
                <w:szCs w:val="20"/>
                <w:lang w:val="lt-LT"/>
              </w:rPr>
              <w:t>Savivaldybės įmonių ir įstaigų vadovai</w:t>
            </w:r>
          </w:p>
          <w:p w14:paraId="54E4535E" w14:textId="77777777" w:rsidR="00B05812" w:rsidRDefault="00B05812">
            <w:pPr>
              <w:jc w:val="both"/>
              <w:rPr>
                <w:bCs/>
                <w:sz w:val="20"/>
                <w:szCs w:val="20"/>
                <w:lang w:val="lt-LT"/>
              </w:rPr>
            </w:pPr>
          </w:p>
          <w:p w14:paraId="565F1018" w14:textId="77777777" w:rsidR="00B05812" w:rsidRDefault="00B05812">
            <w:pPr>
              <w:jc w:val="both"/>
              <w:rPr>
                <w:bCs/>
                <w:sz w:val="20"/>
                <w:szCs w:val="20"/>
                <w:lang w:val="lt-LT"/>
              </w:rPr>
            </w:pPr>
          </w:p>
          <w:p w14:paraId="17F9457C" w14:textId="77777777" w:rsidR="00B05812" w:rsidRDefault="00B05812">
            <w:pPr>
              <w:jc w:val="both"/>
              <w:rPr>
                <w:bCs/>
                <w:sz w:val="20"/>
                <w:szCs w:val="20"/>
                <w:lang w:val="lt-LT"/>
              </w:rPr>
            </w:pPr>
          </w:p>
          <w:p w14:paraId="50EB5494" w14:textId="77777777" w:rsidR="00B05812" w:rsidRDefault="00B05812">
            <w:pPr>
              <w:jc w:val="both"/>
              <w:rPr>
                <w:bCs/>
                <w:sz w:val="20"/>
                <w:szCs w:val="20"/>
                <w:lang w:val="lt-LT"/>
              </w:rPr>
            </w:pPr>
          </w:p>
          <w:p w14:paraId="6F1883E2" w14:textId="77777777" w:rsidR="00B05812" w:rsidRDefault="00B05812">
            <w:pPr>
              <w:jc w:val="both"/>
              <w:rPr>
                <w:bCs/>
                <w:sz w:val="20"/>
                <w:szCs w:val="20"/>
                <w:lang w:val="lt-LT"/>
              </w:rPr>
            </w:pPr>
          </w:p>
          <w:p w14:paraId="1A88784E" w14:textId="77777777" w:rsidR="00B05812" w:rsidRDefault="00B05812">
            <w:pPr>
              <w:jc w:val="both"/>
              <w:rPr>
                <w:bCs/>
                <w:sz w:val="20"/>
                <w:szCs w:val="20"/>
                <w:lang w:val="lt-LT"/>
              </w:rPr>
            </w:pPr>
          </w:p>
        </w:tc>
        <w:tc>
          <w:tcPr>
            <w:tcW w:w="625" w:type="pct"/>
            <w:tcBorders>
              <w:top w:val="single" w:sz="4" w:space="0" w:color="auto"/>
              <w:left w:val="single" w:sz="4" w:space="0" w:color="auto"/>
              <w:bottom w:val="single" w:sz="4" w:space="0" w:color="auto"/>
              <w:right w:val="single" w:sz="4" w:space="0" w:color="auto"/>
            </w:tcBorders>
            <w:hideMark/>
          </w:tcPr>
          <w:p w14:paraId="007BFDEA" w14:textId="77777777" w:rsidR="00B05812" w:rsidRDefault="00B05812">
            <w:pPr>
              <w:jc w:val="both"/>
              <w:rPr>
                <w:bCs/>
                <w:sz w:val="20"/>
                <w:szCs w:val="20"/>
                <w:lang w:val="lt-LT"/>
              </w:rPr>
            </w:pPr>
            <w:r>
              <w:rPr>
                <w:bCs/>
                <w:sz w:val="20"/>
                <w:szCs w:val="20"/>
                <w:lang w:val="lt-LT"/>
              </w:rPr>
              <w:t>Kas ketvirtį</w:t>
            </w:r>
          </w:p>
        </w:tc>
        <w:tc>
          <w:tcPr>
            <w:tcW w:w="990" w:type="pct"/>
            <w:tcBorders>
              <w:top w:val="single" w:sz="4" w:space="0" w:color="auto"/>
              <w:left w:val="single" w:sz="4" w:space="0" w:color="auto"/>
              <w:bottom w:val="single" w:sz="4" w:space="0" w:color="auto"/>
              <w:right w:val="single" w:sz="4" w:space="0" w:color="auto"/>
            </w:tcBorders>
            <w:hideMark/>
          </w:tcPr>
          <w:p w14:paraId="2FC8A89D" w14:textId="77777777" w:rsidR="00B05812" w:rsidRDefault="00B05812">
            <w:pPr>
              <w:jc w:val="both"/>
              <w:rPr>
                <w:sz w:val="20"/>
                <w:szCs w:val="20"/>
                <w:lang w:val="lt-LT"/>
              </w:rPr>
            </w:pPr>
            <w:r>
              <w:rPr>
                <w:sz w:val="20"/>
                <w:szCs w:val="20"/>
                <w:lang w:val="lt-LT"/>
              </w:rPr>
              <w:t>Bus išvengta interesų konflikto, padidės visuomenės pasitikėjimas savivaldybės institucijomis.</w:t>
            </w:r>
          </w:p>
          <w:p w14:paraId="3FF96820" w14:textId="77777777" w:rsidR="00B05812" w:rsidRDefault="00B05812">
            <w:pPr>
              <w:jc w:val="both"/>
              <w:rPr>
                <w:sz w:val="20"/>
                <w:szCs w:val="20"/>
                <w:lang w:val="lt-LT"/>
              </w:rPr>
            </w:pPr>
            <w:r>
              <w:rPr>
                <w:sz w:val="20"/>
                <w:szCs w:val="20"/>
                <w:lang w:val="lt-LT"/>
              </w:rPr>
              <w:t>Kartą per ketvirtį parengta ir paviešinta apibendrinta informacija apie Akmenės rajono savivaldybės tarybos narių, Savivaldybės administracijos, Savivaldybės įstaigų  ir įmonių darbuotojų nusišalinimo ir nušalinimo atvejus.</w:t>
            </w:r>
          </w:p>
        </w:tc>
        <w:tc>
          <w:tcPr>
            <w:tcW w:w="1303" w:type="pct"/>
            <w:tcBorders>
              <w:top w:val="single" w:sz="4" w:space="0" w:color="auto"/>
              <w:left w:val="single" w:sz="4" w:space="0" w:color="auto"/>
              <w:bottom w:val="single" w:sz="4" w:space="0" w:color="auto"/>
              <w:right w:val="single" w:sz="4" w:space="0" w:color="auto"/>
            </w:tcBorders>
          </w:tcPr>
          <w:p w14:paraId="29BB5B72" w14:textId="77777777" w:rsidR="00B05812" w:rsidRDefault="00392DDD">
            <w:pPr>
              <w:jc w:val="both"/>
              <w:rPr>
                <w:sz w:val="20"/>
                <w:szCs w:val="20"/>
                <w:lang w:val="lt-LT"/>
              </w:rPr>
            </w:pPr>
            <w:r w:rsidRPr="00392DDD">
              <w:rPr>
                <w:sz w:val="20"/>
                <w:szCs w:val="20"/>
                <w:lang w:val="lt-LT"/>
              </w:rPr>
              <w:t>Bendrovės interneto svetainėje yra skelbiama informacija apie bendrovės darbuotojų nusišalinimus nuo dalyvavimo rengiant, svarstant ir priimant sprendimus, vykdant jiems pavestas užduotis, kad būtų  išvengta viešųjų ir privačių interesų konflikto (kolonėlė „Viešieji ir privatūs interesai“) (</w:t>
            </w:r>
            <w:hyperlink r:id="rId8" w:history="1">
              <w:r w:rsidRPr="00392DDD">
                <w:rPr>
                  <w:rStyle w:val="Hipersaitas"/>
                  <w:sz w:val="20"/>
                  <w:szCs w:val="20"/>
                  <w:lang w:val="lt-LT"/>
                </w:rPr>
                <w:t>https://www.akmenesvandenys.lt/korupcijos-prevencija</w:t>
              </w:r>
            </w:hyperlink>
            <w:r w:rsidRPr="00392DDD">
              <w:rPr>
                <w:sz w:val="20"/>
                <w:szCs w:val="20"/>
                <w:lang w:val="lt-LT"/>
              </w:rPr>
              <w:t>).</w:t>
            </w:r>
            <w:r>
              <w:rPr>
                <w:sz w:val="20"/>
                <w:szCs w:val="20"/>
                <w:lang w:val="lt-LT"/>
              </w:rPr>
              <w:t xml:space="preserve"> </w:t>
            </w:r>
          </w:p>
          <w:p w14:paraId="5E1C77D7" w14:textId="53E6F361" w:rsidR="00392DDD" w:rsidRPr="00392DDD" w:rsidRDefault="00392DDD">
            <w:pPr>
              <w:jc w:val="both"/>
              <w:rPr>
                <w:sz w:val="20"/>
                <w:szCs w:val="20"/>
                <w:lang w:val="lt-LT"/>
              </w:rPr>
            </w:pPr>
            <w:r w:rsidRPr="00392DDD">
              <w:rPr>
                <w:sz w:val="20"/>
                <w:szCs w:val="20"/>
                <w:lang w:val="lt-LT"/>
              </w:rPr>
              <w:t>Informacija apie nusišalinimus  atnaujinama k</w:t>
            </w:r>
            <w:r>
              <w:rPr>
                <w:sz w:val="20"/>
                <w:szCs w:val="20"/>
                <w:lang w:val="lt-LT"/>
              </w:rPr>
              <w:t>as</w:t>
            </w:r>
            <w:r w:rsidRPr="00392DDD">
              <w:rPr>
                <w:sz w:val="20"/>
                <w:szCs w:val="20"/>
                <w:lang w:val="lt-LT"/>
              </w:rPr>
              <w:t xml:space="preserve"> ketvirtį.</w:t>
            </w:r>
          </w:p>
        </w:tc>
      </w:tr>
      <w:tr w:rsidR="00B05812" w14:paraId="5B569E37" w14:textId="77777777" w:rsidTr="002769DC">
        <w:trPr>
          <w:trHeight w:val="1139"/>
        </w:trPr>
        <w:tc>
          <w:tcPr>
            <w:tcW w:w="188" w:type="pct"/>
            <w:tcBorders>
              <w:top w:val="single" w:sz="4" w:space="0" w:color="auto"/>
              <w:left w:val="single" w:sz="4" w:space="0" w:color="auto"/>
              <w:bottom w:val="single" w:sz="4" w:space="0" w:color="auto"/>
              <w:right w:val="single" w:sz="4" w:space="0" w:color="auto"/>
            </w:tcBorders>
            <w:hideMark/>
          </w:tcPr>
          <w:p w14:paraId="5ED7343A" w14:textId="77777777" w:rsidR="00B05812" w:rsidRDefault="00B05812">
            <w:pPr>
              <w:jc w:val="both"/>
              <w:rPr>
                <w:sz w:val="20"/>
                <w:szCs w:val="20"/>
              </w:rPr>
            </w:pPr>
            <w:r>
              <w:rPr>
                <w:sz w:val="20"/>
                <w:szCs w:val="20"/>
              </w:rPr>
              <w:t>4.</w:t>
            </w:r>
          </w:p>
        </w:tc>
        <w:tc>
          <w:tcPr>
            <w:tcW w:w="611" w:type="pct"/>
            <w:tcBorders>
              <w:top w:val="single" w:sz="4" w:space="0" w:color="auto"/>
              <w:left w:val="single" w:sz="4" w:space="0" w:color="auto"/>
              <w:bottom w:val="single" w:sz="4" w:space="0" w:color="auto"/>
              <w:right w:val="single" w:sz="4" w:space="0" w:color="auto"/>
            </w:tcBorders>
            <w:hideMark/>
          </w:tcPr>
          <w:p w14:paraId="00FB8611" w14:textId="77777777" w:rsidR="00B05812" w:rsidRDefault="00B05812">
            <w:pPr>
              <w:jc w:val="both"/>
              <w:rPr>
                <w:sz w:val="20"/>
                <w:szCs w:val="20"/>
                <w:lang w:val="lt-LT"/>
              </w:rPr>
            </w:pPr>
            <w:r>
              <w:rPr>
                <w:sz w:val="20"/>
                <w:szCs w:val="20"/>
                <w:lang w:val="lt-LT" w:eastAsia="lt-LT"/>
              </w:rPr>
              <w:t>Viešųjų ir privačių interesų neatskyrimas yra viena iš korupcijos prielaidų, galinčių pasireikšti Savivaldybėje,  jos įstaigose ir įmonėse.</w:t>
            </w:r>
          </w:p>
        </w:tc>
        <w:tc>
          <w:tcPr>
            <w:tcW w:w="606" w:type="pct"/>
            <w:tcBorders>
              <w:top w:val="single" w:sz="4" w:space="0" w:color="auto"/>
              <w:left w:val="single" w:sz="4" w:space="0" w:color="auto"/>
              <w:bottom w:val="single" w:sz="4" w:space="0" w:color="auto"/>
              <w:right w:val="single" w:sz="4" w:space="0" w:color="auto"/>
            </w:tcBorders>
          </w:tcPr>
          <w:p w14:paraId="4C52EA5B" w14:textId="77777777" w:rsidR="00B05812" w:rsidRDefault="00B05812">
            <w:pPr>
              <w:jc w:val="both"/>
              <w:rPr>
                <w:sz w:val="20"/>
                <w:szCs w:val="20"/>
                <w:lang w:val="lt-LT" w:eastAsia="lt-LT"/>
              </w:rPr>
            </w:pPr>
            <w:r>
              <w:rPr>
                <w:sz w:val="20"/>
                <w:szCs w:val="20"/>
                <w:lang w:val="lt-LT" w:eastAsia="lt-LT"/>
              </w:rPr>
              <w:t xml:space="preserve">Kontroliuoti, ar asmenys laiku ir tinkamai pateikia privačių interesų deklaracijas.  </w:t>
            </w:r>
          </w:p>
          <w:p w14:paraId="23F57709" w14:textId="77777777" w:rsidR="00B05812" w:rsidRDefault="00B05812">
            <w:pPr>
              <w:jc w:val="both"/>
              <w:rPr>
                <w:sz w:val="20"/>
                <w:szCs w:val="20"/>
                <w:lang w:val="lt-LT"/>
              </w:rPr>
            </w:pPr>
          </w:p>
        </w:tc>
        <w:tc>
          <w:tcPr>
            <w:tcW w:w="677" w:type="pct"/>
            <w:tcBorders>
              <w:top w:val="single" w:sz="4" w:space="0" w:color="auto"/>
              <w:left w:val="single" w:sz="4" w:space="0" w:color="auto"/>
              <w:bottom w:val="single" w:sz="4" w:space="0" w:color="auto"/>
              <w:right w:val="single" w:sz="4" w:space="0" w:color="auto"/>
            </w:tcBorders>
            <w:hideMark/>
          </w:tcPr>
          <w:p w14:paraId="1AE44846" w14:textId="77777777" w:rsidR="00B05812" w:rsidRDefault="00B05812">
            <w:pPr>
              <w:jc w:val="both"/>
              <w:rPr>
                <w:bCs/>
                <w:sz w:val="20"/>
                <w:szCs w:val="20"/>
                <w:lang w:val="lt-LT"/>
              </w:rPr>
            </w:pPr>
            <w:r>
              <w:rPr>
                <w:sz w:val="20"/>
                <w:szCs w:val="20"/>
                <w:lang w:val="lt-LT" w:eastAsia="lt-LT"/>
              </w:rPr>
              <w:t>Savivaldybės administracijos padalinių vadovai, Savivaldybės administracijos Bendrasis skyrius,  Savivaldybės Etikos komisija, Savivaldybės įmonių ir įstaigų vadovai</w:t>
            </w:r>
          </w:p>
        </w:tc>
        <w:tc>
          <w:tcPr>
            <w:tcW w:w="625" w:type="pct"/>
            <w:tcBorders>
              <w:top w:val="single" w:sz="4" w:space="0" w:color="auto"/>
              <w:left w:val="single" w:sz="4" w:space="0" w:color="auto"/>
              <w:bottom w:val="single" w:sz="4" w:space="0" w:color="auto"/>
              <w:right w:val="single" w:sz="4" w:space="0" w:color="auto"/>
            </w:tcBorders>
            <w:hideMark/>
          </w:tcPr>
          <w:p w14:paraId="42B55B27" w14:textId="77777777" w:rsidR="00B05812" w:rsidRDefault="00B05812">
            <w:pPr>
              <w:jc w:val="both"/>
              <w:rPr>
                <w:bCs/>
                <w:sz w:val="20"/>
                <w:szCs w:val="20"/>
                <w:lang w:val="lt-LT"/>
              </w:rPr>
            </w:pPr>
            <w:r>
              <w:rPr>
                <w:bCs/>
                <w:sz w:val="20"/>
                <w:szCs w:val="20"/>
                <w:lang w:val="lt-LT"/>
              </w:rPr>
              <w:t xml:space="preserve">Kasmet </w:t>
            </w:r>
            <w:r>
              <w:rPr>
                <w:sz w:val="20"/>
                <w:szCs w:val="20"/>
                <w:lang w:val="lt-LT" w:eastAsia="lt-LT"/>
              </w:rPr>
              <w:t>iki   liepos 31 d. ir   gruodžio 31 d.</w:t>
            </w:r>
          </w:p>
        </w:tc>
        <w:tc>
          <w:tcPr>
            <w:tcW w:w="990" w:type="pct"/>
            <w:tcBorders>
              <w:top w:val="single" w:sz="4" w:space="0" w:color="auto"/>
              <w:left w:val="single" w:sz="4" w:space="0" w:color="auto"/>
              <w:bottom w:val="single" w:sz="4" w:space="0" w:color="auto"/>
              <w:right w:val="single" w:sz="4" w:space="0" w:color="auto"/>
            </w:tcBorders>
            <w:hideMark/>
          </w:tcPr>
          <w:p w14:paraId="4276CA13" w14:textId="77777777" w:rsidR="00B05812" w:rsidRDefault="00B05812">
            <w:pPr>
              <w:jc w:val="both"/>
              <w:rPr>
                <w:sz w:val="20"/>
                <w:szCs w:val="20"/>
                <w:lang w:val="lt-LT"/>
              </w:rPr>
            </w:pPr>
            <w:r>
              <w:rPr>
                <w:sz w:val="20"/>
                <w:szCs w:val="20"/>
                <w:lang w:val="lt-LT" w:eastAsia="lt-LT"/>
              </w:rPr>
              <w:t>Vertinimas – 100 proc. privačius interesus laiku deklaravusių darbuotojų.</w:t>
            </w:r>
          </w:p>
        </w:tc>
        <w:tc>
          <w:tcPr>
            <w:tcW w:w="1303" w:type="pct"/>
            <w:tcBorders>
              <w:top w:val="single" w:sz="4" w:space="0" w:color="auto"/>
              <w:left w:val="single" w:sz="4" w:space="0" w:color="auto"/>
              <w:bottom w:val="single" w:sz="4" w:space="0" w:color="auto"/>
              <w:right w:val="single" w:sz="4" w:space="0" w:color="auto"/>
            </w:tcBorders>
          </w:tcPr>
          <w:p w14:paraId="62330BC0" w14:textId="66FB3C69" w:rsidR="00B05812" w:rsidRPr="004E54B1" w:rsidRDefault="004E54B1">
            <w:pPr>
              <w:jc w:val="both"/>
              <w:rPr>
                <w:sz w:val="20"/>
                <w:szCs w:val="20"/>
                <w:lang w:eastAsia="lt-LT"/>
              </w:rPr>
            </w:pPr>
            <w:r w:rsidRPr="004E54B1">
              <w:rPr>
                <w:sz w:val="20"/>
                <w:szCs w:val="20"/>
                <w:lang w:val="lt-LT"/>
              </w:rPr>
              <w:t xml:space="preserve">Bendrovėje nuolat vykdoma privačių interesų deklaracijų pateikimo kontrolė. Visi darbuotojai, įtraukti į  </w:t>
            </w:r>
            <w:r w:rsidRPr="004E54B1">
              <w:rPr>
                <w:bCs/>
                <w:sz w:val="20"/>
                <w:szCs w:val="20"/>
                <w:lang w:val="lt-LT"/>
              </w:rPr>
              <w:t>Pareigybių, kurias einantys asmenys privalo deklaruoti privačius interesus, sąrašą, yra laiku ir tinkamai deklaravę privačius interesus (100 proc.).</w:t>
            </w:r>
            <w:r w:rsidR="00B91BA6">
              <w:rPr>
                <w:bCs/>
                <w:sz w:val="20"/>
                <w:szCs w:val="20"/>
                <w:lang w:val="lt-LT"/>
              </w:rPr>
              <w:t xml:space="preserve"> </w:t>
            </w:r>
          </w:p>
        </w:tc>
      </w:tr>
      <w:tr w:rsidR="00B05812" w14:paraId="63056E07" w14:textId="77777777" w:rsidTr="002769DC">
        <w:trPr>
          <w:trHeight w:val="270"/>
        </w:trPr>
        <w:tc>
          <w:tcPr>
            <w:tcW w:w="188" w:type="pct"/>
            <w:tcBorders>
              <w:top w:val="single" w:sz="4" w:space="0" w:color="auto"/>
              <w:left w:val="single" w:sz="4" w:space="0" w:color="auto"/>
              <w:bottom w:val="single" w:sz="4" w:space="0" w:color="auto"/>
              <w:right w:val="single" w:sz="4" w:space="0" w:color="auto"/>
            </w:tcBorders>
            <w:hideMark/>
          </w:tcPr>
          <w:p w14:paraId="2500792D" w14:textId="77777777" w:rsidR="00B05812" w:rsidRDefault="00B05812">
            <w:pPr>
              <w:jc w:val="both"/>
              <w:rPr>
                <w:sz w:val="20"/>
                <w:szCs w:val="20"/>
              </w:rPr>
            </w:pPr>
            <w:r>
              <w:rPr>
                <w:sz w:val="20"/>
                <w:szCs w:val="20"/>
              </w:rPr>
              <w:t>5.</w:t>
            </w:r>
          </w:p>
        </w:tc>
        <w:tc>
          <w:tcPr>
            <w:tcW w:w="611" w:type="pct"/>
            <w:tcBorders>
              <w:top w:val="single" w:sz="4" w:space="0" w:color="auto"/>
              <w:left w:val="single" w:sz="4" w:space="0" w:color="auto"/>
              <w:bottom w:val="single" w:sz="4" w:space="0" w:color="auto"/>
              <w:right w:val="single" w:sz="4" w:space="0" w:color="auto"/>
            </w:tcBorders>
            <w:hideMark/>
          </w:tcPr>
          <w:p w14:paraId="1E357AFB" w14:textId="77777777" w:rsidR="00B05812" w:rsidRDefault="00B05812">
            <w:pPr>
              <w:jc w:val="both"/>
              <w:rPr>
                <w:sz w:val="20"/>
                <w:szCs w:val="20"/>
                <w:lang w:val="lt-LT"/>
              </w:rPr>
            </w:pPr>
            <w:r>
              <w:rPr>
                <w:sz w:val="20"/>
                <w:szCs w:val="20"/>
                <w:lang w:val="lt-LT"/>
              </w:rPr>
              <w:t>Interneto svetainėje  stokojama informacijos apie Savivaldybės institucijų, įmonių ir įstaigų veiklą</w:t>
            </w:r>
          </w:p>
        </w:tc>
        <w:tc>
          <w:tcPr>
            <w:tcW w:w="606" w:type="pct"/>
            <w:tcBorders>
              <w:top w:val="single" w:sz="4" w:space="0" w:color="auto"/>
              <w:left w:val="single" w:sz="4" w:space="0" w:color="auto"/>
              <w:bottom w:val="single" w:sz="4" w:space="0" w:color="auto"/>
              <w:right w:val="single" w:sz="4" w:space="0" w:color="auto"/>
            </w:tcBorders>
            <w:hideMark/>
          </w:tcPr>
          <w:p w14:paraId="04BBBB8A" w14:textId="77777777" w:rsidR="00B05812" w:rsidRDefault="00B05812">
            <w:pPr>
              <w:jc w:val="both"/>
              <w:rPr>
                <w:sz w:val="20"/>
                <w:szCs w:val="20"/>
                <w:lang w:val="lt-LT"/>
              </w:rPr>
            </w:pPr>
            <w:r>
              <w:rPr>
                <w:sz w:val="20"/>
                <w:szCs w:val="20"/>
                <w:lang w:val="lt-LT"/>
              </w:rPr>
              <w:t>Savivaldybės institucijų, įmonių ir įstaigų interneto svetainėse skelbti informaciją apie per praėjusius metus įvykdytus (vykdomus) projektus, jų finansavimo šaltinius, patirtas išlaidas ir sukurtą ar planuojamą sukurti pridėtinę vertę.</w:t>
            </w:r>
          </w:p>
        </w:tc>
        <w:tc>
          <w:tcPr>
            <w:tcW w:w="677" w:type="pct"/>
            <w:tcBorders>
              <w:top w:val="single" w:sz="4" w:space="0" w:color="auto"/>
              <w:left w:val="single" w:sz="4" w:space="0" w:color="auto"/>
              <w:bottom w:val="single" w:sz="4" w:space="0" w:color="auto"/>
              <w:right w:val="single" w:sz="4" w:space="0" w:color="auto"/>
            </w:tcBorders>
            <w:hideMark/>
          </w:tcPr>
          <w:p w14:paraId="31165422" w14:textId="77777777" w:rsidR="00B05812" w:rsidRDefault="00B05812">
            <w:pPr>
              <w:jc w:val="both"/>
              <w:rPr>
                <w:sz w:val="20"/>
                <w:szCs w:val="20"/>
                <w:lang w:val="lt-LT"/>
              </w:rPr>
            </w:pPr>
            <w:r>
              <w:rPr>
                <w:sz w:val="20"/>
                <w:szCs w:val="20"/>
                <w:lang w:val="lt-LT"/>
              </w:rPr>
              <w:t>Savivaldybės institucijose, įmonėse ir įstaigose už projektų vykdymą atsakingi asmenys</w:t>
            </w:r>
          </w:p>
        </w:tc>
        <w:tc>
          <w:tcPr>
            <w:tcW w:w="625" w:type="pct"/>
            <w:tcBorders>
              <w:top w:val="single" w:sz="4" w:space="0" w:color="auto"/>
              <w:left w:val="single" w:sz="4" w:space="0" w:color="auto"/>
              <w:bottom w:val="single" w:sz="4" w:space="0" w:color="auto"/>
              <w:right w:val="single" w:sz="4" w:space="0" w:color="auto"/>
            </w:tcBorders>
            <w:hideMark/>
          </w:tcPr>
          <w:p w14:paraId="40A65C44" w14:textId="77777777" w:rsidR="00B05812" w:rsidRDefault="00B05812">
            <w:pPr>
              <w:jc w:val="both"/>
              <w:rPr>
                <w:bCs/>
                <w:sz w:val="20"/>
                <w:szCs w:val="20"/>
                <w:lang w:val="lt-LT"/>
              </w:rPr>
            </w:pPr>
            <w:r>
              <w:rPr>
                <w:bCs/>
                <w:sz w:val="20"/>
                <w:szCs w:val="20"/>
                <w:lang w:val="lt-LT"/>
              </w:rPr>
              <w:t>Nuo 2021 m. liepos 1 d., kas 6 mėn.</w:t>
            </w:r>
          </w:p>
        </w:tc>
        <w:tc>
          <w:tcPr>
            <w:tcW w:w="990" w:type="pct"/>
            <w:tcBorders>
              <w:top w:val="single" w:sz="4" w:space="0" w:color="auto"/>
              <w:left w:val="single" w:sz="4" w:space="0" w:color="auto"/>
              <w:bottom w:val="single" w:sz="4" w:space="0" w:color="auto"/>
              <w:right w:val="single" w:sz="4" w:space="0" w:color="auto"/>
            </w:tcBorders>
          </w:tcPr>
          <w:p w14:paraId="492E7438" w14:textId="77777777" w:rsidR="00B05812" w:rsidRDefault="00B05812">
            <w:pPr>
              <w:overflowPunct w:val="0"/>
              <w:jc w:val="both"/>
              <w:rPr>
                <w:sz w:val="20"/>
                <w:szCs w:val="20"/>
                <w:lang w:val="lt-LT"/>
              </w:rPr>
            </w:pPr>
            <w:r>
              <w:rPr>
                <w:sz w:val="20"/>
                <w:szCs w:val="20"/>
                <w:lang w:val="lt-LT"/>
              </w:rPr>
              <w:t>Savivaldybės institucijų, įmonių ir įstaigų, skelbiančių informaciją, skaičius.</w:t>
            </w:r>
          </w:p>
          <w:p w14:paraId="162D682E" w14:textId="77777777" w:rsidR="00B05812" w:rsidRDefault="00B05812">
            <w:pPr>
              <w:jc w:val="both"/>
              <w:rPr>
                <w:sz w:val="20"/>
                <w:szCs w:val="20"/>
                <w:lang w:val="lt-LT"/>
              </w:rPr>
            </w:pPr>
          </w:p>
        </w:tc>
        <w:tc>
          <w:tcPr>
            <w:tcW w:w="1303" w:type="pct"/>
            <w:tcBorders>
              <w:top w:val="single" w:sz="4" w:space="0" w:color="auto"/>
              <w:left w:val="single" w:sz="4" w:space="0" w:color="auto"/>
              <w:bottom w:val="single" w:sz="4" w:space="0" w:color="auto"/>
              <w:right w:val="single" w:sz="4" w:space="0" w:color="auto"/>
            </w:tcBorders>
          </w:tcPr>
          <w:p w14:paraId="5CB79E57" w14:textId="283031D8" w:rsidR="00476317" w:rsidRDefault="00476317" w:rsidP="00476317">
            <w:pPr>
              <w:tabs>
                <w:tab w:val="left" w:pos="720"/>
              </w:tabs>
              <w:jc w:val="both"/>
              <w:rPr>
                <w:sz w:val="20"/>
                <w:szCs w:val="20"/>
                <w:lang w:val="lt-LT"/>
              </w:rPr>
            </w:pPr>
            <w:r w:rsidRPr="00476317">
              <w:rPr>
                <w:sz w:val="20"/>
                <w:szCs w:val="20"/>
                <w:lang w:val="lt-LT"/>
              </w:rPr>
              <w:t xml:space="preserve">Bendrovė visiškai užtikrina skaidrią veiklą projektų vykdymo srityje, </w:t>
            </w:r>
            <w:r w:rsidR="00F8025E">
              <w:rPr>
                <w:sz w:val="20"/>
                <w:szCs w:val="20"/>
                <w:lang w:val="lt-LT"/>
              </w:rPr>
              <w:t>B</w:t>
            </w:r>
            <w:r w:rsidRPr="00476317">
              <w:rPr>
                <w:sz w:val="20"/>
                <w:szCs w:val="20"/>
                <w:lang w:val="lt-LT"/>
              </w:rPr>
              <w:t>endrovės   interneto svetainėje skelbiama informacija apie vykdomus projektus: projektų vertę, finansavimo šaltinius ir kt.  (</w:t>
            </w:r>
            <w:hyperlink r:id="rId9" w:history="1">
              <w:r w:rsidRPr="00476317">
                <w:rPr>
                  <w:rStyle w:val="Hipersaitas"/>
                  <w:sz w:val="20"/>
                  <w:szCs w:val="20"/>
                  <w:lang w:val="lt-LT"/>
                </w:rPr>
                <w:t>https://www.akmenesvandenys.lt/vykdomi-projektai</w:t>
              </w:r>
            </w:hyperlink>
            <w:r w:rsidRPr="00476317">
              <w:rPr>
                <w:sz w:val="20"/>
                <w:szCs w:val="20"/>
                <w:lang w:val="lt-LT"/>
              </w:rPr>
              <w:t xml:space="preserve">).  </w:t>
            </w:r>
          </w:p>
          <w:p w14:paraId="0B8F8BC2" w14:textId="44C3DC9B" w:rsidR="00476317" w:rsidRPr="00476317" w:rsidRDefault="00F8025E" w:rsidP="00476317">
            <w:pPr>
              <w:tabs>
                <w:tab w:val="left" w:pos="720"/>
              </w:tabs>
              <w:jc w:val="both"/>
              <w:rPr>
                <w:sz w:val="20"/>
                <w:szCs w:val="20"/>
                <w:lang w:val="lt-LT"/>
              </w:rPr>
            </w:pPr>
            <w:r>
              <w:rPr>
                <w:sz w:val="20"/>
                <w:szCs w:val="20"/>
                <w:lang w:val="lt-LT"/>
              </w:rPr>
              <w:t xml:space="preserve">Taip  pat viešai skelbiamos Bendrovės </w:t>
            </w:r>
            <w:r w:rsidR="00476317" w:rsidRPr="00476317">
              <w:rPr>
                <w:sz w:val="20"/>
                <w:szCs w:val="20"/>
                <w:lang w:val="lt-LT"/>
              </w:rPr>
              <w:t xml:space="preserve">sudarytos </w:t>
            </w:r>
            <w:r w:rsidR="003F340C">
              <w:rPr>
                <w:sz w:val="20"/>
                <w:szCs w:val="20"/>
                <w:lang w:val="lt-LT"/>
              </w:rPr>
              <w:t xml:space="preserve">rangos </w:t>
            </w:r>
            <w:r>
              <w:rPr>
                <w:sz w:val="20"/>
                <w:szCs w:val="20"/>
                <w:lang w:val="lt-LT"/>
              </w:rPr>
              <w:t xml:space="preserve">darbų pirkimo  </w:t>
            </w:r>
            <w:r w:rsidR="00476317" w:rsidRPr="00476317">
              <w:rPr>
                <w:sz w:val="20"/>
                <w:szCs w:val="20"/>
                <w:lang w:val="lt-LT"/>
              </w:rPr>
              <w:t>sutartys</w:t>
            </w:r>
            <w:r w:rsidR="003F340C">
              <w:rPr>
                <w:sz w:val="20"/>
                <w:szCs w:val="20"/>
                <w:lang w:val="lt-LT"/>
              </w:rPr>
              <w:t xml:space="preserve"> projektams įgyvendinti</w:t>
            </w:r>
            <w:r w:rsidR="00476317" w:rsidRPr="00476317">
              <w:rPr>
                <w:sz w:val="20"/>
                <w:szCs w:val="20"/>
                <w:lang w:val="lt-LT"/>
              </w:rPr>
              <w:t xml:space="preserve"> (</w:t>
            </w:r>
            <w:hyperlink r:id="rId10" w:history="1">
              <w:r w:rsidR="00476317" w:rsidRPr="00476317">
                <w:rPr>
                  <w:rStyle w:val="Hipersaitas"/>
                  <w:sz w:val="20"/>
                  <w:szCs w:val="20"/>
                  <w:lang w:val="lt-LT"/>
                </w:rPr>
                <w:t>https://www.akmenesvandenys.lt/administracine-informacija</w:t>
              </w:r>
            </w:hyperlink>
            <w:r w:rsidR="00476317" w:rsidRPr="00476317">
              <w:rPr>
                <w:sz w:val="20"/>
                <w:szCs w:val="20"/>
                <w:lang w:val="lt-LT"/>
              </w:rPr>
              <w:t>).</w:t>
            </w:r>
          </w:p>
          <w:p w14:paraId="67026C66" w14:textId="77777777" w:rsidR="00B05812" w:rsidRDefault="00B05812">
            <w:pPr>
              <w:overflowPunct w:val="0"/>
              <w:jc w:val="both"/>
              <w:rPr>
                <w:sz w:val="20"/>
                <w:szCs w:val="20"/>
                <w:lang w:val="lt-LT"/>
              </w:rPr>
            </w:pPr>
          </w:p>
        </w:tc>
      </w:tr>
      <w:tr w:rsidR="00326063" w14:paraId="2E66FD9B" w14:textId="77777777" w:rsidTr="002769DC">
        <w:trPr>
          <w:trHeight w:val="141"/>
        </w:trPr>
        <w:tc>
          <w:tcPr>
            <w:tcW w:w="188" w:type="pct"/>
            <w:tcBorders>
              <w:top w:val="single" w:sz="4" w:space="0" w:color="auto"/>
              <w:left w:val="single" w:sz="4" w:space="0" w:color="auto"/>
              <w:bottom w:val="single" w:sz="4" w:space="0" w:color="auto"/>
              <w:right w:val="single" w:sz="4" w:space="0" w:color="auto"/>
            </w:tcBorders>
            <w:hideMark/>
          </w:tcPr>
          <w:p w14:paraId="625AEEBD" w14:textId="77777777" w:rsidR="00326063" w:rsidRDefault="00326063" w:rsidP="00326063">
            <w:pPr>
              <w:jc w:val="both"/>
              <w:rPr>
                <w:sz w:val="20"/>
                <w:szCs w:val="20"/>
              </w:rPr>
            </w:pPr>
            <w:r>
              <w:rPr>
                <w:sz w:val="20"/>
                <w:szCs w:val="20"/>
              </w:rPr>
              <w:t>6.</w:t>
            </w:r>
          </w:p>
        </w:tc>
        <w:tc>
          <w:tcPr>
            <w:tcW w:w="611" w:type="pct"/>
            <w:tcBorders>
              <w:top w:val="single" w:sz="4" w:space="0" w:color="auto"/>
              <w:left w:val="single" w:sz="4" w:space="0" w:color="auto"/>
              <w:bottom w:val="single" w:sz="4" w:space="0" w:color="auto"/>
              <w:right w:val="single" w:sz="4" w:space="0" w:color="auto"/>
            </w:tcBorders>
            <w:hideMark/>
          </w:tcPr>
          <w:p w14:paraId="5585AD96" w14:textId="77777777" w:rsidR="00326063" w:rsidRDefault="00326063" w:rsidP="00326063">
            <w:pPr>
              <w:jc w:val="both"/>
              <w:rPr>
                <w:sz w:val="20"/>
                <w:szCs w:val="20"/>
                <w:lang w:val="lt-LT"/>
              </w:rPr>
            </w:pPr>
            <w:r>
              <w:rPr>
                <w:sz w:val="20"/>
                <w:szCs w:val="20"/>
                <w:lang w:val="lt-LT" w:eastAsia="lt-LT"/>
              </w:rPr>
              <w:t>Nepakankamas švietimas apie korupcijos daromą žalą visuomenei.</w:t>
            </w:r>
          </w:p>
        </w:tc>
        <w:tc>
          <w:tcPr>
            <w:tcW w:w="606" w:type="pct"/>
            <w:tcBorders>
              <w:top w:val="single" w:sz="4" w:space="0" w:color="auto"/>
              <w:left w:val="single" w:sz="4" w:space="0" w:color="auto"/>
              <w:bottom w:val="single" w:sz="4" w:space="0" w:color="auto"/>
              <w:right w:val="single" w:sz="4" w:space="0" w:color="auto"/>
            </w:tcBorders>
            <w:hideMark/>
          </w:tcPr>
          <w:p w14:paraId="04614709" w14:textId="77777777" w:rsidR="00326063" w:rsidRDefault="00326063" w:rsidP="00326063">
            <w:pPr>
              <w:jc w:val="both"/>
              <w:rPr>
                <w:sz w:val="20"/>
                <w:szCs w:val="20"/>
                <w:lang w:val="lt-LT"/>
              </w:rPr>
            </w:pPr>
            <w:r>
              <w:rPr>
                <w:sz w:val="20"/>
                <w:szCs w:val="20"/>
                <w:lang w:val="lt-LT"/>
              </w:rPr>
              <w:t>Organizuoti viešas prevencines, švietimo veiklas korupcijos prevencijos tema.</w:t>
            </w:r>
          </w:p>
        </w:tc>
        <w:tc>
          <w:tcPr>
            <w:tcW w:w="677" w:type="pct"/>
            <w:tcBorders>
              <w:top w:val="single" w:sz="4" w:space="0" w:color="auto"/>
              <w:left w:val="single" w:sz="4" w:space="0" w:color="auto"/>
              <w:bottom w:val="single" w:sz="4" w:space="0" w:color="auto"/>
              <w:right w:val="single" w:sz="4" w:space="0" w:color="auto"/>
            </w:tcBorders>
            <w:hideMark/>
          </w:tcPr>
          <w:p w14:paraId="22EEDB32" w14:textId="77777777" w:rsidR="00326063" w:rsidRDefault="00326063" w:rsidP="00326063">
            <w:pPr>
              <w:jc w:val="both"/>
              <w:rPr>
                <w:sz w:val="20"/>
                <w:szCs w:val="20"/>
                <w:lang w:val="lt-LT"/>
              </w:rPr>
            </w:pPr>
            <w:r>
              <w:rPr>
                <w:sz w:val="20"/>
                <w:szCs w:val="20"/>
                <w:lang w:val="lt-LT"/>
              </w:rPr>
              <w:t xml:space="preserve">Antikorupcijos komisija, Savivaldybės </w:t>
            </w:r>
            <w:r>
              <w:rPr>
                <w:bCs/>
                <w:sz w:val="20"/>
                <w:szCs w:val="20"/>
                <w:lang w:val="lt-LT"/>
              </w:rPr>
              <w:t>administracija</w:t>
            </w:r>
            <w:r>
              <w:rPr>
                <w:sz w:val="20"/>
                <w:szCs w:val="20"/>
                <w:lang w:val="lt-LT"/>
              </w:rPr>
              <w:t>, Savivaldybės įmonių ir įstaigų vadovai</w:t>
            </w:r>
          </w:p>
        </w:tc>
        <w:tc>
          <w:tcPr>
            <w:tcW w:w="625" w:type="pct"/>
            <w:tcBorders>
              <w:top w:val="single" w:sz="4" w:space="0" w:color="auto"/>
              <w:left w:val="single" w:sz="4" w:space="0" w:color="auto"/>
              <w:bottom w:val="single" w:sz="4" w:space="0" w:color="auto"/>
              <w:right w:val="single" w:sz="4" w:space="0" w:color="auto"/>
            </w:tcBorders>
            <w:hideMark/>
          </w:tcPr>
          <w:p w14:paraId="405BC61C" w14:textId="77777777" w:rsidR="00326063" w:rsidRDefault="00326063" w:rsidP="00326063">
            <w:pPr>
              <w:jc w:val="both"/>
              <w:rPr>
                <w:sz w:val="20"/>
                <w:szCs w:val="20"/>
                <w:lang w:val="lt-LT"/>
              </w:rPr>
            </w:pPr>
            <w:r>
              <w:rPr>
                <w:sz w:val="20"/>
                <w:szCs w:val="20"/>
                <w:lang w:val="lt-LT"/>
              </w:rPr>
              <w:t>Nuolat</w:t>
            </w:r>
          </w:p>
        </w:tc>
        <w:tc>
          <w:tcPr>
            <w:tcW w:w="990" w:type="pct"/>
            <w:tcBorders>
              <w:top w:val="single" w:sz="4" w:space="0" w:color="auto"/>
              <w:left w:val="single" w:sz="4" w:space="0" w:color="auto"/>
              <w:bottom w:val="single" w:sz="4" w:space="0" w:color="auto"/>
              <w:right w:val="single" w:sz="4" w:space="0" w:color="auto"/>
            </w:tcBorders>
            <w:hideMark/>
          </w:tcPr>
          <w:p w14:paraId="1BCBFBD0" w14:textId="77777777" w:rsidR="00326063" w:rsidRDefault="00326063" w:rsidP="00326063">
            <w:pPr>
              <w:jc w:val="both"/>
              <w:rPr>
                <w:sz w:val="20"/>
                <w:szCs w:val="20"/>
                <w:lang w:val="lt-LT"/>
              </w:rPr>
            </w:pPr>
            <w:r>
              <w:rPr>
                <w:sz w:val="20"/>
                <w:szCs w:val="20"/>
                <w:lang w:val="lt-LT"/>
              </w:rPr>
              <w:t>Įgyvendintų veiklų skaičius, temos, trukmė, dalyvių skaičius.</w:t>
            </w:r>
          </w:p>
        </w:tc>
        <w:tc>
          <w:tcPr>
            <w:tcW w:w="1303" w:type="pct"/>
            <w:tcBorders>
              <w:top w:val="single" w:sz="4" w:space="0" w:color="auto"/>
              <w:left w:val="single" w:sz="4" w:space="0" w:color="auto"/>
              <w:bottom w:val="single" w:sz="4" w:space="0" w:color="auto"/>
              <w:right w:val="single" w:sz="4" w:space="0" w:color="auto"/>
            </w:tcBorders>
          </w:tcPr>
          <w:p w14:paraId="51FE2F6F" w14:textId="54EF60A0" w:rsidR="00326063" w:rsidRPr="00326063" w:rsidRDefault="00326063" w:rsidP="00326063">
            <w:pPr>
              <w:tabs>
                <w:tab w:val="left" w:pos="720"/>
              </w:tabs>
              <w:jc w:val="both"/>
              <w:rPr>
                <w:sz w:val="20"/>
                <w:szCs w:val="20"/>
                <w:lang w:val="lt-LT"/>
              </w:rPr>
            </w:pPr>
            <w:r w:rsidRPr="00326063">
              <w:rPr>
                <w:sz w:val="20"/>
                <w:szCs w:val="20"/>
                <w:lang w:val="lt-LT"/>
              </w:rPr>
              <w:t>Bendrovė</w:t>
            </w:r>
            <w:r>
              <w:rPr>
                <w:sz w:val="20"/>
                <w:szCs w:val="20"/>
                <w:lang w:val="lt-LT"/>
              </w:rPr>
              <w:t xml:space="preserve">s </w:t>
            </w:r>
            <w:r w:rsidRPr="00326063">
              <w:rPr>
                <w:sz w:val="20"/>
                <w:szCs w:val="20"/>
                <w:lang w:val="lt-LT"/>
              </w:rPr>
              <w:t>darbuotojų švietimas antikorupcinėmis temomis:</w:t>
            </w:r>
          </w:p>
          <w:p w14:paraId="6FF2AA5E" w14:textId="38170ED4" w:rsidR="00326063" w:rsidRPr="00326063" w:rsidRDefault="00326063" w:rsidP="00326063">
            <w:pPr>
              <w:tabs>
                <w:tab w:val="left" w:pos="720"/>
              </w:tabs>
              <w:jc w:val="both"/>
              <w:rPr>
                <w:sz w:val="20"/>
                <w:szCs w:val="20"/>
                <w:lang w:val="lt-LT"/>
              </w:rPr>
            </w:pPr>
            <w:r w:rsidRPr="00326063">
              <w:rPr>
                <w:sz w:val="20"/>
                <w:szCs w:val="20"/>
                <w:lang w:val="lt-LT"/>
              </w:rPr>
              <w:t xml:space="preserve">    1. </w:t>
            </w:r>
            <w:r w:rsidR="008F710F" w:rsidRPr="00326063">
              <w:rPr>
                <w:sz w:val="20"/>
                <w:szCs w:val="20"/>
                <w:lang w:val="lt-LT"/>
              </w:rPr>
              <w:t xml:space="preserve">Visiems darbuotojams, privalantiems deklaruoti privačius interesus, </w:t>
            </w:r>
            <w:r w:rsidR="00B118B4" w:rsidRPr="00326063">
              <w:rPr>
                <w:sz w:val="20"/>
                <w:szCs w:val="20"/>
                <w:lang w:val="lt-LT"/>
              </w:rPr>
              <w:t>el. paštu</w:t>
            </w:r>
            <w:r w:rsidR="00D14661">
              <w:rPr>
                <w:sz w:val="20"/>
                <w:szCs w:val="20"/>
                <w:lang w:val="lt-LT"/>
              </w:rPr>
              <w:t xml:space="preserve"> pateikta rekomendacija „Kaip atpažinti interesų konfliktą“,</w:t>
            </w:r>
            <w:r w:rsidR="00B118B4" w:rsidRPr="00326063">
              <w:rPr>
                <w:sz w:val="20"/>
                <w:szCs w:val="20"/>
                <w:lang w:val="lt-LT"/>
              </w:rPr>
              <w:t xml:space="preserve"> išplatinta</w:t>
            </w:r>
            <w:r w:rsidR="00B118B4">
              <w:rPr>
                <w:sz w:val="20"/>
                <w:szCs w:val="20"/>
                <w:lang w:val="lt-LT"/>
              </w:rPr>
              <w:t xml:space="preserve"> a</w:t>
            </w:r>
            <w:r w:rsidR="00B118B4" w:rsidRPr="00326063">
              <w:rPr>
                <w:sz w:val="20"/>
                <w:szCs w:val="20"/>
                <w:lang w:val="lt-LT"/>
              </w:rPr>
              <w:t xml:space="preserve">tmintinė, kaip suderinti viešuosius ir privačius interesus  </w:t>
            </w:r>
            <w:r w:rsidR="00B118B4">
              <w:rPr>
                <w:sz w:val="20"/>
                <w:szCs w:val="20"/>
                <w:lang w:val="lt-LT"/>
              </w:rPr>
              <w:t xml:space="preserve">bei </w:t>
            </w:r>
            <w:r w:rsidR="008F710F" w:rsidRPr="00326063">
              <w:rPr>
                <w:sz w:val="20"/>
                <w:szCs w:val="20"/>
                <w:lang w:val="lt-LT"/>
              </w:rPr>
              <w:t>papildomai pateikta nuoroda į STT e. mokymo platformos mokymus</w:t>
            </w:r>
            <w:r w:rsidR="00B118B4">
              <w:rPr>
                <w:sz w:val="20"/>
                <w:szCs w:val="20"/>
                <w:lang w:val="lt-LT"/>
              </w:rPr>
              <w:t xml:space="preserve"> </w:t>
            </w:r>
            <w:r w:rsidR="008F710F" w:rsidRPr="00326063">
              <w:rPr>
                <w:sz w:val="20"/>
                <w:szCs w:val="20"/>
                <w:lang w:val="lt-LT"/>
              </w:rPr>
              <w:t xml:space="preserve">  „Interesų konfliktai“</w:t>
            </w:r>
            <w:r w:rsidR="00B118B4">
              <w:rPr>
                <w:sz w:val="20"/>
                <w:szCs w:val="20"/>
                <w:lang w:val="lt-LT"/>
              </w:rPr>
              <w:t xml:space="preserve">. </w:t>
            </w:r>
          </w:p>
          <w:p w14:paraId="114BB6A3" w14:textId="77777777" w:rsidR="00CC5276" w:rsidRDefault="00326063" w:rsidP="00326063">
            <w:pPr>
              <w:tabs>
                <w:tab w:val="left" w:pos="720"/>
              </w:tabs>
              <w:jc w:val="both"/>
              <w:rPr>
                <w:sz w:val="20"/>
                <w:szCs w:val="20"/>
                <w:lang w:val="lt-LT"/>
              </w:rPr>
            </w:pPr>
            <w:r w:rsidRPr="00326063">
              <w:rPr>
                <w:sz w:val="20"/>
                <w:szCs w:val="20"/>
                <w:lang w:val="lt-LT"/>
              </w:rPr>
              <w:t xml:space="preserve">   </w:t>
            </w:r>
            <w:r w:rsidR="00CC5276">
              <w:rPr>
                <w:sz w:val="20"/>
                <w:szCs w:val="20"/>
                <w:lang w:val="lt-LT"/>
              </w:rPr>
              <w:t>2</w:t>
            </w:r>
            <w:r w:rsidRPr="00326063">
              <w:rPr>
                <w:sz w:val="20"/>
                <w:szCs w:val="20"/>
                <w:lang w:val="lt-LT"/>
              </w:rPr>
              <w:t xml:space="preserve">. </w:t>
            </w:r>
            <w:r w:rsidR="00B118B4">
              <w:rPr>
                <w:sz w:val="20"/>
                <w:szCs w:val="20"/>
                <w:lang w:val="lt-LT"/>
              </w:rPr>
              <w:t>V</w:t>
            </w:r>
            <w:r w:rsidR="00B118B4" w:rsidRPr="00326063">
              <w:rPr>
                <w:sz w:val="20"/>
                <w:szCs w:val="20"/>
                <w:lang w:val="lt-LT"/>
              </w:rPr>
              <w:t>isiems Bendrovės darbuotojams</w:t>
            </w:r>
            <w:r w:rsidR="00B118B4">
              <w:rPr>
                <w:sz w:val="20"/>
                <w:szCs w:val="20"/>
                <w:lang w:val="lt-LT"/>
              </w:rPr>
              <w:t xml:space="preserve"> el. paštu išplatinta nuoroda į</w:t>
            </w:r>
            <w:r w:rsidR="00CC5276">
              <w:rPr>
                <w:sz w:val="20"/>
                <w:szCs w:val="20"/>
                <w:lang w:val="lt-LT"/>
              </w:rPr>
              <w:t xml:space="preserve"> Skaidrumo akademijos sukurtą galvosūkį „Rask žodį“ (I lygis).</w:t>
            </w:r>
          </w:p>
          <w:p w14:paraId="589E5023" w14:textId="7F67B706" w:rsidR="00326063" w:rsidRPr="00326063" w:rsidRDefault="00CC5276" w:rsidP="00326063">
            <w:pPr>
              <w:tabs>
                <w:tab w:val="left" w:pos="720"/>
              </w:tabs>
              <w:jc w:val="both"/>
              <w:rPr>
                <w:sz w:val="20"/>
                <w:szCs w:val="20"/>
                <w:lang w:val="lt-LT"/>
              </w:rPr>
            </w:pPr>
            <w:r>
              <w:rPr>
                <w:sz w:val="20"/>
                <w:szCs w:val="20"/>
                <w:lang w:val="lt-LT"/>
              </w:rPr>
              <w:t xml:space="preserve">   3. Administracijai ir tarnybų vadovams el. paštu pateikta</w:t>
            </w:r>
            <w:r w:rsidR="00326063" w:rsidRPr="00326063">
              <w:rPr>
                <w:sz w:val="20"/>
                <w:szCs w:val="20"/>
                <w:lang w:val="lt-LT"/>
              </w:rPr>
              <w:t xml:space="preserve"> </w:t>
            </w:r>
            <w:r w:rsidR="00C270B3">
              <w:rPr>
                <w:sz w:val="20"/>
                <w:szCs w:val="20"/>
                <w:lang w:val="lt-LT"/>
              </w:rPr>
              <w:t xml:space="preserve">Specialiųjų tyrimų tarnybos mokymų „Rizikų valdymas: galimybės kuriant korupcijai atsparią aplinką“ </w:t>
            </w:r>
            <w:r w:rsidR="00F77DD1">
              <w:rPr>
                <w:sz w:val="20"/>
                <w:szCs w:val="20"/>
                <w:lang w:val="lt-LT"/>
              </w:rPr>
              <w:t>medžiaga.</w:t>
            </w:r>
          </w:p>
          <w:p w14:paraId="7B8813A8" w14:textId="77777777" w:rsidR="00326063" w:rsidRPr="00326063" w:rsidRDefault="00326063" w:rsidP="00326063">
            <w:pPr>
              <w:jc w:val="both"/>
              <w:rPr>
                <w:sz w:val="20"/>
                <w:szCs w:val="20"/>
                <w:lang w:val="lt-LT"/>
              </w:rPr>
            </w:pPr>
          </w:p>
        </w:tc>
      </w:tr>
      <w:tr w:rsidR="00326063" w14:paraId="5E8C1E07" w14:textId="77777777" w:rsidTr="002769DC">
        <w:trPr>
          <w:trHeight w:val="2121"/>
        </w:trPr>
        <w:tc>
          <w:tcPr>
            <w:tcW w:w="188" w:type="pct"/>
            <w:tcBorders>
              <w:top w:val="single" w:sz="4" w:space="0" w:color="auto"/>
              <w:left w:val="single" w:sz="4" w:space="0" w:color="auto"/>
              <w:bottom w:val="single" w:sz="4" w:space="0" w:color="auto"/>
              <w:right w:val="single" w:sz="4" w:space="0" w:color="auto"/>
            </w:tcBorders>
            <w:hideMark/>
          </w:tcPr>
          <w:p w14:paraId="401BFA9A" w14:textId="77777777" w:rsidR="00326063" w:rsidRDefault="00326063" w:rsidP="00326063">
            <w:pPr>
              <w:jc w:val="both"/>
              <w:rPr>
                <w:sz w:val="20"/>
                <w:szCs w:val="20"/>
              </w:rPr>
            </w:pPr>
            <w:r>
              <w:rPr>
                <w:sz w:val="20"/>
                <w:szCs w:val="20"/>
              </w:rPr>
              <w:t>7.</w:t>
            </w:r>
          </w:p>
        </w:tc>
        <w:tc>
          <w:tcPr>
            <w:tcW w:w="611" w:type="pct"/>
            <w:tcBorders>
              <w:top w:val="single" w:sz="4" w:space="0" w:color="auto"/>
              <w:left w:val="single" w:sz="4" w:space="0" w:color="auto"/>
              <w:bottom w:val="single" w:sz="4" w:space="0" w:color="auto"/>
              <w:right w:val="single" w:sz="4" w:space="0" w:color="auto"/>
            </w:tcBorders>
            <w:hideMark/>
          </w:tcPr>
          <w:p w14:paraId="0C69B0E1" w14:textId="77777777" w:rsidR="00326063" w:rsidRDefault="00326063" w:rsidP="00326063">
            <w:pPr>
              <w:jc w:val="both"/>
              <w:rPr>
                <w:sz w:val="20"/>
                <w:szCs w:val="20"/>
                <w:lang w:val="lt-LT"/>
              </w:rPr>
            </w:pPr>
            <w:r>
              <w:rPr>
                <w:sz w:val="20"/>
                <w:szCs w:val="20"/>
                <w:lang w:val="lt-LT"/>
              </w:rPr>
              <w:t>Nepakankamas netolerancijos korupcijai ugdymas.</w:t>
            </w:r>
          </w:p>
        </w:tc>
        <w:tc>
          <w:tcPr>
            <w:tcW w:w="606" w:type="pct"/>
            <w:tcBorders>
              <w:top w:val="single" w:sz="4" w:space="0" w:color="auto"/>
              <w:left w:val="single" w:sz="4" w:space="0" w:color="auto"/>
              <w:bottom w:val="single" w:sz="4" w:space="0" w:color="auto"/>
              <w:right w:val="single" w:sz="4" w:space="0" w:color="auto"/>
            </w:tcBorders>
            <w:hideMark/>
          </w:tcPr>
          <w:p w14:paraId="4DB34D6D" w14:textId="77777777" w:rsidR="00326063" w:rsidRDefault="00326063" w:rsidP="00326063">
            <w:pPr>
              <w:jc w:val="both"/>
              <w:rPr>
                <w:sz w:val="20"/>
                <w:szCs w:val="20"/>
                <w:lang w:val="lt-LT"/>
              </w:rPr>
            </w:pPr>
            <w:r>
              <w:rPr>
                <w:sz w:val="20"/>
                <w:szCs w:val="20"/>
                <w:lang w:val="lt-LT"/>
              </w:rPr>
              <w:t>Patobulinti bei atnaujinti antikorupcinio švietimo programas bendrojo ugdymo mokyklose, skatinti inovatyvias jų taikymo (diegimo) formas.</w:t>
            </w:r>
          </w:p>
        </w:tc>
        <w:tc>
          <w:tcPr>
            <w:tcW w:w="677" w:type="pct"/>
            <w:tcBorders>
              <w:top w:val="single" w:sz="4" w:space="0" w:color="auto"/>
              <w:left w:val="single" w:sz="4" w:space="0" w:color="auto"/>
              <w:bottom w:val="single" w:sz="4" w:space="0" w:color="auto"/>
              <w:right w:val="single" w:sz="4" w:space="0" w:color="auto"/>
            </w:tcBorders>
            <w:hideMark/>
          </w:tcPr>
          <w:p w14:paraId="72AE3672" w14:textId="77777777" w:rsidR="00326063" w:rsidRDefault="00326063" w:rsidP="00326063">
            <w:pPr>
              <w:jc w:val="both"/>
              <w:rPr>
                <w:sz w:val="20"/>
                <w:szCs w:val="20"/>
                <w:lang w:val="lt-LT"/>
              </w:rPr>
            </w:pPr>
            <w:r>
              <w:rPr>
                <w:sz w:val="20"/>
                <w:szCs w:val="20"/>
                <w:lang w:val="lt-LT"/>
              </w:rPr>
              <w:t>Savivaldybės administracijos Švietimo, kultūros ir sporto skyrius, švietimo įstaigų vadovai</w:t>
            </w:r>
          </w:p>
        </w:tc>
        <w:tc>
          <w:tcPr>
            <w:tcW w:w="625" w:type="pct"/>
            <w:tcBorders>
              <w:top w:val="single" w:sz="4" w:space="0" w:color="auto"/>
              <w:left w:val="single" w:sz="4" w:space="0" w:color="auto"/>
              <w:bottom w:val="single" w:sz="4" w:space="0" w:color="auto"/>
              <w:right w:val="single" w:sz="4" w:space="0" w:color="auto"/>
            </w:tcBorders>
            <w:hideMark/>
          </w:tcPr>
          <w:p w14:paraId="206BAA2D" w14:textId="77777777" w:rsidR="00326063" w:rsidRDefault="00326063" w:rsidP="00326063">
            <w:pPr>
              <w:jc w:val="both"/>
              <w:rPr>
                <w:sz w:val="20"/>
                <w:szCs w:val="20"/>
                <w:lang w:val="lt-LT"/>
              </w:rPr>
            </w:pPr>
            <w:r>
              <w:rPr>
                <w:sz w:val="20"/>
                <w:szCs w:val="20"/>
                <w:lang w:val="lt-LT" w:eastAsia="lt-LT"/>
              </w:rPr>
              <w:t>Kiekvienais mokslo metais.</w:t>
            </w:r>
          </w:p>
        </w:tc>
        <w:tc>
          <w:tcPr>
            <w:tcW w:w="990" w:type="pct"/>
            <w:tcBorders>
              <w:top w:val="single" w:sz="4" w:space="0" w:color="auto"/>
              <w:left w:val="single" w:sz="4" w:space="0" w:color="auto"/>
              <w:bottom w:val="single" w:sz="4" w:space="0" w:color="auto"/>
              <w:right w:val="single" w:sz="4" w:space="0" w:color="auto"/>
            </w:tcBorders>
            <w:hideMark/>
          </w:tcPr>
          <w:p w14:paraId="5D6C5670" w14:textId="77777777" w:rsidR="00326063" w:rsidRDefault="00326063" w:rsidP="00326063">
            <w:pPr>
              <w:overflowPunct w:val="0"/>
              <w:jc w:val="both"/>
              <w:rPr>
                <w:sz w:val="20"/>
                <w:szCs w:val="20"/>
                <w:lang w:val="lt-LT"/>
              </w:rPr>
            </w:pPr>
            <w:r>
              <w:rPr>
                <w:sz w:val="20"/>
                <w:szCs w:val="20"/>
                <w:lang w:val="lt-LT"/>
              </w:rPr>
              <w:t xml:space="preserve">Bendrojo ugdymo mokyklų ir programų, kuriose įgyvendintos antikorupcinio ugdymo programos, skaičius; </w:t>
            </w:r>
            <w:r>
              <w:rPr>
                <w:bCs/>
                <w:sz w:val="20"/>
                <w:szCs w:val="20"/>
                <w:lang w:val="lt-LT"/>
              </w:rPr>
              <w:t>Atnaujintų bei patobulintų antikorupcinio švietimo programų skaičius.</w:t>
            </w:r>
          </w:p>
        </w:tc>
        <w:tc>
          <w:tcPr>
            <w:tcW w:w="1303" w:type="pct"/>
            <w:tcBorders>
              <w:top w:val="single" w:sz="4" w:space="0" w:color="auto"/>
              <w:left w:val="single" w:sz="4" w:space="0" w:color="auto"/>
              <w:bottom w:val="single" w:sz="4" w:space="0" w:color="auto"/>
              <w:right w:val="single" w:sz="4" w:space="0" w:color="auto"/>
            </w:tcBorders>
          </w:tcPr>
          <w:p w14:paraId="203CFB94" w14:textId="773ECDC5" w:rsidR="00326063" w:rsidRDefault="00326063" w:rsidP="00326063">
            <w:pPr>
              <w:overflowPunct w:val="0"/>
              <w:jc w:val="center"/>
              <w:rPr>
                <w:sz w:val="20"/>
                <w:szCs w:val="20"/>
                <w:lang w:val="lt-LT"/>
              </w:rPr>
            </w:pPr>
            <w:r>
              <w:rPr>
                <w:sz w:val="20"/>
                <w:szCs w:val="20"/>
                <w:lang w:val="lt-LT"/>
              </w:rPr>
              <w:t>–</w:t>
            </w:r>
          </w:p>
        </w:tc>
      </w:tr>
      <w:tr w:rsidR="00326063" w:rsidRPr="00C270B3" w14:paraId="01C82056" w14:textId="77777777" w:rsidTr="002769DC">
        <w:trPr>
          <w:trHeight w:val="1125"/>
        </w:trPr>
        <w:tc>
          <w:tcPr>
            <w:tcW w:w="188" w:type="pct"/>
            <w:tcBorders>
              <w:top w:val="single" w:sz="4" w:space="0" w:color="auto"/>
              <w:left w:val="single" w:sz="4" w:space="0" w:color="auto"/>
              <w:bottom w:val="single" w:sz="4" w:space="0" w:color="auto"/>
              <w:right w:val="single" w:sz="4" w:space="0" w:color="auto"/>
            </w:tcBorders>
            <w:hideMark/>
          </w:tcPr>
          <w:p w14:paraId="4068D466" w14:textId="77777777" w:rsidR="00326063" w:rsidRPr="00C270B3" w:rsidRDefault="00326063" w:rsidP="00326063">
            <w:pPr>
              <w:jc w:val="both"/>
              <w:rPr>
                <w:sz w:val="20"/>
                <w:szCs w:val="20"/>
                <w:lang w:val="lt-LT"/>
              </w:rPr>
            </w:pPr>
            <w:r w:rsidRPr="00C270B3">
              <w:rPr>
                <w:sz w:val="20"/>
                <w:szCs w:val="20"/>
                <w:lang w:val="lt-LT"/>
              </w:rPr>
              <w:t>8.</w:t>
            </w:r>
          </w:p>
        </w:tc>
        <w:tc>
          <w:tcPr>
            <w:tcW w:w="611" w:type="pct"/>
            <w:tcBorders>
              <w:top w:val="single" w:sz="4" w:space="0" w:color="auto"/>
              <w:left w:val="single" w:sz="4" w:space="0" w:color="auto"/>
              <w:bottom w:val="single" w:sz="4" w:space="0" w:color="auto"/>
              <w:right w:val="single" w:sz="4" w:space="0" w:color="auto"/>
            </w:tcBorders>
            <w:hideMark/>
          </w:tcPr>
          <w:p w14:paraId="10A92F70" w14:textId="77777777" w:rsidR="00326063" w:rsidRPr="00C270B3" w:rsidRDefault="00326063" w:rsidP="00326063">
            <w:pPr>
              <w:jc w:val="both"/>
              <w:rPr>
                <w:sz w:val="20"/>
                <w:szCs w:val="20"/>
                <w:lang w:val="lt-LT"/>
              </w:rPr>
            </w:pPr>
            <w:r w:rsidRPr="00C270B3">
              <w:rPr>
                <w:sz w:val="20"/>
                <w:szCs w:val="20"/>
                <w:lang w:val="lt-LT"/>
              </w:rPr>
              <w:t>Nepakankamas darbuotojų antikorupcinis sąmoningumas ir netolerancija korupcijos reiškiniams.</w:t>
            </w:r>
          </w:p>
        </w:tc>
        <w:tc>
          <w:tcPr>
            <w:tcW w:w="606" w:type="pct"/>
            <w:tcBorders>
              <w:top w:val="single" w:sz="4" w:space="0" w:color="auto"/>
              <w:left w:val="single" w:sz="4" w:space="0" w:color="auto"/>
              <w:bottom w:val="single" w:sz="4" w:space="0" w:color="auto"/>
              <w:right w:val="single" w:sz="4" w:space="0" w:color="auto"/>
            </w:tcBorders>
            <w:hideMark/>
          </w:tcPr>
          <w:p w14:paraId="458DA21F" w14:textId="77777777" w:rsidR="00326063" w:rsidRPr="00C270B3" w:rsidRDefault="00326063" w:rsidP="00326063">
            <w:pPr>
              <w:jc w:val="both"/>
              <w:rPr>
                <w:bCs/>
                <w:sz w:val="20"/>
                <w:szCs w:val="20"/>
                <w:lang w:val="lt-LT"/>
              </w:rPr>
            </w:pPr>
            <w:r w:rsidRPr="00C270B3">
              <w:rPr>
                <w:bCs/>
                <w:sz w:val="20"/>
                <w:szCs w:val="20"/>
                <w:lang w:val="lt-LT"/>
              </w:rPr>
              <w:t xml:space="preserve">Organizuoti Savivaldybės tarybos narių, Savivaldybės administracijos, Savivaldybės įmonių ir įstaigų darbuotojų mokymus </w:t>
            </w:r>
            <w:r w:rsidRPr="00C270B3">
              <w:rPr>
                <w:sz w:val="20"/>
                <w:szCs w:val="20"/>
                <w:lang w:val="lt-LT" w:eastAsia="lt-LT"/>
              </w:rPr>
              <w:t>korupcijos prevencijos klausimais.</w:t>
            </w:r>
          </w:p>
        </w:tc>
        <w:tc>
          <w:tcPr>
            <w:tcW w:w="677" w:type="pct"/>
            <w:tcBorders>
              <w:top w:val="single" w:sz="4" w:space="0" w:color="auto"/>
              <w:left w:val="single" w:sz="4" w:space="0" w:color="auto"/>
              <w:bottom w:val="single" w:sz="4" w:space="0" w:color="auto"/>
              <w:right w:val="single" w:sz="4" w:space="0" w:color="auto"/>
            </w:tcBorders>
          </w:tcPr>
          <w:p w14:paraId="65914F35" w14:textId="77777777" w:rsidR="00326063" w:rsidRPr="00C270B3" w:rsidRDefault="00326063" w:rsidP="00326063">
            <w:pPr>
              <w:jc w:val="both"/>
              <w:rPr>
                <w:sz w:val="20"/>
                <w:szCs w:val="20"/>
                <w:lang w:val="lt-LT"/>
              </w:rPr>
            </w:pPr>
            <w:r w:rsidRPr="00C270B3">
              <w:rPr>
                <w:sz w:val="20"/>
                <w:szCs w:val="20"/>
                <w:lang w:val="lt-LT"/>
              </w:rPr>
              <w:t xml:space="preserve">Teisės ir personalo skyrius, Savivaldybės įmonių ir </w:t>
            </w:r>
          </w:p>
          <w:p w14:paraId="12989D31" w14:textId="77777777" w:rsidR="00326063" w:rsidRPr="00C270B3" w:rsidRDefault="00326063" w:rsidP="00326063">
            <w:pPr>
              <w:jc w:val="both"/>
              <w:rPr>
                <w:sz w:val="20"/>
                <w:szCs w:val="20"/>
                <w:lang w:val="lt-LT"/>
              </w:rPr>
            </w:pPr>
            <w:r w:rsidRPr="00C270B3">
              <w:rPr>
                <w:sz w:val="20"/>
                <w:szCs w:val="20"/>
                <w:lang w:val="lt-LT"/>
              </w:rPr>
              <w:t>įstaigų vadovai</w:t>
            </w:r>
          </w:p>
          <w:p w14:paraId="03D31AB9" w14:textId="77777777" w:rsidR="00326063" w:rsidRPr="00C270B3" w:rsidRDefault="00326063" w:rsidP="00326063">
            <w:pPr>
              <w:jc w:val="both"/>
              <w:rPr>
                <w:sz w:val="20"/>
                <w:szCs w:val="20"/>
                <w:lang w:val="lt-LT"/>
              </w:rPr>
            </w:pPr>
          </w:p>
          <w:p w14:paraId="54B4EE58" w14:textId="77777777" w:rsidR="00326063" w:rsidRPr="00C270B3" w:rsidRDefault="00326063" w:rsidP="00326063">
            <w:pPr>
              <w:jc w:val="both"/>
              <w:rPr>
                <w:sz w:val="20"/>
                <w:szCs w:val="20"/>
                <w:lang w:val="lt-LT"/>
              </w:rPr>
            </w:pPr>
          </w:p>
        </w:tc>
        <w:tc>
          <w:tcPr>
            <w:tcW w:w="625" w:type="pct"/>
            <w:tcBorders>
              <w:top w:val="single" w:sz="4" w:space="0" w:color="auto"/>
              <w:left w:val="single" w:sz="4" w:space="0" w:color="auto"/>
              <w:bottom w:val="single" w:sz="4" w:space="0" w:color="auto"/>
              <w:right w:val="single" w:sz="4" w:space="0" w:color="auto"/>
            </w:tcBorders>
            <w:hideMark/>
          </w:tcPr>
          <w:p w14:paraId="3C287638" w14:textId="77777777" w:rsidR="00326063" w:rsidRPr="00C270B3" w:rsidRDefault="00326063" w:rsidP="00326063">
            <w:pPr>
              <w:jc w:val="both"/>
              <w:rPr>
                <w:bCs/>
                <w:sz w:val="20"/>
                <w:szCs w:val="20"/>
                <w:lang w:val="lt-LT"/>
              </w:rPr>
            </w:pPr>
            <w:r w:rsidRPr="00C270B3">
              <w:rPr>
                <w:sz w:val="20"/>
                <w:szCs w:val="20"/>
                <w:lang w:val="lt-LT"/>
              </w:rPr>
              <w:t>Kasmet</w:t>
            </w:r>
          </w:p>
        </w:tc>
        <w:tc>
          <w:tcPr>
            <w:tcW w:w="990" w:type="pct"/>
            <w:tcBorders>
              <w:top w:val="single" w:sz="4" w:space="0" w:color="auto"/>
              <w:left w:val="single" w:sz="4" w:space="0" w:color="auto"/>
              <w:bottom w:val="single" w:sz="4" w:space="0" w:color="auto"/>
              <w:right w:val="single" w:sz="4" w:space="0" w:color="auto"/>
            </w:tcBorders>
            <w:hideMark/>
          </w:tcPr>
          <w:p w14:paraId="774C0A6C" w14:textId="77777777" w:rsidR="00326063" w:rsidRPr="00C270B3" w:rsidRDefault="00326063" w:rsidP="00326063">
            <w:pPr>
              <w:jc w:val="both"/>
              <w:rPr>
                <w:bCs/>
                <w:sz w:val="20"/>
                <w:szCs w:val="20"/>
                <w:lang w:val="lt-LT"/>
              </w:rPr>
            </w:pPr>
            <w:r w:rsidRPr="00C270B3">
              <w:rPr>
                <w:bCs/>
                <w:sz w:val="20"/>
                <w:szCs w:val="20"/>
                <w:lang w:val="lt-LT"/>
              </w:rPr>
              <w:t xml:space="preserve">Mokymuose dalyvavusių asmenų skaičius, </w:t>
            </w:r>
          </w:p>
          <w:p w14:paraId="3B38C766" w14:textId="77777777" w:rsidR="00326063" w:rsidRPr="00C270B3" w:rsidRDefault="00326063" w:rsidP="00326063">
            <w:pPr>
              <w:jc w:val="both"/>
              <w:rPr>
                <w:sz w:val="20"/>
                <w:szCs w:val="20"/>
                <w:lang w:val="lt-LT"/>
              </w:rPr>
            </w:pPr>
            <w:r w:rsidRPr="00C270B3">
              <w:rPr>
                <w:bCs/>
                <w:sz w:val="20"/>
                <w:szCs w:val="20"/>
                <w:lang w:val="lt-LT"/>
              </w:rPr>
              <w:t>mokymų trukmė valandomis, mokymų valandų skaičius, tenkantis vienam kursus išklausiusiam asmeniui.</w:t>
            </w:r>
          </w:p>
        </w:tc>
        <w:tc>
          <w:tcPr>
            <w:tcW w:w="1303" w:type="pct"/>
            <w:tcBorders>
              <w:top w:val="single" w:sz="4" w:space="0" w:color="auto"/>
              <w:left w:val="single" w:sz="4" w:space="0" w:color="auto"/>
              <w:bottom w:val="single" w:sz="4" w:space="0" w:color="auto"/>
              <w:right w:val="single" w:sz="4" w:space="0" w:color="auto"/>
            </w:tcBorders>
          </w:tcPr>
          <w:p w14:paraId="527ECA8C" w14:textId="48B6ECFA" w:rsidR="00F52152" w:rsidRPr="00C270B3" w:rsidRDefault="00F52152" w:rsidP="00A12C16">
            <w:pPr>
              <w:pStyle w:val="Default"/>
              <w:jc w:val="both"/>
              <w:rPr>
                <w:color w:val="222222"/>
                <w:sz w:val="20"/>
                <w:szCs w:val="20"/>
              </w:rPr>
            </w:pPr>
            <w:r w:rsidRPr="00C270B3">
              <w:rPr>
                <w:sz w:val="20"/>
                <w:szCs w:val="20"/>
              </w:rPr>
              <w:t xml:space="preserve">   1.</w:t>
            </w:r>
            <w:r w:rsidR="00A12C16" w:rsidRPr="00C270B3">
              <w:rPr>
                <w:color w:val="222222"/>
                <w:sz w:val="20"/>
                <w:szCs w:val="20"/>
              </w:rPr>
              <w:t xml:space="preserve"> „Skaidrumo akademija“ organizuotas nuotolinis renginys „Tiekėjų ir partnerių skaidrumas: ar žinote su kuo dirbate?“ (2023-02-14; </w:t>
            </w:r>
            <w:r w:rsidR="00B37E75" w:rsidRPr="00C270B3">
              <w:rPr>
                <w:color w:val="222222"/>
                <w:sz w:val="20"/>
                <w:szCs w:val="20"/>
              </w:rPr>
              <w:t>1,5 akad. val.,</w:t>
            </w:r>
            <w:r w:rsidR="00A12C16" w:rsidRPr="00C270B3">
              <w:rPr>
                <w:color w:val="222222"/>
                <w:sz w:val="20"/>
                <w:szCs w:val="20"/>
              </w:rPr>
              <w:t xml:space="preserve"> </w:t>
            </w:r>
            <w:r w:rsidR="006E1B90" w:rsidRPr="00C270B3">
              <w:rPr>
                <w:color w:val="222222"/>
                <w:sz w:val="20"/>
                <w:szCs w:val="20"/>
              </w:rPr>
              <w:t>3</w:t>
            </w:r>
            <w:r w:rsidR="00A12C16" w:rsidRPr="00C270B3">
              <w:rPr>
                <w:color w:val="222222"/>
                <w:sz w:val="20"/>
                <w:szCs w:val="20"/>
              </w:rPr>
              <w:t xml:space="preserve"> darbuotojai).</w:t>
            </w:r>
          </w:p>
          <w:p w14:paraId="652D4A07" w14:textId="17391A9F" w:rsidR="00F52152" w:rsidRPr="00C270B3" w:rsidRDefault="00F52152" w:rsidP="00F52152">
            <w:pPr>
              <w:pStyle w:val="Default"/>
              <w:jc w:val="both"/>
              <w:rPr>
                <w:color w:val="222222"/>
                <w:sz w:val="20"/>
                <w:szCs w:val="20"/>
              </w:rPr>
            </w:pPr>
            <w:r w:rsidRPr="00C270B3">
              <w:rPr>
                <w:sz w:val="20"/>
                <w:szCs w:val="20"/>
              </w:rPr>
              <w:t xml:space="preserve">   2. </w:t>
            </w:r>
            <w:r w:rsidR="00A12C16" w:rsidRPr="00C270B3">
              <w:rPr>
                <w:color w:val="222222"/>
                <w:sz w:val="20"/>
                <w:szCs w:val="20"/>
              </w:rPr>
              <w:t>„Skaidrumo akademija“ organizuotas nuotolinis renginys „Kaip organizacijose sukurti efektyvią interesų valdymo sistemą?“ (2023-03-</w:t>
            </w:r>
            <w:r w:rsidR="00B37E75" w:rsidRPr="00C270B3">
              <w:rPr>
                <w:color w:val="222222"/>
                <w:sz w:val="20"/>
                <w:szCs w:val="20"/>
              </w:rPr>
              <w:t>23</w:t>
            </w:r>
            <w:r w:rsidR="00A12C16" w:rsidRPr="00C270B3">
              <w:rPr>
                <w:color w:val="222222"/>
                <w:sz w:val="20"/>
                <w:szCs w:val="20"/>
              </w:rPr>
              <w:t>;</w:t>
            </w:r>
            <w:r w:rsidR="00B37E75" w:rsidRPr="00C270B3">
              <w:rPr>
                <w:color w:val="222222"/>
                <w:sz w:val="20"/>
                <w:szCs w:val="20"/>
              </w:rPr>
              <w:t xml:space="preserve"> 1,5 akad. val.,</w:t>
            </w:r>
            <w:r w:rsidR="00A12C16" w:rsidRPr="00C270B3">
              <w:rPr>
                <w:color w:val="222222"/>
                <w:sz w:val="20"/>
                <w:szCs w:val="20"/>
              </w:rPr>
              <w:t xml:space="preserve">  </w:t>
            </w:r>
            <w:r w:rsidR="00B37E75" w:rsidRPr="00C270B3">
              <w:rPr>
                <w:color w:val="222222"/>
                <w:sz w:val="20"/>
                <w:szCs w:val="20"/>
              </w:rPr>
              <w:t>3</w:t>
            </w:r>
            <w:r w:rsidR="00A12C16" w:rsidRPr="00C270B3">
              <w:rPr>
                <w:color w:val="222222"/>
                <w:sz w:val="20"/>
                <w:szCs w:val="20"/>
              </w:rPr>
              <w:t xml:space="preserve"> darbuotojai).</w:t>
            </w:r>
          </w:p>
          <w:p w14:paraId="157DE156" w14:textId="60165DFB" w:rsidR="00F52152" w:rsidRPr="00C270B3" w:rsidRDefault="00F52152" w:rsidP="00F52152">
            <w:pPr>
              <w:pStyle w:val="Default"/>
              <w:jc w:val="both"/>
              <w:rPr>
                <w:color w:val="222222"/>
                <w:sz w:val="20"/>
                <w:szCs w:val="20"/>
              </w:rPr>
            </w:pPr>
            <w:r w:rsidRPr="00C270B3">
              <w:rPr>
                <w:color w:val="222222"/>
                <w:sz w:val="20"/>
                <w:szCs w:val="20"/>
              </w:rPr>
              <w:t xml:space="preserve">   3. </w:t>
            </w:r>
            <w:r w:rsidR="00A12C16" w:rsidRPr="00C270B3">
              <w:rPr>
                <w:color w:val="222222"/>
                <w:sz w:val="20"/>
                <w:szCs w:val="20"/>
              </w:rPr>
              <w:t>„Skaidrumo akademija“  kartu su skaidraus verslo iniciatyva „Baltoji banga“ organizuotas nuotolinis renginys „Skaidrumas versle – pareiga ar nauda?“ (2023-05-11;</w:t>
            </w:r>
            <w:r w:rsidR="00B37E75" w:rsidRPr="00C270B3">
              <w:rPr>
                <w:color w:val="222222"/>
                <w:sz w:val="20"/>
                <w:szCs w:val="20"/>
              </w:rPr>
              <w:t xml:space="preserve"> 1,5 akad. val.,</w:t>
            </w:r>
            <w:r w:rsidR="00A12C16" w:rsidRPr="00C270B3">
              <w:rPr>
                <w:color w:val="222222"/>
                <w:sz w:val="20"/>
                <w:szCs w:val="20"/>
              </w:rPr>
              <w:t xml:space="preserve">  </w:t>
            </w:r>
            <w:r w:rsidR="006E1B90" w:rsidRPr="00C270B3">
              <w:rPr>
                <w:color w:val="222222"/>
                <w:sz w:val="20"/>
                <w:szCs w:val="20"/>
              </w:rPr>
              <w:t>1</w:t>
            </w:r>
            <w:r w:rsidR="00A12C16" w:rsidRPr="00C270B3">
              <w:rPr>
                <w:color w:val="222222"/>
                <w:sz w:val="20"/>
                <w:szCs w:val="20"/>
              </w:rPr>
              <w:t xml:space="preserve"> darbuotoja</w:t>
            </w:r>
            <w:r w:rsidR="006E1B90" w:rsidRPr="00C270B3">
              <w:rPr>
                <w:color w:val="222222"/>
                <w:sz w:val="20"/>
                <w:szCs w:val="20"/>
              </w:rPr>
              <w:t>s</w:t>
            </w:r>
            <w:r w:rsidR="00A12C16" w:rsidRPr="00C270B3">
              <w:rPr>
                <w:color w:val="222222"/>
                <w:sz w:val="20"/>
                <w:szCs w:val="20"/>
              </w:rPr>
              <w:t>).</w:t>
            </w:r>
          </w:p>
          <w:p w14:paraId="193A5E36" w14:textId="530283CE" w:rsidR="00F52152" w:rsidRPr="00C270B3" w:rsidRDefault="00F52152" w:rsidP="00F52152">
            <w:pPr>
              <w:pStyle w:val="Default"/>
              <w:jc w:val="both"/>
              <w:rPr>
                <w:color w:val="222222"/>
                <w:sz w:val="20"/>
                <w:szCs w:val="20"/>
              </w:rPr>
            </w:pPr>
            <w:r w:rsidRPr="00C270B3">
              <w:rPr>
                <w:color w:val="222222"/>
                <w:sz w:val="20"/>
                <w:szCs w:val="20"/>
              </w:rPr>
              <w:t xml:space="preserve">   4. </w:t>
            </w:r>
            <w:r w:rsidR="00A12C16" w:rsidRPr="00C270B3">
              <w:rPr>
                <w:color w:val="222222"/>
                <w:sz w:val="20"/>
                <w:szCs w:val="20"/>
              </w:rPr>
              <w:t xml:space="preserve">„Skaidrumo akademija“ organizuotas nuotolinis renginys „Korupcijai atsparūs teisės aktai. Kaip tą pasiekti?“ (2023-09-26; </w:t>
            </w:r>
            <w:r w:rsidR="00B37E75" w:rsidRPr="00C270B3">
              <w:rPr>
                <w:color w:val="222222"/>
                <w:sz w:val="20"/>
                <w:szCs w:val="20"/>
              </w:rPr>
              <w:t xml:space="preserve"> 1,5 akad. val.,</w:t>
            </w:r>
            <w:r w:rsidR="00A12C16" w:rsidRPr="00C270B3">
              <w:rPr>
                <w:color w:val="222222"/>
                <w:sz w:val="20"/>
                <w:szCs w:val="20"/>
              </w:rPr>
              <w:t xml:space="preserve"> </w:t>
            </w:r>
            <w:r w:rsidR="006E1B90" w:rsidRPr="00C270B3">
              <w:rPr>
                <w:color w:val="222222"/>
                <w:sz w:val="20"/>
                <w:szCs w:val="20"/>
              </w:rPr>
              <w:t>2</w:t>
            </w:r>
            <w:r w:rsidR="00A12C16" w:rsidRPr="00C270B3">
              <w:rPr>
                <w:color w:val="222222"/>
                <w:sz w:val="20"/>
                <w:szCs w:val="20"/>
              </w:rPr>
              <w:t xml:space="preserve"> darbuotoja</w:t>
            </w:r>
            <w:r w:rsidR="006E1B90" w:rsidRPr="00C270B3">
              <w:rPr>
                <w:color w:val="222222"/>
                <w:sz w:val="20"/>
                <w:szCs w:val="20"/>
              </w:rPr>
              <w:t>i</w:t>
            </w:r>
            <w:r w:rsidR="00A12C16" w:rsidRPr="00C270B3">
              <w:rPr>
                <w:color w:val="222222"/>
                <w:sz w:val="20"/>
                <w:szCs w:val="20"/>
              </w:rPr>
              <w:t>).</w:t>
            </w:r>
          </w:p>
          <w:p w14:paraId="0C4658C4" w14:textId="5D2514F3" w:rsidR="00F52152" w:rsidRPr="00C270B3" w:rsidRDefault="00F52152" w:rsidP="00C270B3">
            <w:pPr>
              <w:tabs>
                <w:tab w:val="left" w:pos="720"/>
              </w:tabs>
              <w:jc w:val="both"/>
              <w:rPr>
                <w:color w:val="000000"/>
                <w:sz w:val="20"/>
                <w:szCs w:val="20"/>
                <w:lang w:val="lt-LT"/>
              </w:rPr>
            </w:pPr>
            <w:r w:rsidRPr="00C270B3">
              <w:rPr>
                <w:color w:val="222222"/>
                <w:sz w:val="20"/>
                <w:szCs w:val="20"/>
                <w:lang w:val="lt-LT"/>
              </w:rPr>
              <w:t xml:space="preserve">   5. </w:t>
            </w:r>
            <w:r w:rsidR="00A12C16" w:rsidRPr="00C270B3">
              <w:rPr>
                <w:sz w:val="20"/>
                <w:szCs w:val="20"/>
                <w:lang w:val="lt-LT"/>
              </w:rPr>
              <w:t>Pinigų plovimo prevencijos kompetencijų centro kartu su Specialiųjų tyrimų tarnyba  organizuoti nuotoliniai mokymai „Korupciniai nusikaltimai, kaip predikatai pinigų plovimui“ (2023-11-09; 3 akad. val.</w:t>
            </w:r>
            <w:r w:rsidR="00B37E75" w:rsidRPr="00C270B3">
              <w:rPr>
                <w:sz w:val="20"/>
                <w:szCs w:val="20"/>
                <w:lang w:val="lt-LT"/>
              </w:rPr>
              <w:t>,</w:t>
            </w:r>
            <w:r w:rsidR="00A12C16" w:rsidRPr="00C270B3">
              <w:rPr>
                <w:color w:val="000000"/>
                <w:sz w:val="20"/>
                <w:szCs w:val="20"/>
                <w:lang w:val="lt-LT"/>
              </w:rPr>
              <w:t xml:space="preserve"> 1  darbuotojas</w:t>
            </w:r>
            <w:r w:rsidR="00B37E75" w:rsidRPr="00C270B3">
              <w:rPr>
                <w:color w:val="000000"/>
                <w:sz w:val="20"/>
                <w:szCs w:val="20"/>
                <w:lang w:val="lt-LT"/>
              </w:rPr>
              <w:t>)</w:t>
            </w:r>
            <w:r w:rsidR="00A12C16" w:rsidRPr="00C270B3">
              <w:rPr>
                <w:color w:val="000000"/>
                <w:sz w:val="20"/>
                <w:szCs w:val="20"/>
                <w:lang w:val="lt-LT"/>
              </w:rPr>
              <w:t>.</w:t>
            </w:r>
          </w:p>
        </w:tc>
      </w:tr>
    </w:tbl>
    <w:p w14:paraId="758D4181" w14:textId="66DF32B1" w:rsidR="00B05812" w:rsidRDefault="0083199E" w:rsidP="0083199E">
      <w:pPr>
        <w:jc w:val="center"/>
        <w:rPr>
          <w:lang w:val="lt-LT"/>
        </w:rPr>
      </w:pPr>
      <w:r>
        <w:rPr>
          <w:lang w:val="lt-LT"/>
        </w:rPr>
        <w:t>_______________________</w:t>
      </w:r>
    </w:p>
    <w:sectPr w:rsidR="00B05812" w:rsidSect="00E20AC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36F85"/>
    <w:multiLevelType w:val="hybridMultilevel"/>
    <w:tmpl w:val="3B741DB0"/>
    <w:lvl w:ilvl="0" w:tplc="A05C5004">
      <w:start w:val="1"/>
      <w:numFmt w:val="decimal"/>
      <w:lvlText w:val="%1."/>
      <w:lvlJc w:val="left"/>
      <w:pPr>
        <w:ind w:left="510" w:hanging="360"/>
      </w:pPr>
      <w:rPr>
        <w:rFonts w:hint="default"/>
        <w:color w:val="auto"/>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16cid:durableId="173080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C4"/>
    <w:rsid w:val="001D5C55"/>
    <w:rsid w:val="001D6760"/>
    <w:rsid w:val="00211A1E"/>
    <w:rsid w:val="002249E7"/>
    <w:rsid w:val="002769DC"/>
    <w:rsid w:val="003133CF"/>
    <w:rsid w:val="00326063"/>
    <w:rsid w:val="003512FC"/>
    <w:rsid w:val="00371ABB"/>
    <w:rsid w:val="00392DDD"/>
    <w:rsid w:val="003F2F1C"/>
    <w:rsid w:val="003F340C"/>
    <w:rsid w:val="0046034D"/>
    <w:rsid w:val="00476317"/>
    <w:rsid w:val="004810FE"/>
    <w:rsid w:val="004E54B1"/>
    <w:rsid w:val="00544035"/>
    <w:rsid w:val="00677B83"/>
    <w:rsid w:val="006E1B90"/>
    <w:rsid w:val="00704A60"/>
    <w:rsid w:val="00747416"/>
    <w:rsid w:val="007B4C38"/>
    <w:rsid w:val="0083199E"/>
    <w:rsid w:val="008D7174"/>
    <w:rsid w:val="008F710F"/>
    <w:rsid w:val="00913D77"/>
    <w:rsid w:val="00973815"/>
    <w:rsid w:val="00A12004"/>
    <w:rsid w:val="00A12C16"/>
    <w:rsid w:val="00A40630"/>
    <w:rsid w:val="00A82122"/>
    <w:rsid w:val="00A923D6"/>
    <w:rsid w:val="00B05812"/>
    <w:rsid w:val="00B118B4"/>
    <w:rsid w:val="00B37E75"/>
    <w:rsid w:val="00B76D49"/>
    <w:rsid w:val="00B91BA6"/>
    <w:rsid w:val="00BA71F5"/>
    <w:rsid w:val="00C270B3"/>
    <w:rsid w:val="00C40A8D"/>
    <w:rsid w:val="00CC5276"/>
    <w:rsid w:val="00CF7744"/>
    <w:rsid w:val="00D00680"/>
    <w:rsid w:val="00D14661"/>
    <w:rsid w:val="00D93A41"/>
    <w:rsid w:val="00E20ACF"/>
    <w:rsid w:val="00E845C4"/>
    <w:rsid w:val="00F52152"/>
    <w:rsid w:val="00F60093"/>
    <w:rsid w:val="00F65CBA"/>
    <w:rsid w:val="00F77DD1"/>
    <w:rsid w:val="00F8025E"/>
    <w:rsid w:val="00F9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AE62"/>
  <w15:chartTrackingRefBased/>
  <w15:docId w15:val="{09FA05F6-39C9-4BCB-97E6-DE0A75D0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812"/>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810FE"/>
    <w:rPr>
      <w:color w:val="0000FF"/>
      <w:u w:val="single"/>
    </w:rPr>
  </w:style>
  <w:style w:type="character" w:styleId="Perirtashipersaitas">
    <w:name w:val="FollowedHyperlink"/>
    <w:basedOn w:val="Numatytasispastraiposriftas"/>
    <w:uiPriority w:val="99"/>
    <w:semiHidden/>
    <w:unhideWhenUsed/>
    <w:rsid w:val="00F8025E"/>
    <w:rPr>
      <w:color w:val="954F72" w:themeColor="followedHyperlink"/>
      <w:u w:val="single"/>
    </w:rPr>
  </w:style>
  <w:style w:type="paragraph" w:customStyle="1" w:styleId="Default">
    <w:name w:val="Default"/>
    <w:rsid w:val="00F52152"/>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Sraopastraipa">
    <w:name w:val="List Paragraph"/>
    <w:basedOn w:val="prastasis"/>
    <w:uiPriority w:val="34"/>
    <w:qFormat/>
    <w:rsid w:val="00F52152"/>
    <w:pPr>
      <w:ind w:left="720"/>
      <w:contextualSpacing/>
    </w:pPr>
  </w:style>
  <w:style w:type="paragraph" w:styleId="prastasiniatinklio">
    <w:name w:val="Normal (Web)"/>
    <w:basedOn w:val="prastasis"/>
    <w:uiPriority w:val="99"/>
    <w:semiHidden/>
    <w:unhideWhenUsed/>
    <w:rsid w:val="00C270B3"/>
    <w:pPr>
      <w:spacing w:before="100" w:beforeAutospacing="1" w:after="100" w:afterAutospacing="1"/>
    </w:pPr>
    <w:rPr>
      <w:rFonts w:ascii="Calibri" w:eastAsiaTheme="minorHAnsi" w:hAnsi="Calibri" w:cs="Calibri"/>
      <w:sz w:val="22"/>
      <w:szCs w:val="22"/>
      <w:lang w:val="en-US"/>
    </w:rPr>
  </w:style>
  <w:style w:type="character" w:styleId="Emfaz">
    <w:name w:val="Emphasis"/>
    <w:basedOn w:val="Numatytasispastraiposriftas"/>
    <w:uiPriority w:val="20"/>
    <w:qFormat/>
    <w:rsid w:val="00C270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80191">
      <w:bodyDiv w:val="1"/>
      <w:marLeft w:val="0"/>
      <w:marRight w:val="0"/>
      <w:marTop w:val="0"/>
      <w:marBottom w:val="0"/>
      <w:divBdr>
        <w:top w:val="none" w:sz="0" w:space="0" w:color="auto"/>
        <w:left w:val="none" w:sz="0" w:space="0" w:color="auto"/>
        <w:bottom w:val="none" w:sz="0" w:space="0" w:color="auto"/>
        <w:right w:val="none" w:sz="0" w:space="0" w:color="auto"/>
      </w:divBdr>
    </w:div>
    <w:div w:id="892034514">
      <w:bodyDiv w:val="1"/>
      <w:marLeft w:val="0"/>
      <w:marRight w:val="0"/>
      <w:marTop w:val="0"/>
      <w:marBottom w:val="0"/>
      <w:divBdr>
        <w:top w:val="none" w:sz="0" w:space="0" w:color="auto"/>
        <w:left w:val="none" w:sz="0" w:space="0" w:color="auto"/>
        <w:bottom w:val="none" w:sz="0" w:space="0" w:color="auto"/>
        <w:right w:val="none" w:sz="0" w:space="0" w:color="auto"/>
      </w:divBdr>
    </w:div>
    <w:div w:id="172564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menesvandenys.lt/korupcijos-prevencija" TargetMode="External"/><Relationship Id="rId3" Type="http://schemas.openxmlformats.org/officeDocument/2006/relationships/styles" Target="styles.xml"/><Relationship Id="rId7" Type="http://schemas.openxmlformats.org/officeDocument/2006/relationships/hyperlink" Target="https://www.akmenesvandenys.lt/korupcijos-prevencij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kmenesvandenys.lt/korupcijos-prevencij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kmenesvandenys.lt/administracine-informacija" TargetMode="External"/><Relationship Id="rId4" Type="http://schemas.openxmlformats.org/officeDocument/2006/relationships/settings" Target="settings.xml"/><Relationship Id="rId9" Type="http://schemas.openxmlformats.org/officeDocument/2006/relationships/hyperlink" Target="https://www.akmenesvandenys.lt/vykdomi-projekt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60D44-1FE9-431B-98B9-D25A6616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1296</Words>
  <Characters>7393</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Rima</cp:lastModifiedBy>
  <cp:revision>53</cp:revision>
  <dcterms:created xsi:type="dcterms:W3CDTF">2024-04-18T11:56:00Z</dcterms:created>
  <dcterms:modified xsi:type="dcterms:W3CDTF">2024-04-26T05:36:00Z</dcterms:modified>
</cp:coreProperties>
</file>