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B304A" w14:textId="5CDA03D2" w:rsidR="008B1AC8" w:rsidRDefault="008B1AC8" w:rsidP="008B1AC8">
      <w:pPr>
        <w:jc w:val="center"/>
      </w:pPr>
      <w:r>
        <w:rPr>
          <w:noProof/>
        </w:rPr>
        <w:drawing>
          <wp:inline distT="0" distB="0" distL="0" distR="0" wp14:anchorId="32D16888" wp14:editId="6B2A47B5">
            <wp:extent cx="1694826" cy="1064812"/>
            <wp:effectExtent l="0" t="0" r="635" b="2540"/>
            <wp:docPr id="818196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196540" name="Picture 818196540"/>
                    <pic:cNvPicPr/>
                  </pic:nvPicPr>
                  <pic:blipFill rotWithShape="1">
                    <a:blip r:embed="rId7" cstate="print">
                      <a:extLst>
                        <a:ext uri="{28A0092B-C50C-407E-A947-70E740481C1C}">
                          <a14:useLocalDpi xmlns:a14="http://schemas.microsoft.com/office/drawing/2010/main" val="0"/>
                        </a:ext>
                      </a:extLst>
                    </a:blip>
                    <a:srcRect l="13684" t="19143" r="15679" b="23428"/>
                    <a:stretch>
                      <a:fillRect/>
                    </a:stretch>
                  </pic:blipFill>
                  <pic:spPr bwMode="auto">
                    <a:xfrm>
                      <a:off x="0" y="0"/>
                      <a:ext cx="1736100" cy="1090743"/>
                    </a:xfrm>
                    <a:prstGeom prst="rect">
                      <a:avLst/>
                    </a:prstGeom>
                    <a:ln>
                      <a:noFill/>
                    </a:ln>
                    <a:extLst>
                      <a:ext uri="{53640926-AAD7-44D8-BBD7-CCE9431645EC}">
                        <a14:shadowObscured xmlns:a14="http://schemas.microsoft.com/office/drawing/2010/main"/>
                      </a:ext>
                    </a:extLst>
                  </pic:spPr>
                </pic:pic>
              </a:graphicData>
            </a:graphic>
          </wp:inline>
        </w:drawing>
      </w:r>
    </w:p>
    <w:p w14:paraId="0BC7417E" w14:textId="51C39E62" w:rsidR="008B1AC8" w:rsidRDefault="008B1AC8" w:rsidP="009055D9">
      <w:pPr>
        <w:jc w:val="center"/>
        <w:rPr>
          <w:rFonts w:asciiTheme="majorBidi" w:hAnsiTheme="majorBidi" w:cstheme="majorBidi"/>
        </w:rPr>
      </w:pPr>
      <w:r w:rsidRPr="009B5A29">
        <w:rPr>
          <w:rFonts w:asciiTheme="majorBidi" w:hAnsiTheme="majorBidi" w:cstheme="majorBidi"/>
        </w:rPr>
        <w:t xml:space="preserve">GENERAL PRICE LIST </w:t>
      </w:r>
    </w:p>
    <w:p w14:paraId="10815E36" w14:textId="77777777" w:rsidR="005046BE" w:rsidRPr="00F646E4" w:rsidRDefault="005046BE" w:rsidP="009055D9">
      <w:pPr>
        <w:jc w:val="center"/>
        <w:rPr>
          <w:rFonts w:ascii="Amasis MT Pro Black" w:hAnsi="Amasis MT Pro Black" w:cstheme="majorBidi"/>
          <w:b/>
          <w:bCs/>
        </w:rPr>
      </w:pPr>
    </w:p>
    <w:p w14:paraId="2508F13E" w14:textId="723B052E" w:rsidR="005046BE" w:rsidRPr="00F646E4" w:rsidRDefault="005046BE" w:rsidP="00F646E4">
      <w:pPr>
        <w:jc w:val="center"/>
        <w:rPr>
          <w:rFonts w:ascii="Amasis MT Pro Black" w:hAnsi="Amasis MT Pro Black" w:cstheme="majorBidi"/>
          <w:b/>
          <w:bCs/>
          <w:color w:val="E97132" w:themeColor="accent2"/>
        </w:rPr>
      </w:pPr>
      <w:r w:rsidRPr="00F646E4">
        <w:rPr>
          <w:rFonts w:ascii="Amasis MT Pro Black" w:hAnsi="Amasis MT Pro Black" w:cstheme="majorBidi"/>
          <w:b/>
          <w:bCs/>
          <w:color w:val="E97132" w:themeColor="accent2"/>
        </w:rPr>
        <w:t>Complete Simple Cremation Total</w:t>
      </w:r>
      <w:r w:rsidR="00F646E4" w:rsidRPr="00F646E4">
        <w:rPr>
          <w:rFonts w:ascii="Amasis MT Pro Black" w:hAnsi="Amasis MT Pro Black" w:cstheme="majorBidi"/>
          <w:b/>
          <w:bCs/>
          <w:color w:val="E97132" w:themeColor="accent2"/>
        </w:rPr>
        <w:t xml:space="preserve"> </w:t>
      </w:r>
      <w:r w:rsidRPr="00F646E4">
        <w:rPr>
          <w:rFonts w:ascii="Amasis MT Pro Black" w:hAnsi="Amasis MT Pro Black" w:cstheme="majorBidi"/>
          <w:b/>
          <w:bCs/>
          <w:color w:val="E97132" w:themeColor="accent2"/>
        </w:rPr>
        <w:t>within 75 Miles ………</w:t>
      </w:r>
      <w:proofErr w:type="gramStart"/>
      <w:r w:rsidRPr="00F646E4">
        <w:rPr>
          <w:rFonts w:ascii="Amasis MT Pro Black" w:hAnsi="Amasis MT Pro Black" w:cstheme="majorBidi"/>
          <w:b/>
          <w:bCs/>
          <w:color w:val="E97132" w:themeColor="accent2"/>
        </w:rPr>
        <w:t>…..</w:t>
      </w:r>
      <w:proofErr w:type="gramEnd"/>
      <w:r w:rsidRPr="00F646E4">
        <w:rPr>
          <w:rFonts w:ascii="Amasis MT Pro Black" w:hAnsi="Amasis MT Pro Black" w:cstheme="majorBidi"/>
          <w:b/>
          <w:bCs/>
          <w:color w:val="E97132" w:themeColor="accent2"/>
        </w:rPr>
        <w:t>………… $9</w:t>
      </w:r>
      <w:r w:rsidR="00874F1F">
        <w:rPr>
          <w:rFonts w:ascii="Amasis MT Pro Black" w:hAnsi="Amasis MT Pro Black" w:cstheme="majorBidi"/>
          <w:b/>
          <w:bCs/>
          <w:color w:val="E97132" w:themeColor="accent2"/>
        </w:rPr>
        <w:t>50</w:t>
      </w:r>
      <w:r w:rsidRPr="00F646E4">
        <w:rPr>
          <w:rFonts w:ascii="Amasis MT Pro Black" w:hAnsi="Amasis MT Pro Black" w:cstheme="majorBidi"/>
          <w:b/>
          <w:bCs/>
          <w:color w:val="E97132" w:themeColor="accent2"/>
        </w:rPr>
        <w:t>.00</w:t>
      </w:r>
    </w:p>
    <w:p w14:paraId="7FD76A83" w14:textId="1F96B5C1" w:rsidR="008B1AC8" w:rsidRPr="00F77364" w:rsidRDefault="008B1AC8" w:rsidP="008B1AC8">
      <w:pPr>
        <w:jc w:val="center"/>
        <w:rPr>
          <w:rFonts w:asciiTheme="majorBidi" w:hAnsiTheme="majorBidi" w:cstheme="majorBidi"/>
          <w:b/>
          <w:bCs/>
          <w:sz w:val="22"/>
          <w:szCs w:val="22"/>
        </w:rPr>
      </w:pPr>
      <w:r w:rsidRPr="00F77364">
        <w:rPr>
          <w:rFonts w:asciiTheme="majorBidi" w:hAnsiTheme="majorBidi" w:cstheme="majorBidi"/>
          <w:b/>
          <w:bCs/>
          <w:sz w:val="22"/>
          <w:szCs w:val="22"/>
        </w:rPr>
        <w:t>Limited Basic Services of the Funeral Director and Staff…………………… $600.00</w:t>
      </w:r>
    </w:p>
    <w:p w14:paraId="0D934B8C" w14:textId="13C6CE2E" w:rsidR="008B1AC8" w:rsidRPr="005046BE" w:rsidRDefault="008B1AC8" w:rsidP="005046BE">
      <w:pPr>
        <w:jc w:val="center"/>
        <w:rPr>
          <w:rFonts w:asciiTheme="majorBidi" w:hAnsiTheme="majorBidi" w:cstheme="majorBidi"/>
          <w:i/>
          <w:iCs/>
          <w:sz w:val="22"/>
          <w:szCs w:val="22"/>
        </w:rPr>
      </w:pPr>
      <w:r w:rsidRPr="00F77364">
        <w:rPr>
          <w:rFonts w:asciiTheme="majorBidi" w:hAnsiTheme="majorBidi" w:cstheme="majorBidi"/>
          <w:i/>
          <w:iCs/>
          <w:sz w:val="22"/>
          <w:szCs w:val="22"/>
        </w:rPr>
        <w:t>Our fee for the limited services of the Funeral Director and Staff includes, but is not limited to, our staff responding to the initial request for service. Assisting families with online arrangement process. Filing all necessary paperwor</w:t>
      </w:r>
      <w:r w:rsidR="009B5A29" w:rsidRPr="00F77364">
        <w:rPr>
          <w:rFonts w:asciiTheme="majorBidi" w:hAnsiTheme="majorBidi" w:cstheme="majorBidi"/>
          <w:i/>
          <w:iCs/>
          <w:sz w:val="22"/>
          <w:szCs w:val="22"/>
        </w:rPr>
        <w:t xml:space="preserve">k. Publishing a family prepared obituary on our website. A shared cost of administrative, secretarial, and overhead expenses. This fee includes the cremation fee as well. </w:t>
      </w:r>
    </w:p>
    <w:p w14:paraId="55A14636" w14:textId="6C832DBC" w:rsidR="008B1AC8" w:rsidRPr="00F77364" w:rsidRDefault="009B5A29" w:rsidP="008B1AC8">
      <w:pPr>
        <w:jc w:val="center"/>
        <w:rPr>
          <w:rFonts w:asciiTheme="majorBidi" w:hAnsiTheme="majorBidi" w:cstheme="majorBidi"/>
          <w:b/>
          <w:bCs/>
          <w:sz w:val="22"/>
          <w:szCs w:val="22"/>
        </w:rPr>
      </w:pPr>
      <w:r w:rsidRPr="00F77364">
        <w:rPr>
          <w:rFonts w:asciiTheme="majorBidi" w:hAnsiTheme="majorBidi" w:cstheme="majorBidi"/>
          <w:b/>
          <w:bCs/>
          <w:sz w:val="22"/>
          <w:szCs w:val="22"/>
        </w:rPr>
        <w:t xml:space="preserve">Transfer of Remains to our facility </w:t>
      </w:r>
      <w:r w:rsidR="008B1AC8" w:rsidRPr="00F77364">
        <w:rPr>
          <w:rFonts w:asciiTheme="majorBidi" w:hAnsiTheme="majorBidi" w:cstheme="majorBidi"/>
          <w:b/>
          <w:bCs/>
          <w:sz w:val="22"/>
          <w:szCs w:val="22"/>
        </w:rPr>
        <w:t>……………………………………………</w:t>
      </w:r>
      <w:r w:rsidRPr="00F77364">
        <w:rPr>
          <w:rFonts w:asciiTheme="majorBidi" w:hAnsiTheme="majorBidi" w:cstheme="majorBidi"/>
          <w:b/>
          <w:bCs/>
          <w:sz w:val="22"/>
          <w:szCs w:val="22"/>
        </w:rPr>
        <w:t>….</w:t>
      </w:r>
      <w:r w:rsidR="008B1AC8" w:rsidRPr="00F77364">
        <w:rPr>
          <w:rFonts w:asciiTheme="majorBidi" w:hAnsiTheme="majorBidi" w:cstheme="majorBidi"/>
          <w:b/>
          <w:bCs/>
          <w:sz w:val="22"/>
          <w:szCs w:val="22"/>
        </w:rPr>
        <w:t>………$3</w:t>
      </w:r>
      <w:r w:rsidR="00874F1F">
        <w:rPr>
          <w:rFonts w:asciiTheme="majorBidi" w:hAnsiTheme="majorBidi" w:cstheme="majorBidi"/>
          <w:b/>
          <w:bCs/>
          <w:sz w:val="22"/>
          <w:szCs w:val="22"/>
        </w:rPr>
        <w:t>50</w:t>
      </w:r>
      <w:r w:rsidR="008B1AC8" w:rsidRPr="00F77364">
        <w:rPr>
          <w:rFonts w:asciiTheme="majorBidi" w:hAnsiTheme="majorBidi" w:cstheme="majorBidi"/>
          <w:b/>
          <w:bCs/>
          <w:sz w:val="22"/>
          <w:szCs w:val="22"/>
        </w:rPr>
        <w:t>.00</w:t>
      </w:r>
    </w:p>
    <w:p w14:paraId="2DDDDB44" w14:textId="46794793" w:rsidR="008B1AC8" w:rsidRDefault="009B5A29" w:rsidP="005046BE">
      <w:pPr>
        <w:jc w:val="center"/>
        <w:rPr>
          <w:rFonts w:asciiTheme="majorBidi" w:hAnsiTheme="majorBidi" w:cstheme="majorBidi"/>
          <w:i/>
          <w:iCs/>
          <w:sz w:val="22"/>
          <w:szCs w:val="22"/>
        </w:rPr>
      </w:pPr>
      <w:r w:rsidRPr="00F77364">
        <w:rPr>
          <w:rFonts w:asciiTheme="majorBidi" w:hAnsiTheme="majorBidi" w:cstheme="majorBidi"/>
          <w:i/>
          <w:iCs/>
          <w:sz w:val="22"/>
          <w:szCs w:val="22"/>
        </w:rPr>
        <w:t xml:space="preserve">Our fee for transferring your loved one into our care from the residence, hospital, coroner or medical examiner office, or other place of death. This fee covers the first 75 miles. $2.95 per mile will be outside this radius. </w:t>
      </w:r>
    </w:p>
    <w:p w14:paraId="5D4D4AE2" w14:textId="64C01C63" w:rsidR="00F646E4" w:rsidRPr="005046BE" w:rsidRDefault="00F646E4" w:rsidP="005046BE">
      <w:pPr>
        <w:jc w:val="center"/>
        <w:rPr>
          <w:rFonts w:asciiTheme="majorBidi" w:hAnsiTheme="majorBidi" w:cstheme="majorBidi"/>
          <w:i/>
          <w:iCs/>
          <w:sz w:val="22"/>
          <w:szCs w:val="22"/>
        </w:rPr>
      </w:pPr>
      <w:r>
        <w:rPr>
          <w:rFonts w:asciiTheme="majorBidi" w:hAnsiTheme="majorBidi" w:cstheme="majorBidi"/>
          <w:i/>
          <w:iCs/>
          <w:sz w:val="22"/>
          <w:szCs w:val="22"/>
        </w:rPr>
        <w:t>-------------------------------------------------------------------------------------------------------------------------------</w:t>
      </w:r>
    </w:p>
    <w:p w14:paraId="0C922C93" w14:textId="4D2D5D3D" w:rsidR="008B1AC8" w:rsidRPr="00F77364" w:rsidRDefault="008B1AC8" w:rsidP="008B1AC8">
      <w:pPr>
        <w:jc w:val="center"/>
        <w:rPr>
          <w:rFonts w:asciiTheme="majorBidi" w:hAnsiTheme="majorBidi" w:cstheme="majorBidi"/>
          <w:b/>
          <w:bCs/>
          <w:sz w:val="22"/>
          <w:szCs w:val="22"/>
        </w:rPr>
      </w:pPr>
      <w:r w:rsidRPr="00F77364">
        <w:rPr>
          <w:rFonts w:asciiTheme="majorBidi" w:hAnsiTheme="majorBidi" w:cstheme="majorBidi"/>
          <w:b/>
          <w:bCs/>
          <w:sz w:val="22"/>
          <w:szCs w:val="22"/>
        </w:rPr>
        <w:t>Preparation of Body for ID Viewing ………………………………………………</w:t>
      </w:r>
      <w:r w:rsidR="009B5A29" w:rsidRPr="00F77364">
        <w:rPr>
          <w:rFonts w:asciiTheme="majorBidi" w:hAnsiTheme="majorBidi" w:cstheme="majorBidi"/>
          <w:b/>
          <w:bCs/>
          <w:sz w:val="22"/>
          <w:szCs w:val="22"/>
        </w:rPr>
        <w:t>….</w:t>
      </w:r>
      <w:r w:rsidRPr="00F77364">
        <w:rPr>
          <w:rFonts w:asciiTheme="majorBidi" w:hAnsiTheme="majorBidi" w:cstheme="majorBidi"/>
          <w:b/>
          <w:bCs/>
          <w:sz w:val="22"/>
          <w:szCs w:val="22"/>
        </w:rPr>
        <w:t>…. $300.00</w:t>
      </w:r>
    </w:p>
    <w:p w14:paraId="5B19302B" w14:textId="47241D93" w:rsidR="009055D9" w:rsidRDefault="009B5A29" w:rsidP="005046BE">
      <w:pPr>
        <w:jc w:val="center"/>
        <w:rPr>
          <w:rFonts w:asciiTheme="majorBidi" w:hAnsiTheme="majorBidi" w:cstheme="majorBidi"/>
          <w:i/>
          <w:iCs/>
          <w:sz w:val="22"/>
          <w:szCs w:val="22"/>
        </w:rPr>
      </w:pPr>
      <w:r w:rsidRPr="00F77364">
        <w:rPr>
          <w:rFonts w:asciiTheme="majorBidi" w:hAnsiTheme="majorBidi" w:cstheme="majorBidi"/>
          <w:i/>
          <w:iCs/>
          <w:sz w:val="22"/>
          <w:szCs w:val="22"/>
        </w:rPr>
        <w:t xml:space="preserve">Our fee is for preparing the loved one for an ID viewing for the immediate family only. This </w:t>
      </w:r>
      <w:proofErr w:type="gramStart"/>
      <w:r w:rsidRPr="00F77364">
        <w:rPr>
          <w:rFonts w:asciiTheme="majorBidi" w:hAnsiTheme="majorBidi" w:cstheme="majorBidi"/>
          <w:i/>
          <w:iCs/>
          <w:sz w:val="22"/>
          <w:szCs w:val="22"/>
        </w:rPr>
        <w:t>viewing</w:t>
      </w:r>
      <w:proofErr w:type="gramEnd"/>
      <w:r w:rsidRPr="00F77364">
        <w:rPr>
          <w:rFonts w:asciiTheme="majorBidi" w:hAnsiTheme="majorBidi" w:cstheme="majorBidi"/>
          <w:i/>
          <w:iCs/>
          <w:sz w:val="22"/>
          <w:szCs w:val="22"/>
        </w:rPr>
        <w:t xml:space="preserve"> is limited to 10 people and is allotted for 30 minutes. </w:t>
      </w:r>
    </w:p>
    <w:p w14:paraId="7B447777" w14:textId="77777777" w:rsidR="005046BE" w:rsidRPr="00F77364" w:rsidRDefault="005046BE" w:rsidP="005046BE">
      <w:pPr>
        <w:jc w:val="center"/>
        <w:rPr>
          <w:rFonts w:asciiTheme="majorBidi" w:hAnsiTheme="majorBidi" w:cstheme="majorBidi"/>
          <w:i/>
          <w:iCs/>
          <w:sz w:val="22"/>
          <w:szCs w:val="22"/>
        </w:rPr>
      </w:pPr>
    </w:p>
    <w:p w14:paraId="6C302230" w14:textId="5DF0288F" w:rsidR="009055D9" w:rsidRPr="005046BE" w:rsidRDefault="009055D9" w:rsidP="005046BE">
      <w:pPr>
        <w:jc w:val="center"/>
        <w:rPr>
          <w:rFonts w:asciiTheme="majorBidi" w:hAnsiTheme="majorBidi" w:cstheme="majorBidi"/>
          <w:b/>
          <w:bCs/>
          <w:sz w:val="22"/>
          <w:szCs w:val="22"/>
        </w:rPr>
      </w:pPr>
      <w:r w:rsidRPr="00F77364">
        <w:rPr>
          <w:rFonts w:asciiTheme="majorBidi" w:hAnsiTheme="majorBidi" w:cstheme="majorBidi"/>
          <w:b/>
          <w:bCs/>
          <w:sz w:val="22"/>
          <w:szCs w:val="22"/>
        </w:rPr>
        <w:t>Mailing of Cremated Remains ……………………………………………….………$100.00</w:t>
      </w:r>
    </w:p>
    <w:p w14:paraId="435A09D3" w14:textId="47AC14E0" w:rsidR="009055D9" w:rsidRPr="00F77364" w:rsidRDefault="00CB099C" w:rsidP="005046BE">
      <w:pPr>
        <w:jc w:val="center"/>
        <w:rPr>
          <w:rFonts w:asciiTheme="majorBidi" w:hAnsiTheme="majorBidi" w:cstheme="majorBidi"/>
          <w:b/>
          <w:bCs/>
          <w:sz w:val="22"/>
          <w:szCs w:val="22"/>
        </w:rPr>
      </w:pPr>
      <w:r>
        <w:rPr>
          <w:rFonts w:asciiTheme="majorBidi" w:hAnsiTheme="majorBidi" w:cstheme="majorBidi"/>
          <w:b/>
          <w:bCs/>
          <w:sz w:val="22"/>
          <w:szCs w:val="22"/>
        </w:rPr>
        <w:t xml:space="preserve">Hand </w:t>
      </w:r>
      <w:r w:rsidR="009055D9" w:rsidRPr="00F77364">
        <w:rPr>
          <w:rFonts w:asciiTheme="majorBidi" w:hAnsiTheme="majorBidi" w:cstheme="majorBidi"/>
          <w:b/>
          <w:bCs/>
          <w:sz w:val="22"/>
          <w:szCs w:val="22"/>
        </w:rPr>
        <w:t>Delivery of Cremated Remains ……………………………………………….………$150.00</w:t>
      </w:r>
    </w:p>
    <w:p w14:paraId="5D4E4485" w14:textId="38EE0D8D" w:rsidR="009055D9" w:rsidRPr="00F77364" w:rsidRDefault="009055D9" w:rsidP="009055D9">
      <w:pPr>
        <w:pStyle w:val="ListParagraph"/>
        <w:numPr>
          <w:ilvl w:val="0"/>
          <w:numId w:val="1"/>
        </w:numPr>
        <w:jc w:val="center"/>
        <w:rPr>
          <w:rFonts w:asciiTheme="majorBidi" w:hAnsiTheme="majorBidi" w:cstheme="majorBidi"/>
          <w:sz w:val="22"/>
          <w:szCs w:val="22"/>
        </w:rPr>
      </w:pPr>
      <w:r w:rsidRPr="00F77364">
        <w:rPr>
          <w:rFonts w:asciiTheme="majorBidi" w:hAnsiTheme="majorBidi" w:cstheme="majorBidi"/>
          <w:sz w:val="22"/>
          <w:szCs w:val="22"/>
        </w:rPr>
        <w:t xml:space="preserve">Georgia Death Certificates are $25.00 for the first copy and $5.00 for each addition copy </w:t>
      </w:r>
    </w:p>
    <w:p w14:paraId="6D2DD845" w14:textId="77777777" w:rsidR="009055D9" w:rsidRPr="00F77364" w:rsidRDefault="009055D9" w:rsidP="009055D9">
      <w:pPr>
        <w:pStyle w:val="ListParagraph"/>
        <w:rPr>
          <w:rFonts w:asciiTheme="majorBidi" w:hAnsiTheme="majorBidi" w:cstheme="majorBidi"/>
          <w:sz w:val="22"/>
          <w:szCs w:val="22"/>
        </w:rPr>
      </w:pPr>
    </w:p>
    <w:p w14:paraId="1F1E27FE" w14:textId="1DE19408" w:rsidR="009055D9" w:rsidRDefault="009055D9" w:rsidP="009055D9">
      <w:pPr>
        <w:pStyle w:val="ListParagraph"/>
        <w:numPr>
          <w:ilvl w:val="0"/>
          <w:numId w:val="1"/>
        </w:numPr>
        <w:jc w:val="center"/>
        <w:rPr>
          <w:rFonts w:asciiTheme="majorBidi" w:hAnsiTheme="majorBidi" w:cstheme="majorBidi"/>
          <w:sz w:val="22"/>
          <w:szCs w:val="22"/>
        </w:rPr>
      </w:pPr>
      <w:r w:rsidRPr="00F77364">
        <w:rPr>
          <w:rFonts w:asciiTheme="majorBidi" w:hAnsiTheme="majorBidi" w:cstheme="majorBidi"/>
          <w:sz w:val="22"/>
          <w:szCs w:val="22"/>
        </w:rPr>
        <w:t xml:space="preserve">Death which occurs in the State of South Carolina may incur a Coroners Cremation Permit Fee. This is subject to the county in which the loved one died. </w:t>
      </w:r>
    </w:p>
    <w:p w14:paraId="7AE6080D" w14:textId="77777777" w:rsidR="005046BE" w:rsidRPr="005046BE" w:rsidRDefault="005046BE" w:rsidP="005046BE">
      <w:pPr>
        <w:pStyle w:val="ListParagraph"/>
        <w:rPr>
          <w:rFonts w:asciiTheme="majorBidi" w:hAnsiTheme="majorBidi" w:cstheme="majorBidi"/>
          <w:sz w:val="22"/>
          <w:szCs w:val="22"/>
        </w:rPr>
      </w:pPr>
    </w:p>
    <w:p w14:paraId="26D600B6" w14:textId="77777777" w:rsidR="005046BE" w:rsidRPr="00F77364" w:rsidRDefault="005046BE" w:rsidP="005046BE">
      <w:pPr>
        <w:pStyle w:val="ListParagraph"/>
        <w:rPr>
          <w:rFonts w:asciiTheme="majorBidi" w:hAnsiTheme="majorBidi" w:cstheme="majorBidi"/>
          <w:sz w:val="22"/>
          <w:szCs w:val="22"/>
        </w:rPr>
      </w:pPr>
    </w:p>
    <w:p w14:paraId="704D8DFD" w14:textId="739EBAE0" w:rsidR="009055D9" w:rsidRPr="009055D9" w:rsidRDefault="009055D9" w:rsidP="009055D9">
      <w:pPr>
        <w:rPr>
          <w:rFonts w:asciiTheme="majorBidi" w:hAnsiTheme="majorBidi" w:cstheme="majorBidi"/>
        </w:rPr>
      </w:pPr>
    </w:p>
    <w:p w14:paraId="3822CA35" w14:textId="1A605E77" w:rsidR="009B5A29" w:rsidRPr="009055D9" w:rsidRDefault="009B5A29" w:rsidP="009055D9">
      <w:pPr>
        <w:spacing w:after="0" w:line="240" w:lineRule="auto"/>
        <w:jc w:val="center"/>
        <w:rPr>
          <w:rFonts w:asciiTheme="majorBidi" w:hAnsiTheme="majorBidi" w:cstheme="majorBidi"/>
          <w:color w:val="000000" w:themeColor="text1"/>
          <w:sz w:val="20"/>
          <w:szCs w:val="20"/>
        </w:rPr>
      </w:pPr>
      <w:r w:rsidRPr="009055D9">
        <w:rPr>
          <w:rFonts w:asciiTheme="majorBidi" w:hAnsiTheme="majorBidi" w:cstheme="majorBidi"/>
          <w:color w:val="000000" w:themeColor="text1"/>
          <w:sz w:val="20"/>
          <w:szCs w:val="20"/>
        </w:rPr>
        <w:t xml:space="preserve">** It is our desire to keep our costs as modest and economical for the families we serve, to continue to provide the safest and most dignified transfer for your loved one and our staff an additional $200 may apply in certain cases to provide additional equipment, staff, and </w:t>
      </w:r>
      <w:r w:rsidR="009055D9" w:rsidRPr="009055D9">
        <w:rPr>
          <w:rFonts w:asciiTheme="majorBidi" w:hAnsiTheme="majorBidi" w:cstheme="majorBidi"/>
          <w:color w:val="000000" w:themeColor="text1"/>
          <w:sz w:val="20"/>
          <w:szCs w:val="20"/>
        </w:rPr>
        <w:t>logistics</w:t>
      </w:r>
      <w:r w:rsidR="00EB7B2F">
        <w:rPr>
          <w:rFonts w:asciiTheme="majorBidi" w:hAnsiTheme="majorBidi" w:cstheme="majorBidi"/>
          <w:color w:val="000000" w:themeColor="text1"/>
          <w:sz w:val="20"/>
          <w:szCs w:val="20"/>
        </w:rPr>
        <w:t xml:space="preserve"> when a loved one is over </w:t>
      </w:r>
      <w:r w:rsidR="00E53F48">
        <w:rPr>
          <w:rFonts w:asciiTheme="majorBidi" w:hAnsiTheme="majorBidi" w:cstheme="majorBidi"/>
          <w:color w:val="000000" w:themeColor="text1"/>
          <w:sz w:val="20"/>
          <w:szCs w:val="20"/>
        </w:rPr>
        <w:t>375 lbs</w:t>
      </w:r>
      <w:r w:rsidR="009055D9" w:rsidRPr="009055D9">
        <w:rPr>
          <w:rFonts w:asciiTheme="majorBidi" w:hAnsiTheme="majorBidi" w:cstheme="majorBidi"/>
          <w:color w:val="000000" w:themeColor="text1"/>
          <w:sz w:val="20"/>
          <w:szCs w:val="20"/>
        </w:rPr>
        <w:t>. *</w:t>
      </w:r>
      <w:r w:rsidRPr="009055D9">
        <w:rPr>
          <w:rFonts w:asciiTheme="majorBidi" w:hAnsiTheme="majorBidi" w:cstheme="majorBidi"/>
          <w:color w:val="000000" w:themeColor="text1"/>
          <w:sz w:val="20"/>
          <w:szCs w:val="20"/>
        </w:rPr>
        <w:t>*</w:t>
      </w:r>
    </w:p>
    <w:sectPr w:rsidR="009B5A29" w:rsidRPr="009055D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A90D8" w14:textId="77777777" w:rsidR="009D3F6A" w:rsidRDefault="009D3F6A" w:rsidP="009B5A29">
      <w:pPr>
        <w:spacing w:after="0" w:line="240" w:lineRule="auto"/>
      </w:pPr>
      <w:r>
        <w:separator/>
      </w:r>
    </w:p>
  </w:endnote>
  <w:endnote w:type="continuationSeparator" w:id="0">
    <w:p w14:paraId="441792F5" w14:textId="77777777" w:rsidR="009D3F6A" w:rsidRDefault="009D3F6A" w:rsidP="009B5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masis MT Pro Black">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D4A5" w14:textId="3CAE918C" w:rsidR="009B5A29" w:rsidRDefault="009B5A29" w:rsidP="009B5A29">
    <w:pPr>
      <w:pStyle w:val="Footer"/>
      <w:jc w:val="center"/>
    </w:pPr>
    <w:r>
      <w:t>These prices are effective as of 02/25/2026 and are subject to change without notice.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E5EF9" w14:textId="77777777" w:rsidR="009D3F6A" w:rsidRDefault="009D3F6A" w:rsidP="009B5A29">
      <w:pPr>
        <w:spacing w:after="0" w:line="240" w:lineRule="auto"/>
      </w:pPr>
      <w:r>
        <w:separator/>
      </w:r>
    </w:p>
  </w:footnote>
  <w:footnote w:type="continuationSeparator" w:id="0">
    <w:p w14:paraId="12F8FEA6" w14:textId="77777777" w:rsidR="009D3F6A" w:rsidRDefault="009D3F6A" w:rsidP="009B5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C162" w14:textId="31568250" w:rsidR="009055D9" w:rsidRPr="009055D9" w:rsidRDefault="009055D9" w:rsidP="009055D9">
    <w:pPr>
      <w:pStyle w:val="Header"/>
      <w:jc w:val="center"/>
      <w:rPr>
        <w:color w:val="000000" w:themeColor="text1"/>
      </w:rPr>
    </w:pPr>
    <w:r w:rsidRPr="009055D9">
      <w:rPr>
        <w:color w:val="000000" w:themeColor="text1"/>
      </w:rPr>
      <w:t>383 E. Johnson Street Hartwell, GA 30643</w:t>
    </w:r>
  </w:p>
  <w:p w14:paraId="3BA00270" w14:textId="1B9D0D64" w:rsidR="009055D9" w:rsidRPr="009055D9" w:rsidRDefault="009055D9" w:rsidP="009055D9">
    <w:pPr>
      <w:pStyle w:val="Header"/>
      <w:jc w:val="center"/>
      <w:rPr>
        <w:color w:val="000000" w:themeColor="text1"/>
      </w:rPr>
    </w:pPr>
    <w:r w:rsidRPr="009055D9">
      <w:rPr>
        <w:color w:val="000000" w:themeColor="text1"/>
      </w:rPr>
      <w:t xml:space="preserve">P-706-376-1234     </w:t>
    </w:r>
    <w:hyperlink r:id="rId1" w:history="1">
      <w:r w:rsidRPr="009055D9">
        <w:rPr>
          <w:rStyle w:val="Hyperlink"/>
          <w:color w:val="000000" w:themeColor="text1"/>
          <w:u w:val="none"/>
        </w:rPr>
        <w:t>www.cremationctr.com</w:t>
      </w:r>
    </w:hyperlink>
    <w:r w:rsidRPr="009055D9">
      <w:rPr>
        <w:color w:val="000000" w:themeColor="text1"/>
      </w:rPr>
      <w:t xml:space="preserve">     care@cremationctr.com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849D2"/>
    <w:multiLevelType w:val="hybridMultilevel"/>
    <w:tmpl w:val="3C063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5004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AC8"/>
    <w:rsid w:val="00093789"/>
    <w:rsid w:val="001F786B"/>
    <w:rsid w:val="00237E8E"/>
    <w:rsid w:val="005046BE"/>
    <w:rsid w:val="00513FE1"/>
    <w:rsid w:val="00653905"/>
    <w:rsid w:val="007550B4"/>
    <w:rsid w:val="00874F1F"/>
    <w:rsid w:val="008B1AC8"/>
    <w:rsid w:val="009055D9"/>
    <w:rsid w:val="009B5A29"/>
    <w:rsid w:val="009D3F6A"/>
    <w:rsid w:val="00AA6AED"/>
    <w:rsid w:val="00CB099C"/>
    <w:rsid w:val="00D542A7"/>
    <w:rsid w:val="00D57519"/>
    <w:rsid w:val="00E53F48"/>
    <w:rsid w:val="00EB7B2F"/>
    <w:rsid w:val="00F646E4"/>
    <w:rsid w:val="00F773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D616C"/>
  <w15:chartTrackingRefBased/>
  <w15:docId w15:val="{EEE9729A-077B-4D20-9CE2-9253C78E5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A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A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A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A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A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A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A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A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A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A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A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A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A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A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A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A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A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AC8"/>
    <w:rPr>
      <w:rFonts w:eastAsiaTheme="majorEastAsia" w:cstheme="majorBidi"/>
      <w:color w:val="272727" w:themeColor="text1" w:themeTint="D8"/>
    </w:rPr>
  </w:style>
  <w:style w:type="paragraph" w:styleId="Title">
    <w:name w:val="Title"/>
    <w:basedOn w:val="Normal"/>
    <w:next w:val="Normal"/>
    <w:link w:val="TitleChar"/>
    <w:uiPriority w:val="10"/>
    <w:qFormat/>
    <w:rsid w:val="008B1A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A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A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A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AC8"/>
    <w:pPr>
      <w:spacing w:before="160"/>
      <w:jc w:val="center"/>
    </w:pPr>
    <w:rPr>
      <w:i/>
      <w:iCs/>
      <w:color w:val="404040" w:themeColor="text1" w:themeTint="BF"/>
    </w:rPr>
  </w:style>
  <w:style w:type="character" w:customStyle="1" w:styleId="QuoteChar">
    <w:name w:val="Quote Char"/>
    <w:basedOn w:val="DefaultParagraphFont"/>
    <w:link w:val="Quote"/>
    <w:uiPriority w:val="29"/>
    <w:rsid w:val="008B1AC8"/>
    <w:rPr>
      <w:i/>
      <w:iCs/>
      <w:color w:val="404040" w:themeColor="text1" w:themeTint="BF"/>
    </w:rPr>
  </w:style>
  <w:style w:type="paragraph" w:styleId="ListParagraph">
    <w:name w:val="List Paragraph"/>
    <w:basedOn w:val="Normal"/>
    <w:uiPriority w:val="34"/>
    <w:qFormat/>
    <w:rsid w:val="008B1AC8"/>
    <w:pPr>
      <w:ind w:left="720"/>
      <w:contextualSpacing/>
    </w:pPr>
  </w:style>
  <w:style w:type="character" w:styleId="IntenseEmphasis">
    <w:name w:val="Intense Emphasis"/>
    <w:basedOn w:val="DefaultParagraphFont"/>
    <w:uiPriority w:val="21"/>
    <w:qFormat/>
    <w:rsid w:val="008B1AC8"/>
    <w:rPr>
      <w:i/>
      <w:iCs/>
      <w:color w:val="0F4761" w:themeColor="accent1" w:themeShade="BF"/>
    </w:rPr>
  </w:style>
  <w:style w:type="paragraph" w:styleId="IntenseQuote">
    <w:name w:val="Intense Quote"/>
    <w:basedOn w:val="Normal"/>
    <w:next w:val="Normal"/>
    <w:link w:val="IntenseQuoteChar"/>
    <w:uiPriority w:val="30"/>
    <w:qFormat/>
    <w:rsid w:val="008B1A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AC8"/>
    <w:rPr>
      <w:i/>
      <w:iCs/>
      <w:color w:val="0F4761" w:themeColor="accent1" w:themeShade="BF"/>
    </w:rPr>
  </w:style>
  <w:style w:type="character" w:styleId="IntenseReference">
    <w:name w:val="Intense Reference"/>
    <w:basedOn w:val="DefaultParagraphFont"/>
    <w:uiPriority w:val="32"/>
    <w:qFormat/>
    <w:rsid w:val="008B1AC8"/>
    <w:rPr>
      <w:b/>
      <w:bCs/>
      <w:smallCaps/>
      <w:color w:val="0F4761" w:themeColor="accent1" w:themeShade="BF"/>
      <w:spacing w:val="5"/>
    </w:rPr>
  </w:style>
  <w:style w:type="paragraph" w:styleId="Header">
    <w:name w:val="header"/>
    <w:basedOn w:val="Normal"/>
    <w:link w:val="HeaderChar"/>
    <w:uiPriority w:val="99"/>
    <w:unhideWhenUsed/>
    <w:rsid w:val="009B5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A29"/>
  </w:style>
  <w:style w:type="paragraph" w:styleId="Footer">
    <w:name w:val="footer"/>
    <w:basedOn w:val="Normal"/>
    <w:link w:val="FooterChar"/>
    <w:uiPriority w:val="99"/>
    <w:unhideWhenUsed/>
    <w:rsid w:val="009B5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A29"/>
  </w:style>
  <w:style w:type="character" w:styleId="Hyperlink">
    <w:name w:val="Hyperlink"/>
    <w:basedOn w:val="DefaultParagraphFont"/>
    <w:uiPriority w:val="99"/>
    <w:unhideWhenUsed/>
    <w:rsid w:val="009055D9"/>
    <w:rPr>
      <w:color w:val="467886" w:themeColor="hyperlink"/>
      <w:u w:val="single"/>
    </w:rPr>
  </w:style>
  <w:style w:type="character" w:styleId="UnresolvedMention">
    <w:name w:val="Unresolved Mention"/>
    <w:basedOn w:val="DefaultParagraphFont"/>
    <w:uiPriority w:val="99"/>
    <w:semiHidden/>
    <w:unhideWhenUsed/>
    <w:rsid w:val="00905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cremationct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1627</Characters>
  <Application>Microsoft Office Word</Application>
  <DocSecurity>0</DocSecurity>
  <Lines>30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Coile and Hall Funeral Directors</dc:creator>
  <cp:keywords/>
  <dc:description/>
  <cp:lastModifiedBy>Coile and Hall Funeral Directors</cp:lastModifiedBy>
  <cp:revision>8</cp:revision>
  <cp:lastPrinted>2026-02-25T14:51:00Z</cp:lastPrinted>
  <dcterms:created xsi:type="dcterms:W3CDTF">2026-02-25T14:22:00Z</dcterms:created>
  <dcterms:modified xsi:type="dcterms:W3CDTF">2026-02-26T19:59:00Z</dcterms:modified>
</cp:coreProperties>
</file>