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083F" w:rsidRPr="00C1083F" w:rsidRDefault="00C1083F" w:rsidP="00C1083F">
      <w:pPr>
        <w:autoSpaceDE w:val="0"/>
        <w:autoSpaceDN w:val="0"/>
        <w:adjustRightInd w:val="0"/>
        <w:jc w:val="left"/>
        <w:rPr>
          <w:rFonts w:ascii="Calibri" w:eastAsia="Calibri" w:hAnsi="Calibri" w:cs="Calibri"/>
          <w:b/>
          <w:color w:val="1F3864"/>
          <w:sz w:val="28"/>
          <w:szCs w:val="28"/>
        </w:rPr>
      </w:pPr>
      <w:bookmarkStart w:id="0" w:name="_GoBack"/>
      <w:bookmarkEnd w:id="0"/>
      <w:r w:rsidRPr="00C1083F">
        <w:rPr>
          <w:rFonts w:ascii="Calibri" w:hAnsi="Calibri" w:cs="Calibri"/>
          <w:noProof/>
          <w:color w:val="1F497D"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68C5104F" wp14:editId="6B0F8987">
            <wp:simplePos x="0" y="0"/>
            <wp:positionH relativeFrom="margin">
              <wp:align>left</wp:align>
            </wp:positionH>
            <wp:positionV relativeFrom="paragraph">
              <wp:posOffset>-413641</wp:posOffset>
            </wp:positionV>
            <wp:extent cx="1590040" cy="825500"/>
            <wp:effectExtent l="0" t="0" r="0" b="0"/>
            <wp:wrapNone/>
            <wp:docPr id="1" name="Picture 1" descr="cid:image001.png@01D11312.BE3EC9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png@01D11312.BE3EC9A0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040" cy="82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1083F">
        <w:rPr>
          <w:rFonts w:ascii="Calibri" w:eastAsia="Calibri" w:hAnsi="Calibri" w:cs="Calibri"/>
          <w:b/>
          <w:color w:val="1F3864"/>
          <w:sz w:val="28"/>
          <w:szCs w:val="28"/>
        </w:rPr>
        <w:tab/>
      </w:r>
      <w:r w:rsidRPr="00C1083F">
        <w:rPr>
          <w:rFonts w:ascii="Calibri" w:eastAsia="Calibri" w:hAnsi="Calibri" w:cs="Calibri"/>
          <w:b/>
          <w:color w:val="1F3864"/>
          <w:sz w:val="28"/>
          <w:szCs w:val="28"/>
        </w:rPr>
        <w:tab/>
      </w:r>
      <w:r w:rsidRPr="00C1083F">
        <w:rPr>
          <w:rFonts w:ascii="Calibri" w:eastAsia="Calibri" w:hAnsi="Calibri" w:cs="Calibri"/>
          <w:b/>
          <w:color w:val="1F3864"/>
          <w:sz w:val="28"/>
          <w:szCs w:val="28"/>
        </w:rPr>
        <w:tab/>
      </w:r>
      <w:r w:rsidRPr="00C1083F">
        <w:rPr>
          <w:rFonts w:ascii="Calibri" w:eastAsia="Calibri" w:hAnsi="Calibri" w:cs="Calibri"/>
          <w:b/>
          <w:color w:val="1F3864"/>
          <w:sz w:val="28"/>
          <w:szCs w:val="28"/>
        </w:rPr>
        <w:tab/>
      </w:r>
      <w:r w:rsidRPr="00C1083F">
        <w:rPr>
          <w:rFonts w:ascii="Calibri" w:eastAsia="Calibri" w:hAnsi="Calibri" w:cs="Calibri"/>
          <w:b/>
          <w:color w:val="1F3864"/>
          <w:sz w:val="28"/>
          <w:szCs w:val="28"/>
        </w:rPr>
        <w:tab/>
      </w:r>
      <w:r w:rsidRPr="00C1083F">
        <w:rPr>
          <w:rFonts w:ascii="Calibri" w:eastAsia="Calibri" w:hAnsi="Calibri" w:cs="Calibri"/>
          <w:b/>
          <w:color w:val="1F3864"/>
          <w:sz w:val="28"/>
          <w:szCs w:val="28"/>
        </w:rPr>
        <w:tab/>
        <w:t>New Jersey Association of</w:t>
      </w:r>
    </w:p>
    <w:p w:rsidR="00C1083F" w:rsidRPr="00C1083F" w:rsidRDefault="00C1083F" w:rsidP="00C1083F">
      <w:pPr>
        <w:spacing w:line="259" w:lineRule="auto"/>
        <w:jc w:val="center"/>
        <w:rPr>
          <w:rFonts w:ascii="Calibri" w:eastAsia="Calibri" w:hAnsi="Calibri"/>
          <w:b/>
          <w:color w:val="1F3864"/>
          <w:sz w:val="28"/>
          <w:szCs w:val="28"/>
        </w:rPr>
      </w:pPr>
      <w:r w:rsidRPr="00C1083F">
        <w:rPr>
          <w:rFonts w:ascii="Calibri" w:eastAsia="Calibri" w:hAnsi="Calibri"/>
          <w:b/>
          <w:color w:val="1F3864"/>
          <w:sz w:val="28"/>
          <w:szCs w:val="28"/>
        </w:rPr>
        <w:tab/>
      </w:r>
      <w:r w:rsidRPr="00C1083F">
        <w:rPr>
          <w:rFonts w:ascii="Calibri" w:eastAsia="Calibri" w:hAnsi="Calibri"/>
          <w:b/>
          <w:color w:val="1F3864"/>
          <w:sz w:val="28"/>
          <w:szCs w:val="28"/>
        </w:rPr>
        <w:tab/>
      </w:r>
      <w:r w:rsidRPr="00C1083F">
        <w:rPr>
          <w:rFonts w:ascii="Calibri" w:eastAsia="Calibri" w:hAnsi="Calibri"/>
          <w:b/>
          <w:color w:val="1F3864"/>
          <w:sz w:val="28"/>
          <w:szCs w:val="28"/>
        </w:rPr>
        <w:tab/>
        <w:t xml:space="preserve"> Mental Health and Addiction Agencies, Inc.</w:t>
      </w:r>
    </w:p>
    <w:p w:rsidR="00C1083F" w:rsidRPr="00C1083F" w:rsidRDefault="00C1083F" w:rsidP="00C1083F">
      <w:pPr>
        <w:ind w:left="720"/>
        <w:jc w:val="left"/>
      </w:pPr>
    </w:p>
    <w:p w:rsidR="00C1083F" w:rsidRPr="00C1083F" w:rsidRDefault="00C1083F" w:rsidP="00C1083F">
      <w:pPr>
        <w:jc w:val="center"/>
        <w:rPr>
          <w:b/>
          <w:sz w:val="28"/>
          <w:szCs w:val="28"/>
        </w:rPr>
      </w:pPr>
      <w:r w:rsidRPr="00C1083F">
        <w:rPr>
          <w:b/>
          <w:sz w:val="28"/>
          <w:szCs w:val="28"/>
        </w:rPr>
        <w:t>Services for Justice Involved Individuals in New Jersey</w:t>
      </w:r>
    </w:p>
    <w:p w:rsidR="0004313C" w:rsidRDefault="0004313C">
      <w:pPr>
        <w:rPr>
          <w:b/>
          <w:u w:val="single"/>
        </w:rPr>
      </w:pPr>
    </w:p>
    <w:p w:rsidR="00AA7C3A" w:rsidRPr="0004313C" w:rsidRDefault="002659D3" w:rsidP="0004313C">
      <w:pPr>
        <w:jc w:val="center"/>
        <w:rPr>
          <w:b/>
        </w:rPr>
      </w:pPr>
      <w:r w:rsidRPr="0004313C">
        <w:rPr>
          <w:b/>
        </w:rPr>
        <w:t>Recommendations</w:t>
      </w:r>
    </w:p>
    <w:p w:rsidR="0004313C" w:rsidRDefault="0004313C">
      <w:pPr>
        <w:rPr>
          <w:b/>
          <w:u w:val="single"/>
        </w:rPr>
      </w:pPr>
    </w:p>
    <w:p w:rsidR="0004313C" w:rsidRDefault="0004313C" w:rsidP="0004313C">
      <w:pPr>
        <w:jc w:val="center"/>
        <w:rPr>
          <w:b/>
          <w:u w:val="single"/>
        </w:rPr>
      </w:pPr>
      <w:r>
        <w:rPr>
          <w:b/>
          <w:u w:val="single"/>
        </w:rPr>
        <w:t>Need Legislation</w:t>
      </w:r>
    </w:p>
    <w:p w:rsidR="0004313C" w:rsidRPr="00B248AF" w:rsidRDefault="0004313C" w:rsidP="0004313C">
      <w:pPr>
        <w:rPr>
          <w:b/>
          <w:sz w:val="16"/>
          <w:szCs w:val="16"/>
        </w:rPr>
      </w:pPr>
    </w:p>
    <w:p w:rsidR="00C34F68" w:rsidRPr="00C34F68" w:rsidRDefault="00C34F68" w:rsidP="00C34F68">
      <w:pPr>
        <w:pStyle w:val="ListParagraph"/>
        <w:numPr>
          <w:ilvl w:val="0"/>
          <w:numId w:val="4"/>
        </w:numPr>
        <w:ind w:left="360"/>
      </w:pPr>
      <w:r w:rsidRPr="00C34F68">
        <w:t>Require statewide audit and resource directory of deflection, diversion and reentry resources.</w:t>
      </w:r>
    </w:p>
    <w:p w:rsidR="00C34F68" w:rsidRPr="00B248AF" w:rsidRDefault="00C34F68" w:rsidP="0004313C">
      <w:pPr>
        <w:rPr>
          <w:b/>
          <w:sz w:val="16"/>
          <w:szCs w:val="16"/>
        </w:rPr>
      </w:pPr>
    </w:p>
    <w:p w:rsidR="00695C41" w:rsidRPr="002659D3" w:rsidRDefault="00695C41" w:rsidP="00695C41">
      <w:pPr>
        <w:rPr>
          <w:b/>
        </w:rPr>
      </w:pPr>
      <w:r w:rsidRPr="002659D3">
        <w:rPr>
          <w:b/>
        </w:rPr>
        <w:t>Housing</w:t>
      </w:r>
    </w:p>
    <w:p w:rsidR="00695C41" w:rsidRPr="0004313C" w:rsidRDefault="00695C41" w:rsidP="00695C41">
      <w:pPr>
        <w:rPr>
          <w:b/>
          <w:sz w:val="16"/>
          <w:szCs w:val="16"/>
          <w:u w:val="single"/>
        </w:rPr>
      </w:pPr>
    </w:p>
    <w:p w:rsidR="00D10FBE" w:rsidRDefault="00D10FBE" w:rsidP="00695C41">
      <w:pPr>
        <w:pStyle w:val="ListParagraph"/>
        <w:numPr>
          <w:ilvl w:val="0"/>
          <w:numId w:val="1"/>
        </w:numPr>
        <w:ind w:left="360"/>
      </w:pPr>
      <w:r>
        <w:t>Seek legislation to require a comprehensive study and roadmap.</w:t>
      </w:r>
    </w:p>
    <w:p w:rsidR="00D10FBE" w:rsidRDefault="00D10FBE" w:rsidP="00D10FBE">
      <w:pPr>
        <w:pStyle w:val="ListParagraph"/>
        <w:ind w:left="360"/>
      </w:pPr>
    </w:p>
    <w:p w:rsidR="00695C41" w:rsidRDefault="00D10FBE" w:rsidP="00D10FBE">
      <w:pPr>
        <w:pStyle w:val="ListParagraph"/>
        <w:ind w:left="360"/>
      </w:pPr>
      <w:r>
        <w:t xml:space="preserve">Goal: </w:t>
      </w:r>
      <w:r w:rsidR="00695C41">
        <w:t xml:space="preserve">Increase the number of emergency, transitional and permanent housing units for justice-involved individuals.  </w:t>
      </w:r>
    </w:p>
    <w:p w:rsidR="00695C41" w:rsidRDefault="00695C41" w:rsidP="00695C41">
      <w:pPr>
        <w:pStyle w:val="ListParagraph"/>
        <w:numPr>
          <w:ilvl w:val="0"/>
          <w:numId w:val="2"/>
        </w:numPr>
        <w:ind w:left="720"/>
      </w:pPr>
      <w:r>
        <w:t>Develop congregate transitional housing that is dedicated solely to this population. A sense of community after incarceration and the peer support that is then available helps individuals to succeed.</w:t>
      </w:r>
    </w:p>
    <w:p w:rsidR="002659D3" w:rsidRPr="00B248AF" w:rsidRDefault="002659D3">
      <w:pPr>
        <w:rPr>
          <w:b/>
          <w:sz w:val="16"/>
          <w:szCs w:val="16"/>
        </w:rPr>
      </w:pPr>
    </w:p>
    <w:p w:rsidR="0004313C" w:rsidRPr="0004313C" w:rsidRDefault="0004313C" w:rsidP="0004313C">
      <w:pPr>
        <w:jc w:val="center"/>
        <w:rPr>
          <w:b/>
          <w:u w:val="single"/>
        </w:rPr>
      </w:pPr>
      <w:r w:rsidRPr="0004313C">
        <w:rPr>
          <w:b/>
          <w:u w:val="single"/>
        </w:rPr>
        <w:t>Need Funding</w:t>
      </w:r>
    </w:p>
    <w:p w:rsidR="0004313C" w:rsidRPr="00B248AF" w:rsidRDefault="0004313C" w:rsidP="0004313C">
      <w:pPr>
        <w:rPr>
          <w:b/>
          <w:sz w:val="16"/>
          <w:szCs w:val="16"/>
        </w:rPr>
      </w:pPr>
    </w:p>
    <w:p w:rsidR="0004313C" w:rsidRDefault="0004313C" w:rsidP="0004313C">
      <w:pPr>
        <w:rPr>
          <w:b/>
        </w:rPr>
      </w:pPr>
      <w:r>
        <w:rPr>
          <w:b/>
        </w:rPr>
        <w:t xml:space="preserve">Physical and </w:t>
      </w:r>
      <w:r w:rsidRPr="002659D3">
        <w:rPr>
          <w:b/>
        </w:rPr>
        <w:t>Behavioral Health Services</w:t>
      </w:r>
    </w:p>
    <w:p w:rsidR="0004313C" w:rsidRPr="0004313C" w:rsidRDefault="0004313C" w:rsidP="0004313C">
      <w:pPr>
        <w:rPr>
          <w:b/>
          <w:sz w:val="16"/>
          <w:szCs w:val="16"/>
          <w:u w:val="single"/>
        </w:rPr>
      </w:pPr>
    </w:p>
    <w:p w:rsidR="0004313C" w:rsidRDefault="0004313C" w:rsidP="0004313C">
      <w:pPr>
        <w:pStyle w:val="ListParagraph"/>
        <w:numPr>
          <w:ilvl w:val="0"/>
          <w:numId w:val="1"/>
        </w:numPr>
        <w:ind w:left="360"/>
      </w:pPr>
      <w:r w:rsidRPr="002E49FA">
        <w:t xml:space="preserve">Increase the number of Nurse Navigators.  </w:t>
      </w:r>
    </w:p>
    <w:p w:rsidR="0004313C" w:rsidRPr="00B248AF" w:rsidRDefault="0004313C" w:rsidP="00B248AF">
      <w:pPr>
        <w:rPr>
          <w:b/>
          <w:sz w:val="16"/>
          <w:szCs w:val="16"/>
        </w:rPr>
      </w:pPr>
    </w:p>
    <w:p w:rsidR="0004313C" w:rsidRPr="002659D3" w:rsidRDefault="0004313C" w:rsidP="0004313C">
      <w:pPr>
        <w:rPr>
          <w:b/>
        </w:rPr>
      </w:pPr>
      <w:r w:rsidRPr="002659D3">
        <w:rPr>
          <w:b/>
        </w:rPr>
        <w:t>Other Social Determinants of Health</w:t>
      </w:r>
    </w:p>
    <w:p w:rsidR="0004313C" w:rsidRPr="0004313C" w:rsidRDefault="0004313C" w:rsidP="0004313C">
      <w:pPr>
        <w:rPr>
          <w:b/>
          <w:sz w:val="16"/>
          <w:szCs w:val="16"/>
          <w:u w:val="single"/>
        </w:rPr>
      </w:pPr>
    </w:p>
    <w:p w:rsidR="0004313C" w:rsidRDefault="0004313C" w:rsidP="0004313C">
      <w:pPr>
        <w:pStyle w:val="ListParagraph"/>
        <w:numPr>
          <w:ilvl w:val="0"/>
          <w:numId w:val="1"/>
        </w:numPr>
        <w:ind w:left="360"/>
      </w:pPr>
      <w:r>
        <w:t>Increase funding for The Governor’s Reentry Training and Employment Center.</w:t>
      </w:r>
    </w:p>
    <w:p w:rsidR="0004313C" w:rsidRPr="00B248AF" w:rsidRDefault="0004313C">
      <w:pPr>
        <w:rPr>
          <w:b/>
          <w:sz w:val="16"/>
          <w:szCs w:val="16"/>
        </w:rPr>
      </w:pPr>
    </w:p>
    <w:p w:rsidR="0004313C" w:rsidRPr="0004313C" w:rsidRDefault="0004313C" w:rsidP="0004313C">
      <w:pPr>
        <w:jc w:val="center"/>
        <w:rPr>
          <w:b/>
          <w:u w:val="single"/>
        </w:rPr>
      </w:pPr>
      <w:r w:rsidRPr="0004313C">
        <w:rPr>
          <w:b/>
          <w:u w:val="single"/>
        </w:rPr>
        <w:t>Need to Impact Policy</w:t>
      </w:r>
    </w:p>
    <w:p w:rsidR="0004313C" w:rsidRPr="00B248AF" w:rsidRDefault="0004313C">
      <w:pPr>
        <w:rPr>
          <w:b/>
          <w:sz w:val="16"/>
          <w:szCs w:val="16"/>
        </w:rPr>
      </w:pPr>
    </w:p>
    <w:p w:rsidR="0004313C" w:rsidRDefault="0004313C" w:rsidP="0004313C">
      <w:pPr>
        <w:rPr>
          <w:b/>
        </w:rPr>
      </w:pPr>
      <w:r>
        <w:rPr>
          <w:b/>
        </w:rPr>
        <w:t xml:space="preserve">Physical and </w:t>
      </w:r>
      <w:r w:rsidRPr="002659D3">
        <w:rPr>
          <w:b/>
        </w:rPr>
        <w:t>Behavioral Health Services</w:t>
      </w:r>
    </w:p>
    <w:p w:rsidR="0004313C" w:rsidRPr="0004313C" w:rsidRDefault="0004313C" w:rsidP="0004313C">
      <w:pPr>
        <w:rPr>
          <w:b/>
          <w:sz w:val="16"/>
          <w:szCs w:val="16"/>
          <w:u w:val="single"/>
        </w:rPr>
      </w:pPr>
    </w:p>
    <w:p w:rsidR="0004313C" w:rsidRDefault="0004313C" w:rsidP="0004313C">
      <w:pPr>
        <w:pStyle w:val="ListParagraph"/>
        <w:numPr>
          <w:ilvl w:val="0"/>
          <w:numId w:val="1"/>
        </w:numPr>
        <w:ind w:left="360"/>
      </w:pPr>
      <w:r>
        <w:t>Ensure that New Jersey applies to add Certified Community Behavioral Health Clinics (CCHBCs) to the federal demonstration program.</w:t>
      </w:r>
    </w:p>
    <w:p w:rsidR="00695C41" w:rsidRDefault="00695C41" w:rsidP="00695C41">
      <w:pPr>
        <w:pStyle w:val="ListParagraph"/>
        <w:ind w:left="360"/>
      </w:pPr>
    </w:p>
    <w:p w:rsidR="00695C41" w:rsidRDefault="00695C41" w:rsidP="00695C41">
      <w:pPr>
        <w:pStyle w:val="ListParagraph"/>
        <w:numPr>
          <w:ilvl w:val="0"/>
          <w:numId w:val="1"/>
        </w:numPr>
        <w:ind w:left="360"/>
      </w:pPr>
      <w:r w:rsidRPr="002E49FA">
        <w:t>Expand peer services for incarcerated individuals pre- and post-release.</w:t>
      </w:r>
    </w:p>
    <w:p w:rsidR="00B248AF" w:rsidRDefault="00B248AF" w:rsidP="00B248AF">
      <w:pPr>
        <w:pStyle w:val="ListParagraph"/>
      </w:pPr>
    </w:p>
    <w:p w:rsidR="00B248AF" w:rsidRPr="002E49FA" w:rsidRDefault="00B248AF" w:rsidP="00695C41">
      <w:pPr>
        <w:pStyle w:val="ListParagraph"/>
        <w:numPr>
          <w:ilvl w:val="0"/>
          <w:numId w:val="1"/>
        </w:numPr>
        <w:ind w:left="360"/>
      </w:pPr>
      <w:r>
        <w:t>Work with Administration to ensure pre-release case management services provision is approved under the 1115 Waiver.</w:t>
      </w:r>
    </w:p>
    <w:p w:rsidR="0004313C" w:rsidRPr="00B248AF" w:rsidRDefault="0004313C">
      <w:pPr>
        <w:rPr>
          <w:b/>
          <w:sz w:val="16"/>
          <w:szCs w:val="16"/>
        </w:rPr>
      </w:pPr>
    </w:p>
    <w:p w:rsidR="00C34F68" w:rsidRDefault="00C34F68" w:rsidP="00C34F68">
      <w:pPr>
        <w:rPr>
          <w:b/>
        </w:rPr>
      </w:pPr>
      <w:r w:rsidRPr="002659D3">
        <w:rPr>
          <w:b/>
        </w:rPr>
        <w:t>Youth</w:t>
      </w:r>
    </w:p>
    <w:p w:rsidR="00C34F68" w:rsidRPr="0004313C" w:rsidRDefault="00C34F68" w:rsidP="00C34F68">
      <w:pPr>
        <w:rPr>
          <w:b/>
          <w:sz w:val="16"/>
          <w:szCs w:val="16"/>
          <w:u w:val="single"/>
        </w:rPr>
      </w:pPr>
    </w:p>
    <w:p w:rsidR="00C34F68" w:rsidRDefault="00C34F68" w:rsidP="00C34F68">
      <w:pPr>
        <w:pStyle w:val="ListParagraph"/>
        <w:numPr>
          <w:ilvl w:val="0"/>
          <w:numId w:val="1"/>
        </w:numPr>
        <w:ind w:left="360"/>
      </w:pPr>
      <w:r>
        <w:t>Require Juvenile Justice Commission to establish relationships with Certified Community Behavioral Health Clinics and other youth-serving programs to develop</w:t>
      </w:r>
      <w:r w:rsidRPr="001C2FB1">
        <w:t xml:space="preserve"> referral </w:t>
      </w:r>
      <w:r>
        <w:t>pathways.</w:t>
      </w:r>
    </w:p>
    <w:p w:rsidR="008A0F3F" w:rsidRPr="00B248AF" w:rsidRDefault="008A0F3F" w:rsidP="008A0F3F">
      <w:pPr>
        <w:rPr>
          <w:b/>
          <w:sz w:val="16"/>
          <w:szCs w:val="16"/>
        </w:rPr>
      </w:pPr>
    </w:p>
    <w:p w:rsidR="00AB3E03" w:rsidRPr="00AB3E03" w:rsidRDefault="00C34F68" w:rsidP="00AB3E03">
      <w:pPr>
        <w:jc w:val="center"/>
        <w:rPr>
          <w:b/>
          <w:u w:val="single"/>
        </w:rPr>
      </w:pPr>
      <w:r>
        <w:rPr>
          <w:b/>
          <w:u w:val="single"/>
        </w:rPr>
        <w:t>Build Foundational Relationships to Move Forward</w:t>
      </w:r>
    </w:p>
    <w:p w:rsidR="00AB3E03" w:rsidRPr="00B248AF" w:rsidRDefault="00AB3E03" w:rsidP="002659D3">
      <w:pPr>
        <w:rPr>
          <w:b/>
          <w:sz w:val="16"/>
          <w:szCs w:val="16"/>
        </w:rPr>
      </w:pPr>
    </w:p>
    <w:p w:rsidR="002659D3" w:rsidRPr="002659D3" w:rsidRDefault="002659D3" w:rsidP="002659D3">
      <w:pPr>
        <w:rPr>
          <w:b/>
        </w:rPr>
      </w:pPr>
      <w:r w:rsidRPr="002659D3">
        <w:rPr>
          <w:b/>
        </w:rPr>
        <w:t>Other Social Determinants of Health</w:t>
      </w:r>
    </w:p>
    <w:p w:rsidR="002659D3" w:rsidRPr="0004313C" w:rsidRDefault="002659D3" w:rsidP="002659D3">
      <w:pPr>
        <w:rPr>
          <w:b/>
          <w:sz w:val="16"/>
          <w:szCs w:val="16"/>
          <w:u w:val="single"/>
        </w:rPr>
      </w:pPr>
    </w:p>
    <w:p w:rsidR="00C34F68" w:rsidRDefault="004E3472" w:rsidP="002F2F9B">
      <w:pPr>
        <w:pStyle w:val="ListParagraph"/>
        <w:numPr>
          <w:ilvl w:val="0"/>
          <w:numId w:val="1"/>
        </w:numPr>
        <w:ind w:left="360"/>
      </w:pPr>
      <w:r>
        <w:t xml:space="preserve">Establish </w:t>
      </w:r>
      <w:r w:rsidRPr="00CE6691">
        <w:t>training</w:t>
      </w:r>
      <w:r>
        <w:t xml:space="preserve"> programs that begin</w:t>
      </w:r>
      <w:r w:rsidRPr="00CE6691">
        <w:t xml:space="preserve"> behind the walls</w:t>
      </w:r>
      <w:r>
        <w:t>.</w:t>
      </w:r>
    </w:p>
    <w:sectPr w:rsidR="00C34F68" w:rsidSect="0004313C">
      <w:footerReference w:type="default" r:id="rId9"/>
      <w:pgSz w:w="12240" w:h="15840" w:code="1"/>
      <w:pgMar w:top="1008" w:right="1008" w:bottom="720" w:left="1008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3CB3" w:rsidRDefault="002F3CB3" w:rsidP="00266EF9">
      <w:r>
        <w:separator/>
      </w:r>
    </w:p>
  </w:endnote>
  <w:endnote w:type="continuationSeparator" w:id="0">
    <w:p w:rsidR="002F3CB3" w:rsidRDefault="002F3CB3" w:rsidP="00266E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6324190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66EF9" w:rsidRDefault="00266EF9" w:rsidP="00266EF9">
        <w:pPr>
          <w:autoSpaceDE w:val="0"/>
          <w:autoSpaceDN w:val="0"/>
          <w:adjustRightInd w:val="0"/>
          <w:jc w:val="center"/>
        </w:pPr>
        <w:r>
          <w:t xml:space="preserve">                 </w:t>
        </w:r>
        <w:r w:rsidRPr="00266EF9">
          <w:rPr>
            <w:rFonts w:ascii="Calibri" w:eastAsia="Calibri" w:hAnsi="Calibri" w:cs="Calibri"/>
            <w:b/>
            <w:color w:val="1F3864"/>
          </w:rPr>
          <w:t xml:space="preserve">New Jersey Association of </w:t>
        </w:r>
        <w:r w:rsidRPr="00266EF9">
          <w:rPr>
            <w:rFonts w:ascii="Calibri" w:eastAsia="Calibri" w:hAnsi="Calibri"/>
            <w:b/>
            <w:color w:val="1F3864"/>
          </w:rPr>
          <w:t>Mental Health and Addiction Agencies, Inc.</w:t>
        </w:r>
        <w:r>
          <w:rPr>
            <w:rFonts w:ascii="Calibri" w:eastAsia="Calibri" w:hAnsi="Calibri"/>
            <w:b/>
            <w:color w:val="1F3864"/>
          </w:rPr>
          <w:t xml:space="preserve">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248A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66EF9" w:rsidRDefault="00266E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3CB3" w:rsidRDefault="002F3CB3" w:rsidP="00266EF9">
      <w:r>
        <w:separator/>
      </w:r>
    </w:p>
  </w:footnote>
  <w:footnote w:type="continuationSeparator" w:id="0">
    <w:p w:rsidR="002F3CB3" w:rsidRDefault="002F3CB3" w:rsidP="00266E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27D93"/>
    <w:multiLevelType w:val="hybridMultilevel"/>
    <w:tmpl w:val="AB7C23B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8774490"/>
    <w:multiLevelType w:val="hybridMultilevel"/>
    <w:tmpl w:val="323A3C42"/>
    <w:lvl w:ilvl="0" w:tplc="0409000B">
      <w:start w:val="1"/>
      <w:numFmt w:val="bullet"/>
      <w:lvlText w:val=""/>
      <w:lvlJc w:val="left"/>
      <w:pPr>
        <w:ind w:left="71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B55D4"/>
    <w:multiLevelType w:val="hybridMultilevel"/>
    <w:tmpl w:val="CD7CB6A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B457C2"/>
    <w:multiLevelType w:val="hybridMultilevel"/>
    <w:tmpl w:val="D660DC9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9D3"/>
    <w:rsid w:val="00012379"/>
    <w:rsid w:val="0004313C"/>
    <w:rsid w:val="000577D8"/>
    <w:rsid w:val="0007426E"/>
    <w:rsid w:val="00076012"/>
    <w:rsid w:val="000852CE"/>
    <w:rsid w:val="001C2FB1"/>
    <w:rsid w:val="001F0F21"/>
    <w:rsid w:val="002659D3"/>
    <w:rsid w:val="002663CF"/>
    <w:rsid w:val="00266EF9"/>
    <w:rsid w:val="002A79BF"/>
    <w:rsid w:val="002D41B5"/>
    <w:rsid w:val="002E3FC7"/>
    <w:rsid w:val="002E49FA"/>
    <w:rsid w:val="002F3CB3"/>
    <w:rsid w:val="00432893"/>
    <w:rsid w:val="00451F07"/>
    <w:rsid w:val="0047021A"/>
    <w:rsid w:val="004734FD"/>
    <w:rsid w:val="004C192B"/>
    <w:rsid w:val="004E3472"/>
    <w:rsid w:val="004F196C"/>
    <w:rsid w:val="004F23AD"/>
    <w:rsid w:val="0054694E"/>
    <w:rsid w:val="00562BAE"/>
    <w:rsid w:val="005B0077"/>
    <w:rsid w:val="005B14B0"/>
    <w:rsid w:val="005F619B"/>
    <w:rsid w:val="00640F02"/>
    <w:rsid w:val="0065053D"/>
    <w:rsid w:val="00695C41"/>
    <w:rsid w:val="006E02E5"/>
    <w:rsid w:val="006E3776"/>
    <w:rsid w:val="006E444D"/>
    <w:rsid w:val="0070413F"/>
    <w:rsid w:val="007507DE"/>
    <w:rsid w:val="007622BD"/>
    <w:rsid w:val="00763479"/>
    <w:rsid w:val="007C28FC"/>
    <w:rsid w:val="007C3071"/>
    <w:rsid w:val="007C43DC"/>
    <w:rsid w:val="007E79B3"/>
    <w:rsid w:val="008A0F3F"/>
    <w:rsid w:val="008B2B5D"/>
    <w:rsid w:val="00922130"/>
    <w:rsid w:val="009557E8"/>
    <w:rsid w:val="00960380"/>
    <w:rsid w:val="009B1297"/>
    <w:rsid w:val="00A2485A"/>
    <w:rsid w:val="00A25072"/>
    <w:rsid w:val="00A3062C"/>
    <w:rsid w:val="00AA7C3A"/>
    <w:rsid w:val="00AB3E03"/>
    <w:rsid w:val="00AC4DD7"/>
    <w:rsid w:val="00B248AF"/>
    <w:rsid w:val="00BA08D9"/>
    <w:rsid w:val="00BD1D95"/>
    <w:rsid w:val="00BF7B49"/>
    <w:rsid w:val="00C1083F"/>
    <w:rsid w:val="00C31C83"/>
    <w:rsid w:val="00C34F68"/>
    <w:rsid w:val="00C863F3"/>
    <w:rsid w:val="00CB18B9"/>
    <w:rsid w:val="00CC4CC7"/>
    <w:rsid w:val="00CD6AFA"/>
    <w:rsid w:val="00CE6691"/>
    <w:rsid w:val="00D05D46"/>
    <w:rsid w:val="00D10FBE"/>
    <w:rsid w:val="00D13D50"/>
    <w:rsid w:val="00D4261F"/>
    <w:rsid w:val="00D63731"/>
    <w:rsid w:val="00DE64F9"/>
    <w:rsid w:val="00E6256A"/>
    <w:rsid w:val="00E74AA5"/>
    <w:rsid w:val="00EF5912"/>
    <w:rsid w:val="00F21B06"/>
    <w:rsid w:val="00F51056"/>
    <w:rsid w:val="00FD35D2"/>
    <w:rsid w:val="00FE7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598CD8-1538-4EA7-967C-A0B3F2DBC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30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66EF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6EF9"/>
  </w:style>
  <w:style w:type="paragraph" w:styleId="Footer">
    <w:name w:val="footer"/>
    <w:basedOn w:val="Normal"/>
    <w:link w:val="FooterChar"/>
    <w:uiPriority w:val="99"/>
    <w:unhideWhenUsed/>
    <w:rsid w:val="00266E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6EF9"/>
  </w:style>
  <w:style w:type="character" w:styleId="Hyperlink">
    <w:name w:val="Hyperlink"/>
    <w:basedOn w:val="DefaultParagraphFont"/>
    <w:uiPriority w:val="99"/>
    <w:unhideWhenUsed/>
    <w:rsid w:val="0076347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0FB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0F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png@01D61E0A.1335134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237</Words>
  <Characters>1353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Abrams</dc:creator>
  <cp:keywords/>
  <dc:description/>
  <cp:lastModifiedBy>Rob DePlautt</cp:lastModifiedBy>
  <cp:revision>2</cp:revision>
  <cp:lastPrinted>2023-07-31T15:28:00Z</cp:lastPrinted>
  <dcterms:created xsi:type="dcterms:W3CDTF">2024-07-23T20:53:00Z</dcterms:created>
  <dcterms:modified xsi:type="dcterms:W3CDTF">2024-07-23T20:53:00Z</dcterms:modified>
</cp:coreProperties>
</file>