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98E4F" w14:textId="0EE76477" w:rsidR="0AB0E1F4" w:rsidRDefault="030C9F80" w:rsidP="08A933F4">
      <w:pPr>
        <w:spacing w:after="0" w:line="257" w:lineRule="auto"/>
        <w:jc w:val="center"/>
        <w:rPr>
          <w:rFonts w:ascii="Arial Nova" w:eastAsia="Arial Nova" w:hAnsi="Arial Nova" w:cs="Arial Nova"/>
          <w:b/>
          <w:bCs/>
          <w:sz w:val="28"/>
          <w:szCs w:val="28"/>
        </w:rPr>
      </w:pPr>
      <w:r w:rsidRPr="08A933F4">
        <w:rPr>
          <w:rFonts w:ascii="Arial Nova" w:eastAsia="Arial Nova" w:hAnsi="Arial Nova" w:cs="Arial Nova"/>
          <w:b/>
          <w:bCs/>
          <w:sz w:val="28"/>
          <w:szCs w:val="28"/>
        </w:rPr>
        <w:t>Greater Richmond Continuum of Care</w:t>
      </w:r>
    </w:p>
    <w:p w14:paraId="788192DD" w14:textId="39C90EB1" w:rsidR="0AB0E1F4" w:rsidRDefault="006E6143" w:rsidP="08A933F4">
      <w:pPr>
        <w:spacing w:after="0" w:line="257" w:lineRule="auto"/>
        <w:jc w:val="center"/>
        <w:rPr>
          <w:rFonts w:ascii="Arial Nova" w:eastAsia="Arial Nova" w:hAnsi="Arial Nova" w:cs="Arial Nova"/>
          <w:b/>
          <w:bCs/>
          <w:sz w:val="28"/>
          <w:szCs w:val="28"/>
        </w:rPr>
      </w:pPr>
      <w:r>
        <w:rPr>
          <w:rFonts w:ascii="Arial Nova" w:eastAsia="Arial Nova" w:hAnsi="Arial Nova" w:cs="Arial Nova"/>
          <w:b/>
          <w:bCs/>
          <w:sz w:val="28"/>
          <w:szCs w:val="28"/>
        </w:rPr>
        <w:t>2024-2026</w:t>
      </w:r>
      <w:r w:rsidR="030C9F80" w:rsidRPr="08A933F4">
        <w:rPr>
          <w:rFonts w:ascii="Arial Nova" w:eastAsia="Arial Nova" w:hAnsi="Arial Nova" w:cs="Arial Nova"/>
          <w:b/>
          <w:bCs/>
          <w:sz w:val="28"/>
          <w:szCs w:val="28"/>
        </w:rPr>
        <w:t xml:space="preserve"> Virginia Housing Solutions Program Funding</w:t>
      </w:r>
    </w:p>
    <w:p w14:paraId="0A001E09" w14:textId="279E78E4" w:rsidR="0AB0E1F4" w:rsidRDefault="030C9F80" w:rsidP="08A933F4">
      <w:pPr>
        <w:spacing w:after="0" w:line="257" w:lineRule="auto"/>
        <w:jc w:val="center"/>
        <w:rPr>
          <w:rFonts w:ascii="Arial Nova" w:eastAsia="Arial Nova" w:hAnsi="Arial Nova" w:cs="Arial Nova"/>
          <w:b/>
          <w:bCs/>
          <w:sz w:val="28"/>
          <w:szCs w:val="28"/>
        </w:rPr>
      </w:pPr>
      <w:r w:rsidRPr="08A933F4">
        <w:rPr>
          <w:rFonts w:ascii="Arial Nova" w:eastAsia="Arial Nova" w:hAnsi="Arial Nova" w:cs="Arial Nova"/>
          <w:b/>
          <w:bCs/>
          <w:sz w:val="28"/>
          <w:szCs w:val="28"/>
        </w:rPr>
        <w:t>FY2</w:t>
      </w:r>
      <w:r w:rsidR="005A6604">
        <w:rPr>
          <w:rFonts w:ascii="Arial Nova" w:eastAsia="Arial Nova" w:hAnsi="Arial Nova" w:cs="Arial Nova"/>
          <w:b/>
          <w:bCs/>
          <w:sz w:val="28"/>
          <w:szCs w:val="28"/>
        </w:rPr>
        <w:t>5</w:t>
      </w:r>
      <w:r w:rsidRPr="08A933F4">
        <w:rPr>
          <w:rFonts w:ascii="Arial Nova" w:eastAsia="Arial Nova" w:hAnsi="Arial Nova" w:cs="Arial Nova"/>
          <w:b/>
          <w:bCs/>
          <w:sz w:val="28"/>
          <w:szCs w:val="28"/>
        </w:rPr>
        <w:t xml:space="preserve"> (Year 1) Application Instructions</w:t>
      </w:r>
    </w:p>
    <w:p w14:paraId="1F2EA0CE" w14:textId="4CF71966" w:rsidR="0AB0E1F4" w:rsidRDefault="00C4296F" w:rsidP="08A933F4">
      <w:pPr>
        <w:spacing w:after="0" w:line="257" w:lineRule="auto"/>
        <w:jc w:val="center"/>
        <w:rPr>
          <w:rFonts w:ascii="Arial Nova" w:eastAsia="Arial Nova" w:hAnsi="Arial Nova" w:cs="Arial Nova"/>
          <w:b/>
          <w:bCs/>
          <w:sz w:val="28"/>
          <w:szCs w:val="28"/>
        </w:rPr>
      </w:pPr>
      <w:r>
        <w:rPr>
          <w:rFonts w:ascii="Arial Nova" w:eastAsia="Arial Nova" w:hAnsi="Arial Nova" w:cs="Arial Nova"/>
          <w:b/>
          <w:bCs/>
          <w:sz w:val="28"/>
          <w:szCs w:val="28"/>
          <w:highlight w:val="yellow"/>
        </w:rPr>
        <w:t>DUE DATE: March 11</w:t>
      </w:r>
      <w:r w:rsidR="030C9F80" w:rsidRPr="08A933F4">
        <w:rPr>
          <w:rFonts w:ascii="Arial Nova" w:eastAsia="Arial Nova" w:hAnsi="Arial Nova" w:cs="Arial Nova"/>
          <w:b/>
          <w:bCs/>
          <w:sz w:val="28"/>
          <w:szCs w:val="28"/>
          <w:highlight w:val="yellow"/>
        </w:rPr>
        <w:t>, 2024 4:30 PM</w:t>
      </w:r>
      <w:r w:rsidR="030C9F80" w:rsidRPr="08A933F4">
        <w:rPr>
          <w:rFonts w:ascii="Arial Nova" w:eastAsia="Arial Nova" w:hAnsi="Arial Nova" w:cs="Arial Nova"/>
          <w:b/>
          <w:bCs/>
          <w:sz w:val="28"/>
          <w:szCs w:val="28"/>
        </w:rPr>
        <w:t xml:space="preserve">  </w:t>
      </w:r>
    </w:p>
    <w:p w14:paraId="27B6AD9D" w14:textId="64B748DD" w:rsidR="0AB0E1F4" w:rsidRDefault="0AB0E1F4" w:rsidP="08A933F4">
      <w:pPr>
        <w:spacing w:after="120"/>
        <w:rPr>
          <w:rFonts w:ascii="Arial Nova" w:eastAsia="Arial Nova" w:hAnsi="Arial Nova" w:cs="Arial Nova"/>
          <w:sz w:val="24"/>
          <w:szCs w:val="24"/>
        </w:rPr>
      </w:pPr>
    </w:p>
    <w:p w14:paraId="3A1F810C" w14:textId="587EA5BE" w:rsidR="3BCD6417" w:rsidRDefault="3BCD6417" w:rsidP="0AB0E1F4">
      <w:pPr>
        <w:spacing w:after="120"/>
      </w:pPr>
      <w:r w:rsidRPr="0AB0E1F4">
        <w:rPr>
          <w:rFonts w:ascii="Arial" w:eastAsia="Arial" w:hAnsi="Arial" w:cs="Arial"/>
          <w:b/>
          <w:bCs/>
          <w:sz w:val="24"/>
          <w:szCs w:val="24"/>
        </w:rPr>
        <w:t>Introduction</w:t>
      </w:r>
    </w:p>
    <w:p w14:paraId="5C75A267" w14:textId="05909CBF" w:rsidR="3BCD6417" w:rsidRDefault="3BCD6417" w:rsidP="0AB0E1F4">
      <w:pPr>
        <w:spacing w:after="120"/>
      </w:pPr>
      <w:r w:rsidRPr="0AB0E1F4">
        <w:rPr>
          <w:rFonts w:ascii="Arial" w:eastAsia="Arial" w:hAnsi="Arial" w:cs="Arial"/>
          <w:sz w:val="24"/>
          <w:szCs w:val="24"/>
        </w:rPr>
        <w:t>Funding through The Virginia Homeless Solutions Program (VHSP) for homeless services and programs is now available. The Virginia Department of Housing and Community Development (DHCD) will allocate approximately $1</w:t>
      </w:r>
      <w:r w:rsidR="00105208">
        <w:rPr>
          <w:rFonts w:ascii="Arial" w:eastAsia="Arial" w:hAnsi="Arial" w:cs="Arial"/>
          <w:sz w:val="24"/>
          <w:szCs w:val="24"/>
        </w:rPr>
        <w:t>5</w:t>
      </w:r>
      <w:r w:rsidRPr="0AB0E1F4">
        <w:rPr>
          <w:rFonts w:ascii="Arial" w:eastAsia="Arial" w:hAnsi="Arial" w:cs="Arial"/>
          <w:sz w:val="24"/>
          <w:szCs w:val="24"/>
        </w:rPr>
        <w:t xml:space="preserve"> million in state and federal funds through this community-based application process. In FY22, the Greater Richmond Continuum of Care (GRCoC) received approximately $1.6M in VHSP funding. </w:t>
      </w:r>
    </w:p>
    <w:p w14:paraId="5441E13F" w14:textId="1665DD55" w:rsidR="3BCD6417" w:rsidRDefault="00DB1171" w:rsidP="0AB0E1F4">
      <w:pPr>
        <w:spacing w:after="120"/>
      </w:pPr>
      <w:r w:rsidRPr="00DB1171">
        <w:rPr>
          <w:rFonts w:ascii="Arial" w:eastAsia="Arial" w:hAnsi="Arial" w:cs="Arial"/>
          <w:sz w:val="24"/>
          <w:szCs w:val="24"/>
        </w:rPr>
        <w:t xml:space="preserve">Individual project applications are submitted to the GRCoC through </w:t>
      </w:r>
      <w:hyperlink r:id="rId7" w:history="1">
        <w:r w:rsidRPr="00DB1171">
          <w:rPr>
            <w:rStyle w:val="Hyperlink"/>
            <w:rFonts w:ascii="Arial" w:eastAsia="Arial" w:hAnsi="Arial" w:cs="Arial"/>
            <w:sz w:val="24"/>
            <w:szCs w:val="24"/>
          </w:rPr>
          <w:t>this link</w:t>
        </w:r>
      </w:hyperlink>
      <w:bookmarkStart w:id="0" w:name="_GoBack"/>
      <w:bookmarkEnd w:id="0"/>
      <w:r w:rsidRPr="00DB1171">
        <w:rPr>
          <w:rFonts w:ascii="Arial" w:eastAsia="Arial" w:hAnsi="Arial" w:cs="Arial"/>
          <w:sz w:val="24"/>
          <w:szCs w:val="24"/>
        </w:rPr>
        <w:t xml:space="preserve"> by March 11, 2024 at 4:30 to be reviewed and considered for funding. If recommended for funding, projects will be consolidated into a single collaborative application for submission to DHCD.</w:t>
      </w:r>
      <w:r>
        <w:rPr>
          <w:rFonts w:ascii="Arial" w:eastAsia="Arial" w:hAnsi="Arial" w:cs="Arial"/>
          <w:sz w:val="24"/>
          <w:szCs w:val="24"/>
        </w:rPr>
        <w:t xml:space="preserve"> </w:t>
      </w:r>
      <w:r w:rsidR="3BCD6417" w:rsidRPr="0AB0E1F4">
        <w:rPr>
          <w:rFonts w:ascii="Arial" w:eastAsia="Arial" w:hAnsi="Arial" w:cs="Arial"/>
          <w:sz w:val="24"/>
          <w:szCs w:val="24"/>
        </w:rPr>
        <w:t xml:space="preserve">Homeward, the planning and coordinating agency for homeless services in the Richmond area, is the designated collaborative applicant for the GRCoC to develop and submit this collaborative application. </w:t>
      </w:r>
    </w:p>
    <w:p w14:paraId="001D8651" w14:textId="4FACABF9" w:rsidR="3BCD6417" w:rsidRDefault="3BCD6417" w:rsidP="0AB0E1F4">
      <w:pPr>
        <w:spacing w:after="120"/>
      </w:pPr>
      <w:r w:rsidRPr="0AB0E1F4">
        <w:rPr>
          <w:rFonts w:ascii="Arial" w:eastAsia="Arial" w:hAnsi="Arial" w:cs="Arial"/>
          <w:sz w:val="24"/>
          <w:szCs w:val="24"/>
        </w:rPr>
        <w:t xml:space="preserve">Applicants are responsible for reviewing the </w:t>
      </w:r>
      <w:hyperlink r:id="rId8" w:history="1">
        <w:r w:rsidRPr="005A6604">
          <w:rPr>
            <w:rStyle w:val="Hyperlink"/>
            <w:rFonts w:ascii="Arial" w:eastAsia="Arial" w:hAnsi="Arial" w:cs="Arial"/>
            <w:sz w:val="24"/>
            <w:szCs w:val="24"/>
          </w:rPr>
          <w:t>2024-2026 VHSP Program Guidelines</w:t>
        </w:r>
      </w:hyperlink>
      <w:r w:rsidRPr="0AB0E1F4">
        <w:rPr>
          <w:rFonts w:ascii="Arial" w:eastAsia="Arial" w:hAnsi="Arial" w:cs="Arial"/>
          <w:sz w:val="24"/>
          <w:szCs w:val="24"/>
        </w:rPr>
        <w:t xml:space="preserve"> which contain detailed information about eligible activities and other requirements. The Guidelines and application forms are available at </w:t>
      </w:r>
      <w:hyperlink r:id="rId9">
        <w:r w:rsidRPr="0AB0E1F4">
          <w:rPr>
            <w:rStyle w:val="Hyperlink"/>
            <w:rFonts w:ascii="Arial" w:eastAsia="Arial" w:hAnsi="Arial" w:cs="Arial"/>
            <w:color w:val="0000FF"/>
            <w:sz w:val="24"/>
            <w:szCs w:val="24"/>
          </w:rPr>
          <w:t>Virginia Homeless Solutions Program (endhomelessnessrva.org)</w:t>
        </w:r>
      </w:hyperlink>
    </w:p>
    <w:p w14:paraId="3C554779" w14:textId="044E1BEC" w:rsidR="3BCD6417" w:rsidRDefault="3BCD6417" w:rsidP="0AB0E1F4">
      <w:pPr>
        <w:spacing w:after="120"/>
      </w:pPr>
      <w:r w:rsidRPr="0AB0E1F4">
        <w:rPr>
          <w:rFonts w:ascii="Arial" w:eastAsia="Arial" w:hAnsi="Arial" w:cs="Arial"/>
          <w:b/>
          <w:bCs/>
          <w:color w:val="0000FF"/>
          <w:sz w:val="24"/>
          <w:szCs w:val="24"/>
        </w:rPr>
        <w:t xml:space="preserve"> </w:t>
      </w:r>
    </w:p>
    <w:p w14:paraId="30C8DB3A" w14:textId="72D74740" w:rsidR="3BCD6417" w:rsidRDefault="3BCD6417" w:rsidP="08A933F4">
      <w:pPr>
        <w:spacing w:after="120"/>
        <w:rPr>
          <w:rFonts w:ascii="Arial" w:eastAsia="Arial" w:hAnsi="Arial" w:cs="Arial"/>
          <w:b/>
          <w:bCs/>
          <w:sz w:val="24"/>
          <w:szCs w:val="24"/>
        </w:rPr>
      </w:pPr>
      <w:r w:rsidRPr="08A933F4">
        <w:rPr>
          <w:rFonts w:ascii="Arial" w:eastAsia="Arial" w:hAnsi="Arial" w:cs="Arial"/>
          <w:b/>
          <w:bCs/>
          <w:sz w:val="24"/>
          <w:szCs w:val="24"/>
        </w:rPr>
        <w:t xml:space="preserve">Available Funding </w:t>
      </w:r>
    </w:p>
    <w:p w14:paraId="56169AF5" w14:textId="68CBC338" w:rsidR="3BCD6417" w:rsidRDefault="3BCD6417" w:rsidP="0AB0E1F4">
      <w:pPr>
        <w:spacing w:after="120"/>
      </w:pPr>
      <w:r w:rsidRPr="0AB0E1F4">
        <w:rPr>
          <w:rFonts w:ascii="Arial" w:eastAsia="Arial" w:hAnsi="Arial" w:cs="Arial"/>
          <w:sz w:val="24"/>
          <w:szCs w:val="24"/>
        </w:rPr>
        <w:t xml:space="preserve">Project funding is now available for: 1) Emergency Shelter Operations; 2) Rapid Re-Housing; 3) Outreach; and 4) Coordinated Entry. Administrative costs are also eligible and should be included in the project application budget. Administrative costs are limited to a maximum of 5% of submitted budgets. </w:t>
      </w:r>
    </w:p>
    <w:p w14:paraId="2209291D" w14:textId="75CA2B36" w:rsidR="3BCD6417" w:rsidRDefault="3BCD6417" w:rsidP="0AB0E1F4">
      <w:pPr>
        <w:spacing w:after="120"/>
      </w:pPr>
      <w:r w:rsidRPr="0AB0E1F4">
        <w:rPr>
          <w:rFonts w:ascii="Arial" w:eastAsia="Arial" w:hAnsi="Arial" w:cs="Arial"/>
          <w:sz w:val="24"/>
          <w:szCs w:val="24"/>
        </w:rPr>
        <w:t xml:space="preserve">We anticipate receiving requests for funding that will exceed the funding available. Please note that not all eligible activities will be prioritized for funding and that not receiving funding is not a reflection on need, program quality, or grounds to appeal. Not all eligible programs can be funded through this funding source. For more information of </w:t>
      </w:r>
      <w:hyperlink r:id="rId10" w:history="1">
        <w:proofErr w:type="spellStart"/>
        <w:r w:rsidRPr="00114C2C">
          <w:rPr>
            <w:rStyle w:val="Hyperlink"/>
            <w:rFonts w:ascii="Arial" w:eastAsia="Arial" w:hAnsi="Arial" w:cs="Arial"/>
            <w:sz w:val="24"/>
            <w:szCs w:val="24"/>
          </w:rPr>
          <w:t>GRCoC’s</w:t>
        </w:r>
        <w:proofErr w:type="spellEnd"/>
        <w:r w:rsidRPr="00114C2C">
          <w:rPr>
            <w:rStyle w:val="Hyperlink"/>
            <w:rFonts w:ascii="Arial" w:eastAsia="Arial" w:hAnsi="Arial" w:cs="Arial"/>
            <w:sz w:val="24"/>
            <w:szCs w:val="24"/>
          </w:rPr>
          <w:t xml:space="preserve"> 2023-2024 funding priorities</w:t>
        </w:r>
      </w:hyperlink>
      <w:r w:rsidR="00114C2C">
        <w:rPr>
          <w:rFonts w:ascii="Arial" w:eastAsia="Arial" w:hAnsi="Arial" w:cs="Arial"/>
          <w:sz w:val="24"/>
          <w:szCs w:val="24"/>
        </w:rPr>
        <w:t>.</w:t>
      </w:r>
    </w:p>
    <w:p w14:paraId="4076B74C" w14:textId="25514C12" w:rsidR="00D91F5D" w:rsidRDefault="3BCD6417" w:rsidP="08A933F4">
      <w:pPr>
        <w:spacing w:after="120"/>
        <w:rPr>
          <w:rFonts w:ascii="Arial" w:eastAsia="Arial" w:hAnsi="Arial" w:cs="Arial"/>
          <w:sz w:val="24"/>
          <w:szCs w:val="24"/>
        </w:rPr>
      </w:pPr>
      <w:r w:rsidRPr="08A933F4">
        <w:rPr>
          <w:rFonts w:ascii="Arial" w:eastAsia="Arial" w:hAnsi="Arial" w:cs="Arial"/>
          <w:sz w:val="24"/>
          <w:szCs w:val="24"/>
        </w:rPr>
        <w:t xml:space="preserve">All </w:t>
      </w:r>
      <w:r w:rsidR="00105208">
        <w:rPr>
          <w:rFonts w:ascii="Arial" w:eastAsia="Arial" w:hAnsi="Arial" w:cs="Arial"/>
          <w:sz w:val="24"/>
          <w:szCs w:val="24"/>
        </w:rPr>
        <w:t xml:space="preserve">are required to submit a Letter of Intent to establish a FY25 Coordinated Entry </w:t>
      </w:r>
      <w:r w:rsidR="00D91F5D">
        <w:rPr>
          <w:rFonts w:ascii="Arial" w:eastAsia="Arial" w:hAnsi="Arial" w:cs="Arial"/>
          <w:sz w:val="24"/>
          <w:szCs w:val="24"/>
        </w:rPr>
        <w:t xml:space="preserve">System </w:t>
      </w:r>
      <w:r w:rsidRPr="08A933F4">
        <w:rPr>
          <w:rFonts w:ascii="Arial" w:eastAsia="Arial" w:hAnsi="Arial" w:cs="Arial"/>
          <w:sz w:val="24"/>
          <w:szCs w:val="24"/>
        </w:rPr>
        <w:t xml:space="preserve">Memorandum of Understanding with </w:t>
      </w:r>
      <w:r w:rsidR="00D91F5D">
        <w:rPr>
          <w:rFonts w:ascii="Arial" w:eastAsia="Arial" w:hAnsi="Arial" w:cs="Arial"/>
          <w:sz w:val="24"/>
          <w:szCs w:val="24"/>
        </w:rPr>
        <w:t>the GRCoC.</w:t>
      </w:r>
      <w:r w:rsidRPr="08A933F4">
        <w:rPr>
          <w:rFonts w:ascii="Arial" w:eastAsia="Arial" w:hAnsi="Arial" w:cs="Arial"/>
          <w:sz w:val="24"/>
          <w:szCs w:val="24"/>
        </w:rPr>
        <w:t xml:space="preserve"> </w:t>
      </w:r>
    </w:p>
    <w:p w14:paraId="5608F3EF" w14:textId="77777777" w:rsidR="00D91F5D" w:rsidRDefault="00D91F5D" w:rsidP="08A933F4">
      <w:pPr>
        <w:spacing w:after="120"/>
        <w:rPr>
          <w:rFonts w:ascii="Arial" w:eastAsia="Arial" w:hAnsi="Arial" w:cs="Arial"/>
          <w:sz w:val="24"/>
          <w:szCs w:val="24"/>
        </w:rPr>
      </w:pPr>
    </w:p>
    <w:p w14:paraId="74BB339B" w14:textId="4354B01A" w:rsidR="3BCD6417" w:rsidRDefault="3BCD6417" w:rsidP="08A933F4">
      <w:pPr>
        <w:spacing w:after="120"/>
        <w:rPr>
          <w:rFonts w:ascii="Arial" w:eastAsia="Arial" w:hAnsi="Arial" w:cs="Arial"/>
          <w:sz w:val="24"/>
          <w:szCs w:val="24"/>
        </w:rPr>
      </w:pPr>
    </w:p>
    <w:p w14:paraId="7C5D2A7D" w14:textId="77777777" w:rsidR="00114C2C" w:rsidRDefault="00114C2C" w:rsidP="0AB0E1F4">
      <w:pPr>
        <w:spacing w:after="120"/>
        <w:rPr>
          <w:rFonts w:ascii="Arial" w:eastAsia="Arial" w:hAnsi="Arial" w:cs="Arial"/>
          <w:b/>
          <w:bCs/>
          <w:sz w:val="24"/>
          <w:szCs w:val="24"/>
        </w:rPr>
      </w:pPr>
    </w:p>
    <w:p w14:paraId="0E503CD2" w14:textId="15F53E21" w:rsidR="3BCD6417" w:rsidRDefault="3BCD6417" w:rsidP="0AB0E1F4">
      <w:pPr>
        <w:spacing w:after="120"/>
      </w:pPr>
      <w:r w:rsidRPr="0AB0E1F4">
        <w:rPr>
          <w:rFonts w:ascii="Arial" w:eastAsia="Arial" w:hAnsi="Arial" w:cs="Arial"/>
          <w:b/>
          <w:bCs/>
          <w:sz w:val="24"/>
          <w:szCs w:val="24"/>
        </w:rPr>
        <w:t>Eligibility to Apply</w:t>
      </w:r>
    </w:p>
    <w:p w14:paraId="060B81CE" w14:textId="48A639F7" w:rsidR="3BCD6417" w:rsidRDefault="3BCD6417" w:rsidP="08A933F4">
      <w:pPr>
        <w:spacing w:after="120"/>
        <w:rPr>
          <w:rFonts w:ascii="Arial" w:eastAsia="Arial" w:hAnsi="Arial" w:cs="Arial"/>
          <w:sz w:val="24"/>
          <w:szCs w:val="24"/>
        </w:rPr>
      </w:pPr>
      <w:r w:rsidRPr="08A933F4">
        <w:rPr>
          <w:rFonts w:ascii="Arial" w:eastAsia="Arial" w:hAnsi="Arial" w:cs="Arial"/>
          <w:sz w:val="24"/>
          <w:szCs w:val="24"/>
        </w:rPr>
        <w:t xml:space="preserve">New applicants </w:t>
      </w:r>
      <w:r w:rsidR="00D91F5D">
        <w:rPr>
          <w:rFonts w:ascii="Arial" w:eastAsia="Arial" w:hAnsi="Arial" w:cs="Arial"/>
          <w:sz w:val="24"/>
          <w:szCs w:val="24"/>
        </w:rPr>
        <w:t xml:space="preserve">and previous grantees </w:t>
      </w:r>
      <w:r w:rsidRPr="08A933F4">
        <w:rPr>
          <w:rFonts w:ascii="Arial" w:eastAsia="Arial" w:hAnsi="Arial" w:cs="Arial"/>
          <w:sz w:val="24"/>
          <w:szCs w:val="24"/>
        </w:rPr>
        <w:t xml:space="preserve">are invited to apply. New applicants are encouraged to apply and </w:t>
      </w:r>
      <w:r w:rsidR="00D91F5D">
        <w:rPr>
          <w:rFonts w:ascii="Arial" w:eastAsia="Arial" w:hAnsi="Arial" w:cs="Arial"/>
          <w:sz w:val="24"/>
          <w:szCs w:val="24"/>
        </w:rPr>
        <w:t xml:space="preserve">are </w:t>
      </w:r>
      <w:r w:rsidRPr="08A933F4">
        <w:rPr>
          <w:rFonts w:ascii="Arial" w:eastAsia="Arial" w:hAnsi="Arial" w:cs="Arial"/>
          <w:sz w:val="24"/>
          <w:szCs w:val="24"/>
        </w:rPr>
        <w:t xml:space="preserve">asked to contact the CoC </w:t>
      </w:r>
      <w:r w:rsidR="00D91F5D">
        <w:rPr>
          <w:rFonts w:ascii="Arial" w:eastAsia="Arial" w:hAnsi="Arial" w:cs="Arial"/>
          <w:sz w:val="24"/>
          <w:szCs w:val="24"/>
        </w:rPr>
        <w:t xml:space="preserve">Programs </w:t>
      </w:r>
      <w:r w:rsidRPr="08A933F4">
        <w:rPr>
          <w:rFonts w:ascii="Arial" w:eastAsia="Arial" w:hAnsi="Arial" w:cs="Arial"/>
          <w:sz w:val="24"/>
          <w:szCs w:val="24"/>
        </w:rPr>
        <w:t xml:space="preserve">Director at </w:t>
      </w:r>
      <w:hyperlink r:id="rId11">
        <w:r w:rsidRPr="08A933F4">
          <w:rPr>
            <w:rStyle w:val="Hyperlink"/>
            <w:rFonts w:ascii="Arial" w:eastAsia="Arial" w:hAnsi="Arial" w:cs="Arial"/>
            <w:color w:val="0000FF"/>
            <w:sz w:val="24"/>
            <w:szCs w:val="24"/>
          </w:rPr>
          <w:t>mrogers@homewardva.org</w:t>
        </w:r>
      </w:hyperlink>
      <w:r w:rsidRPr="08A933F4">
        <w:rPr>
          <w:rFonts w:ascii="Arial" w:eastAsia="Arial" w:hAnsi="Arial" w:cs="Arial"/>
          <w:sz w:val="24"/>
          <w:szCs w:val="24"/>
        </w:rPr>
        <w:t xml:space="preserve"> to discuss their application.  Applicants must meet all </w:t>
      </w:r>
      <w:hyperlink r:id="rId12" w:history="1">
        <w:r w:rsidRPr="00114C2C">
          <w:rPr>
            <w:rStyle w:val="Hyperlink"/>
            <w:rFonts w:ascii="Arial" w:eastAsia="Arial" w:hAnsi="Arial" w:cs="Arial"/>
            <w:sz w:val="24"/>
            <w:szCs w:val="24"/>
          </w:rPr>
          <w:t>GRCoC threshold requirements</w:t>
        </w:r>
      </w:hyperlink>
      <w:r w:rsidRPr="08A933F4">
        <w:rPr>
          <w:rFonts w:ascii="Arial" w:eastAsia="Arial" w:hAnsi="Arial" w:cs="Arial"/>
          <w:sz w:val="24"/>
          <w:szCs w:val="24"/>
        </w:rPr>
        <w:t xml:space="preserve">. </w:t>
      </w:r>
    </w:p>
    <w:p w14:paraId="64E16507" w14:textId="1A7F3206" w:rsidR="3BCD6417" w:rsidRDefault="3BCD6417" w:rsidP="0AB0E1F4">
      <w:pPr>
        <w:spacing w:after="120"/>
      </w:pPr>
      <w:r w:rsidRPr="0AB0E1F4">
        <w:rPr>
          <w:rFonts w:ascii="Arial" w:eastAsia="Arial" w:hAnsi="Arial" w:cs="Arial"/>
          <w:b/>
          <w:bCs/>
          <w:sz w:val="24"/>
          <w:szCs w:val="24"/>
        </w:rPr>
        <w:t xml:space="preserve"> </w:t>
      </w:r>
    </w:p>
    <w:p w14:paraId="4838B37B" w14:textId="0E014992" w:rsidR="3BCD6417" w:rsidRDefault="3BCD6417" w:rsidP="0AB0E1F4">
      <w:pPr>
        <w:spacing w:after="120"/>
      </w:pPr>
      <w:r w:rsidRPr="0AB0E1F4">
        <w:rPr>
          <w:rFonts w:ascii="Arial" w:eastAsia="Arial" w:hAnsi="Arial" w:cs="Arial"/>
          <w:b/>
          <w:bCs/>
          <w:sz w:val="24"/>
          <w:szCs w:val="24"/>
        </w:rPr>
        <w:t xml:space="preserve">Project Application Deadline </w:t>
      </w:r>
    </w:p>
    <w:p w14:paraId="463C55F4" w14:textId="283FCD09" w:rsidR="3BCD6417" w:rsidRDefault="3BCD6417" w:rsidP="0AB0E1F4">
      <w:pPr>
        <w:spacing w:after="120"/>
      </w:pPr>
      <w:r w:rsidRPr="0AB0E1F4">
        <w:rPr>
          <w:rFonts w:ascii="Arial" w:eastAsia="Arial" w:hAnsi="Arial" w:cs="Arial"/>
          <w:sz w:val="24"/>
          <w:szCs w:val="24"/>
        </w:rPr>
        <w:t xml:space="preserve">The deadline for submission of applications with all attachments is </w:t>
      </w:r>
      <w:r w:rsidRPr="0AB0E1F4">
        <w:rPr>
          <w:rFonts w:ascii="Arial" w:eastAsia="Arial" w:hAnsi="Arial" w:cs="Arial"/>
          <w:b/>
          <w:bCs/>
          <w:sz w:val="24"/>
          <w:szCs w:val="24"/>
          <w:highlight w:val="yellow"/>
        </w:rPr>
        <w:t xml:space="preserve">4:30 pm on MARCH 11, 2024. </w:t>
      </w:r>
      <w:r w:rsidRPr="0AB0E1F4">
        <w:rPr>
          <w:rFonts w:ascii="Arial" w:eastAsia="Arial" w:hAnsi="Arial" w:cs="Arial"/>
          <w:b/>
          <w:bCs/>
          <w:sz w:val="24"/>
          <w:szCs w:val="24"/>
        </w:rPr>
        <w:t xml:space="preserve"> </w:t>
      </w:r>
      <w:r w:rsidRPr="0AB0E1F4">
        <w:rPr>
          <w:rFonts w:ascii="Arial" w:eastAsia="Arial" w:hAnsi="Arial" w:cs="Arial"/>
          <w:sz w:val="24"/>
          <w:szCs w:val="24"/>
        </w:rPr>
        <w:t xml:space="preserve">Please submit the application and attachments </w:t>
      </w:r>
      <w:r w:rsidRPr="0AB0E1F4">
        <w:rPr>
          <w:rFonts w:ascii="Arial" w:eastAsia="Arial" w:hAnsi="Arial" w:cs="Arial"/>
          <w:b/>
          <w:bCs/>
          <w:sz w:val="24"/>
          <w:szCs w:val="24"/>
        </w:rPr>
        <w:t>as separate PDF documents</w:t>
      </w:r>
      <w:r w:rsidRPr="0AB0E1F4">
        <w:rPr>
          <w:rFonts w:ascii="Arial" w:eastAsia="Arial" w:hAnsi="Arial" w:cs="Arial"/>
          <w:sz w:val="24"/>
          <w:szCs w:val="24"/>
        </w:rPr>
        <w:t xml:space="preserve"> through this link </w:t>
      </w:r>
      <w:hyperlink r:id="rId13">
        <w:r w:rsidRPr="0AB0E1F4">
          <w:rPr>
            <w:rStyle w:val="Hyperlink"/>
            <w:rFonts w:ascii="Arial" w:eastAsia="Arial" w:hAnsi="Arial" w:cs="Arial"/>
            <w:color w:val="0000FF"/>
            <w:sz w:val="24"/>
            <w:szCs w:val="24"/>
          </w:rPr>
          <w:t>GRCoC VHSP FY25 Project Applications</w:t>
        </w:r>
      </w:hyperlink>
      <w:r w:rsidRPr="0AB0E1F4">
        <w:rPr>
          <w:rFonts w:ascii="Arial" w:eastAsia="Arial" w:hAnsi="Arial" w:cs="Arial"/>
          <w:sz w:val="24"/>
          <w:szCs w:val="24"/>
        </w:rPr>
        <w:t xml:space="preserve">. Applications received after the deadline will be automatically rejected. </w:t>
      </w:r>
    </w:p>
    <w:p w14:paraId="24A1CC45" w14:textId="269D0D03" w:rsidR="3BCD6417" w:rsidRDefault="3BCD6417" w:rsidP="0AB0E1F4">
      <w:pPr>
        <w:spacing w:after="120"/>
      </w:pPr>
      <w:r w:rsidRPr="0AB0E1F4">
        <w:rPr>
          <w:rFonts w:ascii="Arial" w:eastAsia="Arial" w:hAnsi="Arial" w:cs="Arial"/>
          <w:b/>
          <w:bCs/>
          <w:sz w:val="24"/>
          <w:szCs w:val="24"/>
        </w:rPr>
        <w:t xml:space="preserve"> </w:t>
      </w:r>
    </w:p>
    <w:p w14:paraId="53127227" w14:textId="3DE3684D" w:rsidR="3BCD6417" w:rsidRDefault="3BCD6417" w:rsidP="0AB0E1F4">
      <w:pPr>
        <w:spacing w:after="120"/>
      </w:pPr>
      <w:r w:rsidRPr="0AB0E1F4">
        <w:rPr>
          <w:rFonts w:ascii="Arial" w:eastAsia="Arial" w:hAnsi="Arial" w:cs="Arial"/>
          <w:b/>
          <w:bCs/>
          <w:sz w:val="24"/>
          <w:szCs w:val="24"/>
        </w:rPr>
        <w:t>Application Review and Ranking Process</w:t>
      </w:r>
    </w:p>
    <w:p w14:paraId="7CB26B9C" w14:textId="54637259" w:rsidR="000D47D7" w:rsidRDefault="3BCD6417" w:rsidP="08A933F4">
      <w:pPr>
        <w:spacing w:after="120"/>
        <w:rPr>
          <w:rFonts w:ascii="Arial" w:eastAsia="Arial" w:hAnsi="Arial" w:cs="Arial"/>
          <w:sz w:val="24"/>
          <w:szCs w:val="24"/>
        </w:rPr>
      </w:pPr>
      <w:r w:rsidRPr="08A933F4">
        <w:rPr>
          <w:rFonts w:ascii="Arial" w:eastAsia="Arial" w:hAnsi="Arial" w:cs="Arial"/>
          <w:sz w:val="24"/>
          <w:szCs w:val="24"/>
        </w:rPr>
        <w:t>The GRCoC Ranking</w:t>
      </w:r>
      <w:r w:rsidR="000D47D7">
        <w:rPr>
          <w:rFonts w:ascii="Arial" w:eastAsia="Arial" w:hAnsi="Arial" w:cs="Arial"/>
          <w:sz w:val="24"/>
          <w:szCs w:val="24"/>
        </w:rPr>
        <w:t xml:space="preserve"> Committee will review and rank</w:t>
      </w:r>
      <w:r w:rsidRPr="08A933F4">
        <w:rPr>
          <w:rFonts w:ascii="Arial" w:eastAsia="Arial" w:hAnsi="Arial" w:cs="Arial"/>
          <w:sz w:val="24"/>
          <w:szCs w:val="24"/>
        </w:rPr>
        <w:t xml:space="preserve"> </w:t>
      </w:r>
      <w:r w:rsidR="000D47D7">
        <w:rPr>
          <w:rFonts w:ascii="Arial" w:eastAsia="Arial" w:hAnsi="Arial" w:cs="Arial"/>
          <w:sz w:val="24"/>
          <w:szCs w:val="24"/>
        </w:rPr>
        <w:t xml:space="preserve">previously-funded </w:t>
      </w:r>
      <w:r w:rsidRPr="08A933F4">
        <w:rPr>
          <w:rFonts w:ascii="Arial" w:eastAsia="Arial" w:hAnsi="Arial" w:cs="Arial"/>
          <w:sz w:val="24"/>
          <w:szCs w:val="24"/>
        </w:rPr>
        <w:t>project based on GRCoC and VHSP funding priorities</w:t>
      </w:r>
      <w:r w:rsidR="000D47D7">
        <w:rPr>
          <w:rFonts w:ascii="Arial" w:eastAsia="Arial" w:hAnsi="Arial" w:cs="Arial"/>
          <w:sz w:val="24"/>
          <w:szCs w:val="24"/>
        </w:rPr>
        <w:t xml:space="preserve"> </w:t>
      </w:r>
      <w:r w:rsidRPr="08A933F4">
        <w:rPr>
          <w:rFonts w:ascii="Arial" w:eastAsia="Arial" w:hAnsi="Arial" w:cs="Arial"/>
          <w:sz w:val="24"/>
          <w:szCs w:val="24"/>
        </w:rPr>
        <w:t>and performance measures.</w:t>
      </w:r>
      <w:r w:rsidR="000D47D7">
        <w:rPr>
          <w:rFonts w:ascii="Arial" w:eastAsia="Arial" w:hAnsi="Arial" w:cs="Arial"/>
          <w:sz w:val="24"/>
          <w:szCs w:val="24"/>
        </w:rPr>
        <w:t xml:space="preserve"> For new</w:t>
      </w:r>
      <w:r w:rsidRPr="08A933F4">
        <w:rPr>
          <w:rFonts w:ascii="Arial" w:eastAsia="Arial" w:hAnsi="Arial" w:cs="Arial"/>
          <w:sz w:val="24"/>
          <w:szCs w:val="24"/>
        </w:rPr>
        <w:t xml:space="preserve"> </w:t>
      </w:r>
      <w:r w:rsidR="000D47D7">
        <w:rPr>
          <w:rFonts w:ascii="Arial" w:eastAsia="Arial" w:hAnsi="Arial" w:cs="Arial"/>
          <w:sz w:val="24"/>
          <w:szCs w:val="24"/>
        </w:rPr>
        <w:t>project applications, the Ranking Committee will review and score projects using the VHSP FY25 Scoring Form in addition to funding priorities.</w:t>
      </w:r>
    </w:p>
    <w:p w14:paraId="5684A40B" w14:textId="077A5F9B" w:rsidR="3BCD6417" w:rsidRDefault="3BCD6417" w:rsidP="08A933F4">
      <w:pPr>
        <w:spacing w:after="120"/>
        <w:rPr>
          <w:rFonts w:ascii="Arial" w:eastAsia="Arial" w:hAnsi="Arial" w:cs="Arial"/>
          <w:sz w:val="24"/>
          <w:szCs w:val="24"/>
        </w:rPr>
      </w:pPr>
      <w:r w:rsidRPr="08A933F4">
        <w:rPr>
          <w:rFonts w:ascii="Arial" w:eastAsia="Arial" w:hAnsi="Arial" w:cs="Arial"/>
          <w:sz w:val="24"/>
          <w:szCs w:val="24"/>
        </w:rPr>
        <w:t xml:space="preserve">Ranking Committee funding recommendations are submitted to the GRCoC Board for approval. Applicants will receive notification of the outcome of the project ranking following the Ranking Committee review and ranking. Further information is available at </w:t>
      </w:r>
      <w:hyperlink r:id="rId14">
        <w:r w:rsidR="54594F4C" w:rsidRPr="08A933F4">
          <w:rPr>
            <w:rStyle w:val="Hyperlink"/>
            <w:rFonts w:ascii="Arial" w:eastAsia="Arial" w:hAnsi="Arial" w:cs="Arial"/>
            <w:sz w:val="24"/>
            <w:szCs w:val="24"/>
          </w:rPr>
          <w:t>Funding (endhomelessnessrva.org).</w:t>
        </w:r>
      </w:hyperlink>
      <w:r w:rsidR="54594F4C" w:rsidRPr="08A933F4">
        <w:rPr>
          <w:rFonts w:ascii="Arial" w:eastAsia="Arial" w:hAnsi="Arial" w:cs="Arial"/>
          <w:sz w:val="24"/>
          <w:szCs w:val="24"/>
        </w:rPr>
        <w:t xml:space="preserve"> </w:t>
      </w:r>
    </w:p>
    <w:p w14:paraId="2A605172" w14:textId="54946483" w:rsidR="3BCD6417" w:rsidRDefault="3BCD6417" w:rsidP="08A933F4">
      <w:pPr>
        <w:spacing w:after="120"/>
      </w:pPr>
      <w:r w:rsidRPr="08A933F4">
        <w:rPr>
          <w:rFonts w:ascii="Arial" w:eastAsia="Arial" w:hAnsi="Arial" w:cs="Arial"/>
          <w:sz w:val="24"/>
          <w:szCs w:val="24"/>
        </w:rPr>
        <w:t xml:space="preserve">Appeals to the Ranking Committee decisions must be made in accordance with the Appeals Process available at </w:t>
      </w:r>
      <w:hyperlink r:id="rId15">
        <w:r w:rsidR="50287E88" w:rsidRPr="08A933F4">
          <w:rPr>
            <w:rStyle w:val="Hyperlink"/>
            <w:rFonts w:ascii="Arial" w:eastAsia="Arial" w:hAnsi="Arial" w:cs="Arial"/>
            <w:sz w:val="24"/>
            <w:szCs w:val="24"/>
          </w:rPr>
          <w:t>Funding (endhomelessnessrva.org)</w:t>
        </w:r>
      </w:hyperlink>
      <w:hyperlink r:id="rId16">
        <w:r w:rsidRPr="08A933F4">
          <w:rPr>
            <w:rStyle w:val="Hyperlink"/>
            <w:rFonts w:ascii="Arial" w:eastAsia="Arial" w:hAnsi="Arial" w:cs="Arial"/>
            <w:color w:val="0000FF"/>
            <w:sz w:val="24"/>
            <w:szCs w:val="24"/>
          </w:rPr>
          <w:t>.</w:t>
        </w:r>
      </w:hyperlink>
      <w:r w:rsidRPr="08A933F4">
        <w:rPr>
          <w:rFonts w:ascii="Arial" w:eastAsia="Arial" w:hAnsi="Arial" w:cs="Arial"/>
          <w:sz w:val="24"/>
          <w:szCs w:val="24"/>
        </w:rPr>
        <w:t xml:space="preserve"> Applicants may appeal if they can: </w:t>
      </w:r>
    </w:p>
    <w:p w14:paraId="76426A8E" w14:textId="085697B3" w:rsidR="3BCD6417" w:rsidRDefault="3BCD6417" w:rsidP="08A933F4">
      <w:pPr>
        <w:pStyle w:val="ListParagraph"/>
        <w:numPr>
          <w:ilvl w:val="0"/>
          <w:numId w:val="1"/>
        </w:numPr>
        <w:spacing w:after="0"/>
        <w:rPr>
          <w:rFonts w:ascii="Arial" w:eastAsia="Arial" w:hAnsi="Arial" w:cs="Arial"/>
          <w:sz w:val="24"/>
          <w:szCs w:val="24"/>
        </w:rPr>
      </w:pPr>
      <w:r w:rsidRPr="08A933F4">
        <w:rPr>
          <w:rFonts w:ascii="Arial" w:eastAsia="Arial" w:hAnsi="Arial" w:cs="Arial"/>
          <w:sz w:val="24"/>
          <w:szCs w:val="24"/>
        </w:rPr>
        <w:t xml:space="preserve">Prove their score is not reflective of the application information provided; or </w:t>
      </w:r>
    </w:p>
    <w:p w14:paraId="78DEC422" w14:textId="4D49A07E" w:rsidR="3BCD6417" w:rsidRDefault="3BCD6417" w:rsidP="08A933F4">
      <w:pPr>
        <w:pStyle w:val="ListParagraph"/>
        <w:numPr>
          <w:ilvl w:val="0"/>
          <w:numId w:val="1"/>
        </w:numPr>
        <w:spacing w:after="0"/>
        <w:rPr>
          <w:rFonts w:ascii="Arial" w:eastAsia="Arial" w:hAnsi="Arial" w:cs="Arial"/>
          <w:sz w:val="24"/>
          <w:szCs w:val="24"/>
        </w:rPr>
      </w:pPr>
      <w:r w:rsidRPr="08A933F4">
        <w:rPr>
          <w:rFonts w:ascii="Arial" w:eastAsia="Arial" w:hAnsi="Arial" w:cs="Arial"/>
          <w:sz w:val="24"/>
          <w:szCs w:val="24"/>
        </w:rPr>
        <w:t xml:space="preserve">Describe bias or unfairness in the process, which warrants the appeal; or </w:t>
      </w:r>
    </w:p>
    <w:p w14:paraId="4B4F498F" w14:textId="486E60B5" w:rsidR="3BCD6417" w:rsidRDefault="3BCD6417" w:rsidP="08A933F4">
      <w:pPr>
        <w:pStyle w:val="ListParagraph"/>
        <w:numPr>
          <w:ilvl w:val="0"/>
          <w:numId w:val="1"/>
        </w:numPr>
        <w:spacing w:after="0"/>
        <w:rPr>
          <w:rFonts w:ascii="Arial" w:eastAsia="Arial" w:hAnsi="Arial" w:cs="Arial"/>
          <w:sz w:val="24"/>
          <w:szCs w:val="24"/>
        </w:rPr>
      </w:pPr>
      <w:r w:rsidRPr="08A933F4">
        <w:rPr>
          <w:rFonts w:ascii="Arial" w:eastAsia="Arial" w:hAnsi="Arial" w:cs="Arial"/>
          <w:sz w:val="24"/>
          <w:szCs w:val="24"/>
        </w:rPr>
        <w:t>Document a compelling organizational necessity not specifically described elsewhere in this document.</w:t>
      </w:r>
    </w:p>
    <w:p w14:paraId="65775975" w14:textId="5730F44F" w:rsidR="3BCD6417" w:rsidRDefault="3BCD6417" w:rsidP="0AB0E1F4">
      <w:pPr>
        <w:spacing w:after="0"/>
      </w:pPr>
      <w:r w:rsidRPr="0AB0E1F4">
        <w:rPr>
          <w:rFonts w:ascii="Arial" w:eastAsia="Arial" w:hAnsi="Arial" w:cs="Arial"/>
          <w:color w:val="0000FF"/>
          <w:sz w:val="24"/>
          <w:szCs w:val="24"/>
        </w:rPr>
        <w:t xml:space="preserve"> </w:t>
      </w:r>
    </w:p>
    <w:p w14:paraId="06008F0A" w14:textId="4813D33B" w:rsidR="3BCD6417" w:rsidRDefault="3BCD6417" w:rsidP="0AB0E1F4">
      <w:pPr>
        <w:spacing w:after="120"/>
      </w:pPr>
      <w:r w:rsidRPr="0AB0E1F4">
        <w:rPr>
          <w:rFonts w:ascii="Arial" w:eastAsia="Arial" w:hAnsi="Arial" w:cs="Arial"/>
          <w:b/>
          <w:bCs/>
          <w:color w:val="000000" w:themeColor="text1"/>
          <w:sz w:val="24"/>
          <w:szCs w:val="24"/>
        </w:rPr>
        <w:t>Application Submission Link:</w:t>
      </w:r>
      <w:r w:rsidRPr="0AB0E1F4">
        <w:rPr>
          <w:rFonts w:ascii="Arial" w:eastAsia="Arial" w:hAnsi="Arial" w:cs="Arial"/>
          <w:color w:val="000000" w:themeColor="text1"/>
          <w:sz w:val="24"/>
          <w:szCs w:val="24"/>
        </w:rPr>
        <w:t xml:space="preserve"> </w:t>
      </w:r>
      <w:hyperlink r:id="rId17">
        <w:r w:rsidRPr="0AB0E1F4">
          <w:rPr>
            <w:rStyle w:val="Hyperlink"/>
            <w:rFonts w:ascii="Arial" w:eastAsia="Arial" w:hAnsi="Arial" w:cs="Arial"/>
            <w:color w:val="0000FF"/>
            <w:sz w:val="24"/>
            <w:szCs w:val="24"/>
          </w:rPr>
          <w:t>GRCoC VHSP FY25 Project Applications</w:t>
        </w:r>
      </w:hyperlink>
    </w:p>
    <w:p w14:paraId="31004A43" w14:textId="758904E8" w:rsidR="3BCD6417" w:rsidRDefault="3BCD6417" w:rsidP="0AB0E1F4">
      <w:pPr>
        <w:spacing w:after="120"/>
      </w:pPr>
      <w:r w:rsidRPr="0AB0E1F4">
        <w:rPr>
          <w:rFonts w:ascii="Arial" w:eastAsia="Arial" w:hAnsi="Arial" w:cs="Arial"/>
          <w:sz w:val="24"/>
          <w:szCs w:val="24"/>
        </w:rPr>
        <w:t xml:space="preserve"> </w:t>
      </w:r>
    </w:p>
    <w:p w14:paraId="249A3301" w14:textId="2ACB720D" w:rsidR="0AB0E1F4" w:rsidRDefault="3BCD6417" w:rsidP="00C4296F">
      <w:pPr>
        <w:spacing w:after="120"/>
        <w:rPr>
          <w:rFonts w:ascii="Arial" w:eastAsia="Arial" w:hAnsi="Arial" w:cs="Arial"/>
          <w:sz w:val="24"/>
          <w:szCs w:val="24"/>
        </w:rPr>
      </w:pPr>
      <w:r w:rsidRPr="0AB0E1F4">
        <w:rPr>
          <w:rFonts w:ascii="Arial" w:eastAsia="Arial" w:hAnsi="Arial" w:cs="Arial"/>
          <w:sz w:val="24"/>
          <w:szCs w:val="24"/>
        </w:rPr>
        <w:t xml:space="preserve">Please contact Michael Rogers, Homeward Continuum of Care </w:t>
      </w:r>
      <w:r w:rsidR="00D91F5D">
        <w:rPr>
          <w:rFonts w:ascii="Arial" w:eastAsia="Arial" w:hAnsi="Arial" w:cs="Arial"/>
          <w:sz w:val="24"/>
          <w:szCs w:val="24"/>
        </w:rPr>
        <w:t xml:space="preserve">Programs </w:t>
      </w:r>
      <w:r w:rsidRPr="0AB0E1F4">
        <w:rPr>
          <w:rFonts w:ascii="Arial" w:eastAsia="Arial" w:hAnsi="Arial" w:cs="Arial"/>
          <w:sz w:val="24"/>
          <w:szCs w:val="24"/>
        </w:rPr>
        <w:t xml:space="preserve">Director with any questions or concerns at </w:t>
      </w:r>
      <w:hyperlink r:id="rId18">
        <w:r w:rsidRPr="0AB0E1F4">
          <w:rPr>
            <w:rStyle w:val="Hyperlink"/>
            <w:rFonts w:ascii="Arial" w:eastAsia="Arial" w:hAnsi="Arial" w:cs="Arial"/>
            <w:color w:val="0000FF"/>
            <w:sz w:val="24"/>
            <w:szCs w:val="24"/>
          </w:rPr>
          <w:t>mrogers@homewardva.org</w:t>
        </w:r>
      </w:hyperlink>
      <w:r w:rsidRPr="0AB0E1F4">
        <w:rPr>
          <w:rFonts w:ascii="Arial" w:eastAsia="Arial" w:hAnsi="Arial" w:cs="Arial"/>
          <w:sz w:val="24"/>
          <w:szCs w:val="24"/>
        </w:rPr>
        <w:t xml:space="preserve"> or 804-343-2045 </w:t>
      </w:r>
      <w:r w:rsidR="00D91F5D">
        <w:rPr>
          <w:rFonts w:ascii="Arial" w:eastAsia="Arial" w:hAnsi="Arial" w:cs="Arial"/>
          <w:sz w:val="24"/>
          <w:szCs w:val="24"/>
        </w:rPr>
        <w:t>ext. 215</w:t>
      </w:r>
      <w:r w:rsidRPr="0AB0E1F4">
        <w:rPr>
          <w:rFonts w:ascii="Arial" w:eastAsia="Arial" w:hAnsi="Arial" w:cs="Arial"/>
          <w:sz w:val="24"/>
          <w:szCs w:val="24"/>
        </w:rPr>
        <w:t xml:space="preserve">. </w:t>
      </w:r>
    </w:p>
    <w:p w14:paraId="12C2B314" w14:textId="525CC188" w:rsidR="00C4296F" w:rsidRDefault="00C4296F" w:rsidP="00C4296F">
      <w:pPr>
        <w:spacing w:after="120"/>
      </w:pPr>
    </w:p>
    <w:sectPr w:rsidR="00C4296F" w:rsidSect="00C4296F">
      <w:headerReference w:type="even" r:id="rId19"/>
      <w:footerReference w:type="even" r:id="rId20"/>
      <w:footerReference w:type="default" r:id="rId21"/>
      <w:head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0B128" w14:textId="77777777" w:rsidR="00F7499A" w:rsidRDefault="00F7499A">
      <w:pPr>
        <w:spacing w:after="0" w:line="240" w:lineRule="auto"/>
      </w:pPr>
      <w:r>
        <w:separator/>
      </w:r>
    </w:p>
  </w:endnote>
  <w:endnote w:type="continuationSeparator" w:id="0">
    <w:p w14:paraId="394A75DF" w14:textId="77777777" w:rsidR="00F7499A" w:rsidRDefault="00F7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564767"/>
      <w:placeholder>
        <w:docPart w:val="6AC906048FE84D10B18B313B92D9413C"/>
      </w:placeholder>
      <w:temporary/>
      <w:showingPlcHdr/>
      <w15:appearance w15:val="hidden"/>
    </w:sdtPr>
    <w:sdtEndPr/>
    <w:sdtContent>
      <w:p w14:paraId="3B482A4F" w14:textId="77777777" w:rsidR="00C4296F" w:rsidRDefault="00C4296F">
        <w:pPr>
          <w:pStyle w:val="Footer"/>
        </w:pPr>
        <w:r>
          <w:t>[Type here]</w:t>
        </w:r>
      </w:p>
    </w:sdtContent>
  </w:sdt>
  <w:p w14:paraId="7DFDF9C9" w14:textId="2D64829E" w:rsidR="08A933F4" w:rsidRDefault="08A933F4" w:rsidP="00C42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12F76" w14:textId="77777777" w:rsidR="00C4296F" w:rsidRDefault="00C4296F" w:rsidP="00C4296F">
    <w:pPr>
      <w:spacing w:after="0"/>
      <w:rPr>
        <w:rFonts w:ascii="Arial" w:eastAsia="Arial" w:hAnsi="Arial" w:cs="Arial"/>
        <w:i/>
        <w:iCs/>
        <w:sz w:val="20"/>
        <w:szCs w:val="20"/>
      </w:rPr>
    </w:pPr>
  </w:p>
  <w:p w14:paraId="349DAD78" w14:textId="7B0A76FE" w:rsidR="00C4296F" w:rsidRDefault="00C4296F" w:rsidP="00C4296F">
    <w:pPr>
      <w:spacing w:after="0"/>
      <w:rPr>
        <w:rFonts w:ascii="Arial" w:eastAsia="Arial" w:hAnsi="Arial" w:cs="Arial"/>
        <w:i/>
        <w:iCs/>
        <w:sz w:val="20"/>
        <w:szCs w:val="20"/>
      </w:rPr>
    </w:pPr>
    <w:r w:rsidRPr="0AB0E1F4">
      <w:rPr>
        <w:rFonts w:ascii="Arial" w:eastAsia="Arial" w:hAnsi="Arial" w:cs="Arial"/>
        <w:i/>
        <w:iCs/>
        <w:sz w:val="20"/>
        <w:szCs w:val="20"/>
      </w:rPr>
      <w:t>Greater Richmond CoC: Application Instructions</w:t>
    </w:r>
    <w:r>
      <w:tab/>
    </w:r>
  </w:p>
  <w:p w14:paraId="2014ACA3" w14:textId="5B83E602" w:rsidR="00C4296F" w:rsidRDefault="00C4296F" w:rsidP="00C4296F">
    <w:pPr>
      <w:spacing w:after="0"/>
    </w:pPr>
    <w:r w:rsidRPr="0AB0E1F4">
      <w:rPr>
        <w:rFonts w:ascii="Arial" w:eastAsia="Arial" w:hAnsi="Arial" w:cs="Arial"/>
        <w:i/>
        <w:iCs/>
        <w:sz w:val="20"/>
        <w:szCs w:val="20"/>
      </w:rPr>
      <w:t>FY2</w:t>
    </w:r>
    <w:r w:rsidR="00114C2C">
      <w:rPr>
        <w:rFonts w:ascii="Arial" w:eastAsia="Arial" w:hAnsi="Arial" w:cs="Arial"/>
        <w:i/>
        <w:iCs/>
        <w:sz w:val="20"/>
        <w:szCs w:val="20"/>
      </w:rPr>
      <w:t>5</w:t>
    </w:r>
    <w:r w:rsidRPr="0AB0E1F4">
      <w:rPr>
        <w:rFonts w:ascii="Arial" w:eastAsia="Arial" w:hAnsi="Arial" w:cs="Arial"/>
        <w:i/>
        <w:iCs/>
        <w:sz w:val="20"/>
        <w:szCs w:val="20"/>
      </w:rPr>
      <w:t xml:space="preserve"> VHSP Competition</w:t>
    </w:r>
  </w:p>
  <w:p w14:paraId="42D02964" w14:textId="23C904D4" w:rsidR="0AB0E1F4" w:rsidRDefault="0AB0E1F4" w:rsidP="00C4296F">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60454" w14:textId="77777777" w:rsidR="00F7499A" w:rsidRDefault="00F7499A">
      <w:pPr>
        <w:spacing w:after="0" w:line="240" w:lineRule="auto"/>
      </w:pPr>
      <w:r>
        <w:separator/>
      </w:r>
    </w:p>
  </w:footnote>
  <w:footnote w:type="continuationSeparator" w:id="0">
    <w:p w14:paraId="1C5EDAF4" w14:textId="77777777" w:rsidR="00F7499A" w:rsidRDefault="00F74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8A933F4" w14:paraId="78AD6471" w14:textId="77777777" w:rsidTr="08A933F4">
      <w:trPr>
        <w:trHeight w:val="300"/>
      </w:trPr>
      <w:tc>
        <w:tcPr>
          <w:tcW w:w="3120" w:type="dxa"/>
        </w:tcPr>
        <w:p w14:paraId="7F41991B" w14:textId="222CD24C" w:rsidR="08A933F4" w:rsidRDefault="08A933F4" w:rsidP="08A933F4">
          <w:pPr>
            <w:pStyle w:val="Header"/>
            <w:ind w:left="-115"/>
          </w:pPr>
        </w:p>
      </w:tc>
      <w:tc>
        <w:tcPr>
          <w:tcW w:w="3120" w:type="dxa"/>
        </w:tcPr>
        <w:p w14:paraId="7DA18EC2" w14:textId="0EE78A9C" w:rsidR="08A933F4" w:rsidRDefault="08A933F4" w:rsidP="08A933F4">
          <w:pPr>
            <w:pStyle w:val="Header"/>
            <w:jc w:val="center"/>
          </w:pPr>
        </w:p>
      </w:tc>
      <w:tc>
        <w:tcPr>
          <w:tcW w:w="3120" w:type="dxa"/>
        </w:tcPr>
        <w:p w14:paraId="4BAFCF8C" w14:textId="50408931" w:rsidR="08A933F4" w:rsidRDefault="08A933F4" w:rsidP="08A933F4">
          <w:pPr>
            <w:pStyle w:val="Header"/>
            <w:ind w:right="-115"/>
            <w:jc w:val="right"/>
          </w:pPr>
        </w:p>
      </w:tc>
    </w:tr>
  </w:tbl>
  <w:p w14:paraId="6298B489" w14:textId="3088F649" w:rsidR="08A933F4" w:rsidRDefault="08A933F4" w:rsidP="08A93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70" w:type="dxa"/>
      <w:tblLayout w:type="fixed"/>
      <w:tblLook w:val="06A0" w:firstRow="1" w:lastRow="0" w:firstColumn="1" w:lastColumn="0" w:noHBand="1" w:noVBand="1"/>
    </w:tblPr>
    <w:tblGrid>
      <w:gridCol w:w="8670"/>
    </w:tblGrid>
    <w:tr w:rsidR="0AB0E1F4" w14:paraId="5400B56B" w14:textId="77777777" w:rsidTr="08A933F4">
      <w:trPr>
        <w:trHeight w:val="300"/>
      </w:trPr>
      <w:tc>
        <w:tcPr>
          <w:tcW w:w="8670" w:type="dxa"/>
        </w:tcPr>
        <w:p w14:paraId="3A063159" w14:textId="6714F015" w:rsidR="0AB0E1F4" w:rsidRDefault="08A933F4" w:rsidP="08A933F4">
          <w:pPr>
            <w:spacing w:after="0"/>
            <w:jc w:val="center"/>
            <w:rPr>
              <w:rFonts w:ascii="Arial Nova" w:eastAsia="Arial Nova" w:hAnsi="Arial Nova" w:cs="Arial Nova"/>
              <w:b/>
              <w:bCs/>
              <w:sz w:val="28"/>
              <w:szCs w:val="28"/>
            </w:rPr>
          </w:pPr>
          <w:r w:rsidRPr="08A933F4">
            <w:rPr>
              <w:rFonts w:ascii="Arial Nova" w:eastAsia="Arial Nova" w:hAnsi="Arial Nova" w:cs="Arial Nova"/>
              <w:b/>
              <w:bCs/>
              <w:sz w:val="28"/>
              <w:szCs w:val="28"/>
            </w:rPr>
            <w:t>Greater Richmond Continuum of Care</w:t>
          </w:r>
        </w:p>
        <w:p w14:paraId="3303DCF7" w14:textId="3E128C8E" w:rsidR="0AB0E1F4" w:rsidRDefault="08A933F4" w:rsidP="08A933F4">
          <w:pPr>
            <w:spacing w:after="0"/>
            <w:jc w:val="center"/>
            <w:rPr>
              <w:rFonts w:ascii="Arial Nova" w:eastAsia="Arial Nova" w:hAnsi="Arial Nova" w:cs="Arial Nova"/>
              <w:b/>
              <w:bCs/>
              <w:sz w:val="28"/>
              <w:szCs w:val="28"/>
            </w:rPr>
          </w:pPr>
          <w:r w:rsidRPr="08A933F4">
            <w:rPr>
              <w:rFonts w:ascii="Arial Nova" w:eastAsia="Arial Nova" w:hAnsi="Arial Nova" w:cs="Arial Nova"/>
              <w:b/>
              <w:bCs/>
              <w:sz w:val="28"/>
              <w:szCs w:val="28"/>
            </w:rPr>
            <w:t>2022-2024 Virginia Housing Solutions Program Funding</w:t>
          </w:r>
        </w:p>
        <w:p w14:paraId="5BB4D8D1" w14:textId="71FC771B" w:rsidR="0AB0E1F4" w:rsidRDefault="08A933F4" w:rsidP="08A933F4">
          <w:pPr>
            <w:spacing w:after="0"/>
            <w:jc w:val="center"/>
            <w:rPr>
              <w:rFonts w:ascii="Arial Nova" w:eastAsia="Arial Nova" w:hAnsi="Arial Nova" w:cs="Arial Nova"/>
              <w:b/>
              <w:bCs/>
              <w:sz w:val="28"/>
              <w:szCs w:val="28"/>
            </w:rPr>
          </w:pPr>
          <w:r w:rsidRPr="08A933F4">
            <w:rPr>
              <w:rFonts w:ascii="Arial Nova" w:eastAsia="Arial Nova" w:hAnsi="Arial Nova" w:cs="Arial Nova"/>
              <w:b/>
              <w:bCs/>
              <w:sz w:val="28"/>
              <w:szCs w:val="28"/>
            </w:rPr>
            <w:t>FY23 (Year 1) Application Instructions</w:t>
          </w:r>
        </w:p>
        <w:p w14:paraId="2DA99B33" w14:textId="0AC44798" w:rsidR="0AB0E1F4" w:rsidRDefault="08A933F4" w:rsidP="08A933F4">
          <w:pPr>
            <w:spacing w:after="0"/>
            <w:jc w:val="center"/>
            <w:rPr>
              <w:rFonts w:ascii="Arial Nova" w:eastAsia="Arial Nova" w:hAnsi="Arial Nova" w:cs="Arial Nova"/>
              <w:b/>
              <w:bCs/>
              <w:sz w:val="28"/>
              <w:szCs w:val="28"/>
            </w:rPr>
          </w:pPr>
          <w:r w:rsidRPr="08A933F4">
            <w:rPr>
              <w:rFonts w:ascii="Arial Nova" w:eastAsia="Arial Nova" w:hAnsi="Arial Nova" w:cs="Arial Nova"/>
              <w:b/>
              <w:bCs/>
              <w:sz w:val="28"/>
              <w:szCs w:val="28"/>
              <w:highlight w:val="yellow"/>
            </w:rPr>
            <w:t>DUE DATE: March 8, 2024 4:30 PM</w:t>
          </w:r>
          <w:r w:rsidRPr="08A933F4">
            <w:rPr>
              <w:rFonts w:ascii="Arial Nova" w:eastAsia="Arial Nova" w:hAnsi="Arial Nova" w:cs="Arial Nova"/>
              <w:b/>
              <w:bCs/>
              <w:sz w:val="28"/>
              <w:szCs w:val="28"/>
            </w:rPr>
            <w:t xml:space="preserve">  </w:t>
          </w:r>
        </w:p>
        <w:p w14:paraId="63AB1BEB" w14:textId="4E89E34B" w:rsidR="0AB0E1F4" w:rsidRDefault="0AB0E1F4" w:rsidP="08A933F4">
          <w:pPr>
            <w:pStyle w:val="Header"/>
            <w:jc w:val="center"/>
            <w:rPr>
              <w:rFonts w:ascii="Arial Nova" w:eastAsia="Arial Nova" w:hAnsi="Arial Nova" w:cs="Arial Nova"/>
            </w:rPr>
          </w:pPr>
        </w:p>
      </w:tc>
    </w:tr>
  </w:tbl>
  <w:p w14:paraId="43B47350" w14:textId="1F609089" w:rsidR="0AB0E1F4" w:rsidRDefault="0AB0E1F4" w:rsidP="08A933F4">
    <w:pPr>
      <w:pStyle w:val="Header"/>
      <w:rPr>
        <w:rFonts w:ascii="Arial Nova" w:eastAsia="Arial Nova" w:hAnsi="Arial Nova" w:cs="Arial Nov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2DE41"/>
    <w:multiLevelType w:val="hybridMultilevel"/>
    <w:tmpl w:val="BB2052C0"/>
    <w:lvl w:ilvl="0" w:tplc="0DB08D12">
      <w:start w:val="1"/>
      <w:numFmt w:val="bullet"/>
      <w:lvlText w:val=""/>
      <w:lvlJc w:val="left"/>
      <w:pPr>
        <w:ind w:left="720" w:hanging="360"/>
      </w:pPr>
      <w:rPr>
        <w:rFonts w:ascii="Symbol" w:hAnsi="Symbol" w:hint="default"/>
      </w:rPr>
    </w:lvl>
    <w:lvl w:ilvl="1" w:tplc="569C0622">
      <w:start w:val="1"/>
      <w:numFmt w:val="bullet"/>
      <w:lvlText w:val="o"/>
      <w:lvlJc w:val="left"/>
      <w:pPr>
        <w:ind w:left="1440" w:hanging="360"/>
      </w:pPr>
      <w:rPr>
        <w:rFonts w:ascii="Courier New" w:hAnsi="Courier New" w:hint="default"/>
      </w:rPr>
    </w:lvl>
    <w:lvl w:ilvl="2" w:tplc="C97C3CD2">
      <w:start w:val="1"/>
      <w:numFmt w:val="bullet"/>
      <w:lvlText w:val=""/>
      <w:lvlJc w:val="left"/>
      <w:pPr>
        <w:ind w:left="2160" w:hanging="360"/>
      </w:pPr>
      <w:rPr>
        <w:rFonts w:ascii="Wingdings" w:hAnsi="Wingdings" w:hint="default"/>
      </w:rPr>
    </w:lvl>
    <w:lvl w:ilvl="3" w:tplc="9594B486">
      <w:start w:val="1"/>
      <w:numFmt w:val="bullet"/>
      <w:lvlText w:val=""/>
      <w:lvlJc w:val="left"/>
      <w:pPr>
        <w:ind w:left="2880" w:hanging="360"/>
      </w:pPr>
      <w:rPr>
        <w:rFonts w:ascii="Symbol" w:hAnsi="Symbol" w:hint="default"/>
      </w:rPr>
    </w:lvl>
    <w:lvl w:ilvl="4" w:tplc="F7D087F2">
      <w:start w:val="1"/>
      <w:numFmt w:val="bullet"/>
      <w:lvlText w:val="o"/>
      <w:lvlJc w:val="left"/>
      <w:pPr>
        <w:ind w:left="3600" w:hanging="360"/>
      </w:pPr>
      <w:rPr>
        <w:rFonts w:ascii="Courier New" w:hAnsi="Courier New" w:hint="default"/>
      </w:rPr>
    </w:lvl>
    <w:lvl w:ilvl="5" w:tplc="E2A08E78">
      <w:start w:val="1"/>
      <w:numFmt w:val="bullet"/>
      <w:lvlText w:val=""/>
      <w:lvlJc w:val="left"/>
      <w:pPr>
        <w:ind w:left="4320" w:hanging="360"/>
      </w:pPr>
      <w:rPr>
        <w:rFonts w:ascii="Wingdings" w:hAnsi="Wingdings" w:hint="default"/>
      </w:rPr>
    </w:lvl>
    <w:lvl w:ilvl="6" w:tplc="3712035A">
      <w:start w:val="1"/>
      <w:numFmt w:val="bullet"/>
      <w:lvlText w:val=""/>
      <w:lvlJc w:val="left"/>
      <w:pPr>
        <w:ind w:left="5040" w:hanging="360"/>
      </w:pPr>
      <w:rPr>
        <w:rFonts w:ascii="Symbol" w:hAnsi="Symbol" w:hint="default"/>
      </w:rPr>
    </w:lvl>
    <w:lvl w:ilvl="7" w:tplc="D24075EA">
      <w:start w:val="1"/>
      <w:numFmt w:val="bullet"/>
      <w:lvlText w:val="o"/>
      <w:lvlJc w:val="left"/>
      <w:pPr>
        <w:ind w:left="5760" w:hanging="360"/>
      </w:pPr>
      <w:rPr>
        <w:rFonts w:ascii="Courier New" w:hAnsi="Courier New" w:hint="default"/>
      </w:rPr>
    </w:lvl>
    <w:lvl w:ilvl="8" w:tplc="FE78E3A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615359"/>
    <w:rsid w:val="000D47D7"/>
    <w:rsid w:val="00105208"/>
    <w:rsid w:val="00114C2C"/>
    <w:rsid w:val="003B6B1C"/>
    <w:rsid w:val="00484C17"/>
    <w:rsid w:val="005A6604"/>
    <w:rsid w:val="006E6143"/>
    <w:rsid w:val="007C0B32"/>
    <w:rsid w:val="00A23DE5"/>
    <w:rsid w:val="00C4296F"/>
    <w:rsid w:val="00D61A59"/>
    <w:rsid w:val="00D91F5D"/>
    <w:rsid w:val="00DB1171"/>
    <w:rsid w:val="00ED67E4"/>
    <w:rsid w:val="00F7499A"/>
    <w:rsid w:val="030C9F80"/>
    <w:rsid w:val="07794132"/>
    <w:rsid w:val="08A933F4"/>
    <w:rsid w:val="09C50C87"/>
    <w:rsid w:val="0AB0E1F4"/>
    <w:rsid w:val="0CFCAD49"/>
    <w:rsid w:val="0D615359"/>
    <w:rsid w:val="103511A5"/>
    <w:rsid w:val="1236EDDD"/>
    <w:rsid w:val="33278FC3"/>
    <w:rsid w:val="34978C53"/>
    <w:rsid w:val="3B4D42A2"/>
    <w:rsid w:val="3BCD6417"/>
    <w:rsid w:val="3E887034"/>
    <w:rsid w:val="44DE895B"/>
    <w:rsid w:val="46011038"/>
    <w:rsid w:val="4783B83C"/>
    <w:rsid w:val="49D9998E"/>
    <w:rsid w:val="4DF2F9C0"/>
    <w:rsid w:val="50287E88"/>
    <w:rsid w:val="54594F4C"/>
    <w:rsid w:val="55E47EA1"/>
    <w:rsid w:val="56AE0699"/>
    <w:rsid w:val="58A0190C"/>
    <w:rsid w:val="592637F8"/>
    <w:rsid w:val="5F762A01"/>
    <w:rsid w:val="60EEF2F0"/>
    <w:rsid w:val="6148ABD2"/>
    <w:rsid w:val="65EB92A3"/>
    <w:rsid w:val="73C5F7FA"/>
    <w:rsid w:val="7463BAFD"/>
    <w:rsid w:val="76037CD5"/>
    <w:rsid w:val="766F5A74"/>
    <w:rsid w:val="7B42CB97"/>
    <w:rsid w:val="7EE01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5359"/>
  <w15:chartTrackingRefBased/>
  <w15:docId w15:val="{C7E8EDC6-7B35-442A-81D9-9025F729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3B6B1C"/>
    <w:rPr>
      <w:color w:val="954F72" w:themeColor="followedHyperlink"/>
      <w:u w:val="single"/>
    </w:rPr>
  </w:style>
  <w:style w:type="character" w:styleId="CommentReference">
    <w:name w:val="annotation reference"/>
    <w:basedOn w:val="DefaultParagraphFont"/>
    <w:uiPriority w:val="99"/>
    <w:semiHidden/>
    <w:unhideWhenUsed/>
    <w:rsid w:val="00105208"/>
    <w:rPr>
      <w:sz w:val="16"/>
      <w:szCs w:val="16"/>
    </w:rPr>
  </w:style>
  <w:style w:type="paragraph" w:styleId="CommentText">
    <w:name w:val="annotation text"/>
    <w:basedOn w:val="Normal"/>
    <w:link w:val="CommentTextChar"/>
    <w:uiPriority w:val="99"/>
    <w:semiHidden/>
    <w:unhideWhenUsed/>
    <w:rsid w:val="00105208"/>
    <w:pPr>
      <w:spacing w:line="240" w:lineRule="auto"/>
    </w:pPr>
    <w:rPr>
      <w:sz w:val="20"/>
      <w:szCs w:val="20"/>
    </w:rPr>
  </w:style>
  <w:style w:type="character" w:customStyle="1" w:styleId="CommentTextChar">
    <w:name w:val="Comment Text Char"/>
    <w:basedOn w:val="DefaultParagraphFont"/>
    <w:link w:val="CommentText"/>
    <w:uiPriority w:val="99"/>
    <w:semiHidden/>
    <w:rsid w:val="00105208"/>
    <w:rPr>
      <w:sz w:val="20"/>
      <w:szCs w:val="20"/>
    </w:rPr>
  </w:style>
  <w:style w:type="paragraph" w:styleId="CommentSubject">
    <w:name w:val="annotation subject"/>
    <w:basedOn w:val="CommentText"/>
    <w:next w:val="CommentText"/>
    <w:link w:val="CommentSubjectChar"/>
    <w:uiPriority w:val="99"/>
    <w:semiHidden/>
    <w:unhideWhenUsed/>
    <w:rsid w:val="00105208"/>
    <w:rPr>
      <w:b/>
      <w:bCs/>
    </w:rPr>
  </w:style>
  <w:style w:type="character" w:customStyle="1" w:styleId="CommentSubjectChar">
    <w:name w:val="Comment Subject Char"/>
    <w:basedOn w:val="CommentTextChar"/>
    <w:link w:val="CommentSubject"/>
    <w:uiPriority w:val="99"/>
    <w:semiHidden/>
    <w:rsid w:val="00105208"/>
    <w:rPr>
      <w:b/>
      <w:bCs/>
      <w:sz w:val="20"/>
      <w:szCs w:val="20"/>
    </w:rPr>
  </w:style>
  <w:style w:type="paragraph" w:styleId="BalloonText">
    <w:name w:val="Balloon Text"/>
    <w:basedOn w:val="Normal"/>
    <w:link w:val="BalloonTextChar"/>
    <w:uiPriority w:val="99"/>
    <w:semiHidden/>
    <w:unhideWhenUsed/>
    <w:rsid w:val="001052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2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bowens\Documents\hsnh-guidelines-2024-2026-htf-hrg-2023.pdf" TargetMode="External"/><Relationship Id="rId13" Type="http://schemas.openxmlformats.org/officeDocument/2006/relationships/hyperlink" Target="https://homeward622-my.sharepoint.com/:f:/g/personal/tbowens_homewardva_org/EinIooZpOG5Kqo8d-Z5YM9gBOy6MuQ6ifaulnjabo_y68Q?e=VHzivb" TargetMode="External"/><Relationship Id="rId18" Type="http://schemas.openxmlformats.org/officeDocument/2006/relationships/hyperlink" Target="mailto:mrogers@homewardva.org"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homeward622-my.sharepoint.com/personal/tbowens_homewardva_org/_layouts/15/onedrive.aspx?p=26&amp;s=aHR0cHM6Ly9ob21ld2FyZDYyMi1teS5zaGFyZXBvaW50LmNvbS86ZjovZy9wZXJzb25hbC90Ym93ZW5zX2hvbWV3YXJkdmFfb3JnL0Vpbklvb1pwT0c1S3FvOGQtWjVZTTlnQkRISDJtaFdXUFhQSUhLSWNHdkkwYWc" TargetMode="External"/><Relationship Id="rId12" Type="http://schemas.openxmlformats.org/officeDocument/2006/relationships/hyperlink" Target="file:///C:\Users\tbowens\Downloads\Compliance-Policy-HMIS-Committee-FINAL.pdf" TargetMode="External"/><Relationship Id="rId17" Type="http://schemas.openxmlformats.org/officeDocument/2006/relationships/hyperlink" Target="https://homeward622-my.sharepoint.com/:f:/g/personal/tbowens_homewardva_org/EinIooZpOG5Kqo8d-Z5YM9gBOy6MuQ6ifaulnjabo_y68Q?e=VHziv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ndhomelessnessrva.org/virginia-homeless-solutions-progra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rogers@homewardva.org"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www.endhomelessnessrva.org/funding" TargetMode="External"/><Relationship Id="rId23" Type="http://schemas.openxmlformats.org/officeDocument/2006/relationships/fontTable" Target="fontTable.xml"/><Relationship Id="rId10" Type="http://schemas.openxmlformats.org/officeDocument/2006/relationships/hyperlink" Target="file:///C:\Users\tbowens\Downloads\2023-24%20Community%20Priorities%20for%20Coordinated%20Funding%20(1).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ndhomelessnessrva.org/virginia-homeless-solutions-program" TargetMode="External"/><Relationship Id="rId14" Type="http://schemas.openxmlformats.org/officeDocument/2006/relationships/hyperlink" Target="https://www.endhomelessnessrva.org/funding"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C906048FE84D10B18B313B92D9413C"/>
        <w:category>
          <w:name w:val="General"/>
          <w:gallery w:val="placeholder"/>
        </w:category>
        <w:types>
          <w:type w:val="bbPlcHdr"/>
        </w:types>
        <w:behaviors>
          <w:behavior w:val="content"/>
        </w:behaviors>
        <w:guid w:val="{6F6A468B-44A7-4C43-A100-BF98E87BEF52}"/>
      </w:docPartPr>
      <w:docPartBody>
        <w:p w:rsidR="00572DE7" w:rsidRDefault="00097A7F" w:rsidP="00097A7F">
          <w:pPr>
            <w:pStyle w:val="6AC906048FE84D10B18B313B92D9413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7F"/>
    <w:rsid w:val="00097A7F"/>
    <w:rsid w:val="00572DE7"/>
    <w:rsid w:val="007B6601"/>
    <w:rsid w:val="00971960"/>
    <w:rsid w:val="00A44556"/>
    <w:rsid w:val="00A51BA0"/>
    <w:rsid w:val="00B4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03EB656A9042AAB010C806C05997D4">
    <w:name w:val="D603EB656A9042AAB010C806C05997D4"/>
    <w:rsid w:val="00097A7F"/>
  </w:style>
  <w:style w:type="paragraph" w:customStyle="1" w:styleId="6AC906048FE84D10B18B313B92D9413C">
    <w:name w:val="6AC906048FE84D10B18B313B92D9413C"/>
    <w:rsid w:val="00097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 Bowens</dc:creator>
  <cp:keywords/>
  <dc:description/>
  <cp:lastModifiedBy>Michael Rogers</cp:lastModifiedBy>
  <cp:revision>4</cp:revision>
  <dcterms:created xsi:type="dcterms:W3CDTF">2024-02-16T13:39:00Z</dcterms:created>
  <dcterms:modified xsi:type="dcterms:W3CDTF">2024-02-16T16:09:00Z</dcterms:modified>
</cp:coreProperties>
</file>