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8465D" w14:textId="77777777" w:rsidR="00073E8A" w:rsidRPr="000A3FB7" w:rsidRDefault="00073E8A" w:rsidP="00073E8A">
      <w:pPr>
        <w:rPr>
          <w:b/>
          <w:bCs/>
          <w:color w:val="156082" w:themeColor="accent1"/>
          <w:sz w:val="32"/>
          <w:szCs w:val="32"/>
        </w:rPr>
      </w:pPr>
      <w:r w:rsidRPr="000A3FB7">
        <w:rPr>
          <w:b/>
          <w:bCs/>
          <w:color w:val="156082" w:themeColor="accent1"/>
          <w:sz w:val="32"/>
          <w:szCs w:val="32"/>
        </w:rPr>
        <w:t>Accessibility Plan</w:t>
      </w:r>
    </w:p>
    <w:p w14:paraId="07904EDB" w14:textId="77777777" w:rsidR="00073E8A" w:rsidRPr="000A3FB7" w:rsidRDefault="00073E8A" w:rsidP="00073E8A">
      <w:pPr>
        <w:rPr>
          <w:color w:val="156082" w:themeColor="accent1"/>
          <w:sz w:val="32"/>
          <w:szCs w:val="32"/>
        </w:rPr>
      </w:pPr>
      <w:r w:rsidRPr="000A3FB7">
        <w:rPr>
          <w:b/>
          <w:bCs/>
          <w:color w:val="156082" w:themeColor="accent1"/>
          <w:sz w:val="32"/>
          <w:szCs w:val="32"/>
        </w:rPr>
        <w:t>Hove Park School</w:t>
      </w:r>
    </w:p>
    <w:p w14:paraId="7EBC7094" w14:textId="7C6B8B25" w:rsidR="00073E8A" w:rsidRDefault="00073E8A" w:rsidP="00073E8A"/>
    <w:p w14:paraId="7E4AF9D3" w14:textId="77777777" w:rsidR="000A3FB7" w:rsidRDefault="000A3FB7" w:rsidP="00073E8A"/>
    <w:p w14:paraId="6B813449" w14:textId="77777777" w:rsidR="000A3FB7" w:rsidRDefault="000A3FB7" w:rsidP="00073E8A"/>
    <w:p w14:paraId="56128051" w14:textId="77777777" w:rsidR="000A3FB7" w:rsidRDefault="000A3FB7" w:rsidP="00073E8A"/>
    <w:p w14:paraId="5627FD6D" w14:textId="77777777" w:rsidR="000A3FB7" w:rsidRDefault="000A3FB7" w:rsidP="00073E8A"/>
    <w:p w14:paraId="36A70075" w14:textId="77777777" w:rsidR="000A3FB7" w:rsidRDefault="000A3FB7" w:rsidP="00073E8A"/>
    <w:p w14:paraId="2A110FB0" w14:textId="77777777" w:rsidR="000A3FB7" w:rsidRDefault="000A3FB7" w:rsidP="00073E8A"/>
    <w:p w14:paraId="194457E5" w14:textId="77777777" w:rsidR="000A3FB7" w:rsidRDefault="000A3FB7" w:rsidP="00073E8A"/>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195"/>
        <w:gridCol w:w="4877"/>
      </w:tblGrid>
      <w:tr w:rsidR="000A3FB7" w:rsidRPr="0057531C" w14:paraId="1E139C2B" w14:textId="77777777" w:rsidTr="00B85826">
        <w:trPr>
          <w:trHeight w:val="725"/>
        </w:trPr>
        <w:tc>
          <w:tcPr>
            <w:tcW w:w="4195" w:type="dxa"/>
            <w:shd w:val="clear" w:color="auto" w:fill="FFFFFF" w:themeFill="background1"/>
          </w:tcPr>
          <w:p w14:paraId="2E50130F" w14:textId="7E6799E3" w:rsidR="000A3FB7" w:rsidRPr="0057531C" w:rsidRDefault="000A3FB7" w:rsidP="00B85826">
            <w:pPr>
              <w:pStyle w:val="Heading2"/>
            </w:pPr>
            <w:r>
              <w:t>Date plan agreed:</w:t>
            </w:r>
          </w:p>
          <w:p w14:paraId="50F80396" w14:textId="77777777" w:rsidR="000A3FB7" w:rsidRPr="0057531C" w:rsidRDefault="000A3FB7" w:rsidP="00B85826">
            <w:pPr>
              <w:pStyle w:val="Heading2"/>
            </w:pPr>
          </w:p>
        </w:tc>
        <w:tc>
          <w:tcPr>
            <w:tcW w:w="4877" w:type="dxa"/>
            <w:shd w:val="clear" w:color="auto" w:fill="FFFFFF" w:themeFill="background1"/>
          </w:tcPr>
          <w:p w14:paraId="55AE62DD" w14:textId="77777777" w:rsidR="000A3FB7" w:rsidRPr="0057531C" w:rsidRDefault="000A3FB7" w:rsidP="00B85826">
            <w:pPr>
              <w:pStyle w:val="Heading2"/>
            </w:pPr>
            <w:r>
              <w:t>November 2025</w:t>
            </w:r>
          </w:p>
        </w:tc>
      </w:tr>
      <w:tr w:rsidR="000A3FB7" w:rsidRPr="0057531C" w14:paraId="5A4D1623" w14:textId="77777777" w:rsidTr="00B85826">
        <w:trPr>
          <w:trHeight w:val="725"/>
        </w:trPr>
        <w:tc>
          <w:tcPr>
            <w:tcW w:w="4195" w:type="dxa"/>
            <w:shd w:val="clear" w:color="auto" w:fill="FFFFFF" w:themeFill="background1"/>
          </w:tcPr>
          <w:p w14:paraId="715AD5F7" w14:textId="77777777" w:rsidR="000A3FB7" w:rsidRPr="0057531C" w:rsidRDefault="000A3FB7" w:rsidP="00B85826">
            <w:pPr>
              <w:pStyle w:val="Heading2"/>
            </w:pPr>
            <w:r>
              <w:t>Date of next review:</w:t>
            </w:r>
          </w:p>
          <w:p w14:paraId="44CF5559" w14:textId="77777777" w:rsidR="000A3FB7" w:rsidRPr="0057531C" w:rsidRDefault="000A3FB7" w:rsidP="00B85826">
            <w:pPr>
              <w:pStyle w:val="Heading2"/>
            </w:pPr>
          </w:p>
        </w:tc>
        <w:tc>
          <w:tcPr>
            <w:tcW w:w="4877" w:type="dxa"/>
            <w:shd w:val="clear" w:color="auto" w:fill="FFFFFF" w:themeFill="background1"/>
          </w:tcPr>
          <w:p w14:paraId="610A1178" w14:textId="77777777" w:rsidR="000A3FB7" w:rsidRPr="0057531C" w:rsidRDefault="000A3FB7" w:rsidP="00B85826">
            <w:pPr>
              <w:pStyle w:val="Heading2"/>
            </w:pPr>
            <w:r>
              <w:t>November 2026</w:t>
            </w:r>
          </w:p>
        </w:tc>
      </w:tr>
    </w:tbl>
    <w:p w14:paraId="1819F157" w14:textId="77777777" w:rsidR="000A3FB7" w:rsidRDefault="000A3FB7" w:rsidP="00073E8A"/>
    <w:p w14:paraId="5BA2FF4F" w14:textId="77777777" w:rsidR="000A3FB7" w:rsidRDefault="000A3FB7" w:rsidP="00073E8A"/>
    <w:p w14:paraId="1E37E4B7" w14:textId="23B115EE" w:rsidR="00073E8A" w:rsidRPr="00073E8A" w:rsidRDefault="00073E8A" w:rsidP="00073E8A">
      <w:pPr>
        <w:rPr>
          <w:b/>
          <w:bCs/>
        </w:rPr>
      </w:pPr>
      <w:r w:rsidRPr="00073E8A">
        <w:rPr>
          <w:b/>
          <w:bCs/>
        </w:rPr>
        <w:lastRenderedPageBreak/>
        <w:t>Contents</w:t>
      </w:r>
    </w:p>
    <w:p w14:paraId="614DF933" w14:textId="77777777" w:rsidR="00073E8A" w:rsidRPr="00073E8A" w:rsidRDefault="00073E8A" w:rsidP="00073E8A">
      <w:pPr>
        <w:numPr>
          <w:ilvl w:val="0"/>
          <w:numId w:val="1"/>
        </w:numPr>
      </w:pPr>
      <w:r w:rsidRPr="00073E8A">
        <w:t>Aims</w:t>
      </w:r>
    </w:p>
    <w:p w14:paraId="075E06A0" w14:textId="77777777" w:rsidR="00073E8A" w:rsidRPr="00073E8A" w:rsidRDefault="00073E8A" w:rsidP="00073E8A">
      <w:pPr>
        <w:numPr>
          <w:ilvl w:val="0"/>
          <w:numId w:val="1"/>
        </w:numPr>
      </w:pPr>
      <w:r w:rsidRPr="00073E8A">
        <w:t>Legislation and guidance</w:t>
      </w:r>
    </w:p>
    <w:p w14:paraId="3D30ED96" w14:textId="77777777" w:rsidR="00073E8A" w:rsidRPr="00073E8A" w:rsidRDefault="00073E8A" w:rsidP="00073E8A">
      <w:pPr>
        <w:numPr>
          <w:ilvl w:val="0"/>
          <w:numId w:val="1"/>
        </w:numPr>
      </w:pPr>
      <w:r w:rsidRPr="00073E8A">
        <w:t>Action plan</w:t>
      </w:r>
    </w:p>
    <w:p w14:paraId="19175595" w14:textId="77777777" w:rsidR="00073E8A" w:rsidRPr="00073E8A" w:rsidRDefault="00073E8A" w:rsidP="00073E8A">
      <w:pPr>
        <w:numPr>
          <w:ilvl w:val="0"/>
          <w:numId w:val="1"/>
        </w:numPr>
      </w:pPr>
      <w:r w:rsidRPr="00073E8A">
        <w:t>Monitoring arrangements</w:t>
      </w:r>
    </w:p>
    <w:p w14:paraId="2F3AF08C" w14:textId="77777777" w:rsidR="00073E8A" w:rsidRPr="00073E8A" w:rsidRDefault="00073E8A" w:rsidP="00073E8A">
      <w:pPr>
        <w:numPr>
          <w:ilvl w:val="0"/>
          <w:numId w:val="1"/>
        </w:numPr>
      </w:pPr>
      <w:r w:rsidRPr="00073E8A">
        <w:t>Links with other policies</w:t>
      </w:r>
    </w:p>
    <w:p w14:paraId="032B0647" w14:textId="6DEC9A6B" w:rsidR="00073E8A" w:rsidRDefault="00073E8A" w:rsidP="00073E8A"/>
    <w:p w14:paraId="26D334CA" w14:textId="77777777" w:rsidR="000A3FB7" w:rsidRDefault="000A3FB7" w:rsidP="00073E8A"/>
    <w:p w14:paraId="15A5927A" w14:textId="77777777" w:rsidR="000A3FB7" w:rsidRDefault="000A3FB7" w:rsidP="00073E8A"/>
    <w:p w14:paraId="39D40522" w14:textId="77777777" w:rsidR="000A3FB7" w:rsidRDefault="000A3FB7" w:rsidP="00073E8A"/>
    <w:p w14:paraId="449FA11F" w14:textId="77777777" w:rsidR="000A3FB7" w:rsidRDefault="000A3FB7" w:rsidP="00073E8A"/>
    <w:p w14:paraId="60BDC28B" w14:textId="77777777" w:rsidR="000A3FB7" w:rsidRDefault="000A3FB7" w:rsidP="00073E8A"/>
    <w:p w14:paraId="41E856D6" w14:textId="77777777" w:rsidR="000A3FB7" w:rsidRDefault="000A3FB7" w:rsidP="00073E8A"/>
    <w:p w14:paraId="15E9CEAF" w14:textId="77777777" w:rsidR="000A3FB7" w:rsidRDefault="000A3FB7" w:rsidP="00073E8A"/>
    <w:p w14:paraId="44400D6D" w14:textId="77777777" w:rsidR="000A3FB7" w:rsidRDefault="000A3FB7" w:rsidP="00073E8A"/>
    <w:p w14:paraId="5ECE08C0" w14:textId="77777777" w:rsidR="000A3FB7" w:rsidRDefault="000A3FB7" w:rsidP="00073E8A"/>
    <w:p w14:paraId="2B75F8C4" w14:textId="77777777" w:rsidR="000A3FB7" w:rsidRDefault="000A3FB7" w:rsidP="00073E8A"/>
    <w:p w14:paraId="2EAA4DF0" w14:textId="77777777" w:rsidR="000A3FB7" w:rsidRPr="00073E8A" w:rsidRDefault="000A3FB7" w:rsidP="00073E8A"/>
    <w:p w14:paraId="249C75FC" w14:textId="77777777" w:rsidR="00073E8A" w:rsidRPr="00073E8A" w:rsidRDefault="00073E8A" w:rsidP="00073E8A">
      <w:pPr>
        <w:rPr>
          <w:b/>
          <w:bCs/>
        </w:rPr>
      </w:pPr>
      <w:r w:rsidRPr="00073E8A">
        <w:rPr>
          <w:b/>
          <w:bCs/>
        </w:rPr>
        <w:lastRenderedPageBreak/>
        <w:t>1. Aims</w:t>
      </w:r>
    </w:p>
    <w:p w14:paraId="21671420" w14:textId="77777777" w:rsidR="00073E8A" w:rsidRPr="00073E8A" w:rsidRDefault="00073E8A" w:rsidP="00073E8A">
      <w:r w:rsidRPr="00073E8A">
        <w:t>Hove Park School is committed to creating an inclusive environment where all pupils, regardless of disability, can access education, participate fully in school life, and achieve their potential.</w:t>
      </w:r>
    </w:p>
    <w:p w14:paraId="0A7BD65C" w14:textId="77777777" w:rsidR="00073E8A" w:rsidRPr="00073E8A" w:rsidRDefault="00073E8A" w:rsidP="00073E8A">
      <w:r w:rsidRPr="00073E8A">
        <w:t>Under the Equality Act 2010, schools are required to have an Accessibility Plan. The purpose of this plan is to:</w:t>
      </w:r>
    </w:p>
    <w:p w14:paraId="4BDB4CE1" w14:textId="77777777" w:rsidR="00073E8A" w:rsidRPr="00073E8A" w:rsidRDefault="00073E8A" w:rsidP="00073E8A">
      <w:pPr>
        <w:numPr>
          <w:ilvl w:val="0"/>
          <w:numId w:val="2"/>
        </w:numPr>
      </w:pPr>
      <w:r w:rsidRPr="00073E8A">
        <w:t>Increase the extent to which pupils with disabilities can participate in the curriculum</w:t>
      </w:r>
    </w:p>
    <w:p w14:paraId="37213C30" w14:textId="77777777" w:rsidR="00073E8A" w:rsidRPr="00073E8A" w:rsidRDefault="00073E8A" w:rsidP="00073E8A">
      <w:pPr>
        <w:numPr>
          <w:ilvl w:val="0"/>
          <w:numId w:val="2"/>
        </w:numPr>
      </w:pPr>
      <w:r w:rsidRPr="00073E8A">
        <w:t>Improve the physical environment of the school to enable pupils with disabilities to take better advantage of education, benefits, facilities and services provided</w:t>
      </w:r>
    </w:p>
    <w:p w14:paraId="110EDF39" w14:textId="77777777" w:rsidR="00073E8A" w:rsidRPr="00073E8A" w:rsidRDefault="00073E8A" w:rsidP="00073E8A">
      <w:pPr>
        <w:numPr>
          <w:ilvl w:val="0"/>
          <w:numId w:val="2"/>
        </w:numPr>
      </w:pPr>
      <w:r w:rsidRPr="00073E8A">
        <w:t>Improve the availability of accessible information to pupils with disabilities</w:t>
      </w:r>
    </w:p>
    <w:p w14:paraId="029642C3" w14:textId="77777777" w:rsidR="00073E8A" w:rsidRPr="00073E8A" w:rsidRDefault="00073E8A" w:rsidP="00073E8A">
      <w:r w:rsidRPr="00073E8A">
        <w:t>At Hove Park, our approach to accessibility is rooted in our inclusive ethos and Ordinarily Available Inclusive Provision (OAIP). We recognise that difference is part of everyday school life and that barriers to learning and participation can be physical, sensory, cognitive, emotional or social.</w:t>
      </w:r>
    </w:p>
    <w:p w14:paraId="598BD707" w14:textId="77777777" w:rsidR="00073E8A" w:rsidRPr="00073E8A" w:rsidRDefault="00073E8A" w:rsidP="00073E8A">
      <w:r w:rsidRPr="00073E8A">
        <w:t>We are committed to:</w:t>
      </w:r>
    </w:p>
    <w:p w14:paraId="64C51D7B" w14:textId="77777777" w:rsidR="00073E8A" w:rsidRPr="00073E8A" w:rsidRDefault="00073E8A" w:rsidP="00073E8A">
      <w:pPr>
        <w:numPr>
          <w:ilvl w:val="0"/>
          <w:numId w:val="3"/>
        </w:numPr>
      </w:pPr>
      <w:r w:rsidRPr="00073E8A">
        <w:t>Treating all pupils with fairness, dignity and respect</w:t>
      </w:r>
    </w:p>
    <w:p w14:paraId="7908E4C7" w14:textId="77777777" w:rsidR="00073E8A" w:rsidRPr="00073E8A" w:rsidRDefault="00073E8A" w:rsidP="00073E8A">
      <w:pPr>
        <w:numPr>
          <w:ilvl w:val="0"/>
          <w:numId w:val="3"/>
        </w:numPr>
      </w:pPr>
      <w:r w:rsidRPr="00073E8A">
        <w:t>Removing barriers to learning without lowering expectations</w:t>
      </w:r>
    </w:p>
    <w:p w14:paraId="653D921D" w14:textId="77777777" w:rsidR="00073E8A" w:rsidRPr="00073E8A" w:rsidRDefault="00073E8A" w:rsidP="00073E8A">
      <w:pPr>
        <w:numPr>
          <w:ilvl w:val="0"/>
          <w:numId w:val="3"/>
        </w:numPr>
      </w:pPr>
      <w:r w:rsidRPr="00073E8A">
        <w:t>Anticipating need rather than responding reactively</w:t>
      </w:r>
    </w:p>
    <w:p w14:paraId="061B4B10" w14:textId="77777777" w:rsidR="00073E8A" w:rsidRPr="00073E8A" w:rsidRDefault="00073E8A" w:rsidP="00073E8A">
      <w:pPr>
        <w:numPr>
          <w:ilvl w:val="0"/>
          <w:numId w:val="3"/>
        </w:numPr>
      </w:pPr>
      <w:r w:rsidRPr="00073E8A">
        <w:t>Working in partnership with pupils, families, staff and external professionals</w:t>
      </w:r>
    </w:p>
    <w:p w14:paraId="601B6733" w14:textId="77777777" w:rsidR="00073E8A" w:rsidRPr="00073E8A" w:rsidRDefault="00073E8A" w:rsidP="00073E8A">
      <w:r w:rsidRPr="00073E8A">
        <w:t>This plan will be published on the school website. Paper copies are available on request.</w:t>
      </w:r>
    </w:p>
    <w:p w14:paraId="1652E6D2" w14:textId="77777777" w:rsidR="00073E8A" w:rsidRPr="00073E8A" w:rsidRDefault="00073E8A" w:rsidP="00073E8A">
      <w:r w:rsidRPr="00073E8A">
        <w:t>The school is committed to ensuring staff receive appropriate training in equality and disability awareness, including their duties under the Equality Act 2010.</w:t>
      </w:r>
    </w:p>
    <w:p w14:paraId="056DD139" w14:textId="77777777" w:rsidR="00073E8A" w:rsidRPr="00073E8A" w:rsidRDefault="00073E8A" w:rsidP="00073E8A">
      <w:r w:rsidRPr="00073E8A">
        <w:t>The development of this plan has been informed by consultation and ongoing dialogue with pupils, parents/carers, staff and governors.</w:t>
      </w:r>
    </w:p>
    <w:p w14:paraId="5C74938A" w14:textId="1298A6E1" w:rsidR="00073E8A" w:rsidRPr="00073E8A" w:rsidRDefault="00073E8A" w:rsidP="00073E8A">
      <w:r>
        <w:lastRenderedPageBreak/>
        <w:t>Any concerns relating to accessibility are addressed through the school’s Complaints Policy.</w:t>
      </w:r>
    </w:p>
    <w:p w14:paraId="7F4D0BE4" w14:textId="77777777" w:rsidR="00073E8A" w:rsidRPr="00073E8A" w:rsidRDefault="00073E8A" w:rsidP="00073E8A">
      <w:pPr>
        <w:rPr>
          <w:b/>
          <w:bCs/>
        </w:rPr>
      </w:pPr>
      <w:r w:rsidRPr="00073E8A">
        <w:rPr>
          <w:b/>
          <w:bCs/>
        </w:rPr>
        <w:t>2. Legislation and guidance</w:t>
      </w:r>
    </w:p>
    <w:p w14:paraId="49CE2635" w14:textId="77777777" w:rsidR="00073E8A" w:rsidRPr="00073E8A" w:rsidRDefault="00073E8A" w:rsidP="00073E8A">
      <w:r w:rsidRPr="00073E8A">
        <w:t>This Accessibility Plan meets the requirements of Schedule 10 of the Equality Act 2010 and has been written with reference to the Department for Education (DfE) guidance for schools on the Equality Act 2010.</w:t>
      </w:r>
    </w:p>
    <w:p w14:paraId="049CAD2D" w14:textId="77777777" w:rsidR="00073E8A" w:rsidRPr="00073E8A" w:rsidRDefault="00073E8A" w:rsidP="00073E8A">
      <w:r w:rsidRPr="00073E8A">
        <w:t>The Equality Act 2010 defines a disabled person as someone who has a physical or mental impairment that has a ‘substantial’ and ‘long-term’ adverse effect on their ability to carry out normal day-to-day activities.</w:t>
      </w:r>
    </w:p>
    <w:p w14:paraId="09AC5CBC" w14:textId="77777777" w:rsidR="00073E8A" w:rsidRPr="00073E8A" w:rsidRDefault="00073E8A" w:rsidP="00073E8A">
      <w:r w:rsidRPr="00073E8A">
        <w:t>Under the SEND Code of Practice (2015):</w:t>
      </w:r>
    </w:p>
    <w:p w14:paraId="346E536B" w14:textId="77777777" w:rsidR="00073E8A" w:rsidRPr="00073E8A" w:rsidRDefault="00073E8A" w:rsidP="00073E8A">
      <w:pPr>
        <w:numPr>
          <w:ilvl w:val="0"/>
          <w:numId w:val="4"/>
        </w:numPr>
      </w:pPr>
      <w:r w:rsidRPr="00073E8A">
        <w:t>‘Long-term’ is defined as lasting, or expected to last, at least one year</w:t>
      </w:r>
    </w:p>
    <w:p w14:paraId="0782EF6A" w14:textId="77777777" w:rsidR="00073E8A" w:rsidRPr="00073E8A" w:rsidRDefault="00073E8A" w:rsidP="00073E8A">
      <w:pPr>
        <w:numPr>
          <w:ilvl w:val="0"/>
          <w:numId w:val="4"/>
        </w:numPr>
      </w:pPr>
      <w:r w:rsidRPr="00073E8A">
        <w:t>‘Substantial’ is defined as more than minor or trivial</w:t>
      </w:r>
    </w:p>
    <w:p w14:paraId="45276A2F" w14:textId="77777777" w:rsidR="00073E8A" w:rsidRPr="00073E8A" w:rsidRDefault="00073E8A" w:rsidP="00073E8A">
      <w:r w:rsidRPr="00073E8A">
        <w:t>This definition includes sensory impairments (such as sight or hearing), neurodevelopmental conditions, and long-term health conditions including asthma, diabetes and epilepsy.</w:t>
      </w:r>
    </w:p>
    <w:p w14:paraId="5EB2A4FB" w14:textId="3F2F9B42" w:rsidR="00073E8A" w:rsidRPr="00073E8A" w:rsidRDefault="00073E8A" w:rsidP="00073E8A">
      <w:r>
        <w:t>The school recognises its duty to make reasonable adjustments to avoid substantial disadvantage for pupils with disabilities. This may include adjustments to teaching approaches, provision of auxiliary aids, or adaptations to the physical environment.</w:t>
      </w:r>
    </w:p>
    <w:p w14:paraId="06702BC5" w14:textId="77777777" w:rsidR="00073E8A" w:rsidRPr="00073E8A" w:rsidRDefault="00073E8A" w:rsidP="00073E8A">
      <w:pPr>
        <w:rPr>
          <w:b/>
          <w:bCs/>
        </w:rPr>
      </w:pPr>
      <w:r w:rsidRPr="00073E8A">
        <w:rPr>
          <w:b/>
          <w:bCs/>
        </w:rPr>
        <w:t>3. Action plan</w:t>
      </w:r>
    </w:p>
    <w:p w14:paraId="184BDE57" w14:textId="77777777" w:rsidR="00073E8A" w:rsidRPr="00073E8A" w:rsidRDefault="00073E8A" w:rsidP="00073E8A">
      <w:r>
        <w:t>This action plan outlines how Hove Park School will meet its accessibility duties. It is strategic in nature and focuses on principles and priorities rather than day-to-day operational practice. Detailed implementation is set out within the SEND Policy, SEND Information Report and OAIP documentation.</w:t>
      </w:r>
    </w:p>
    <w:p w14:paraId="6AF653EF" w14:textId="6613B7E9" w:rsidR="3C19F5E8" w:rsidRDefault="3C19F5E8" w:rsidP="3C19F5E8">
      <w:pPr>
        <w:spacing w:line="276" w:lineRule="auto"/>
        <w:rPr>
          <w:rFonts w:ascii="Aptos" w:eastAsia="Aptos" w:hAnsi="Aptos" w:cs="Aptos"/>
          <w:lang w:val="en-US"/>
        </w:rPr>
      </w:pPr>
    </w:p>
    <w:p w14:paraId="0940242C" w14:textId="77777777" w:rsidR="000A3FB7" w:rsidRDefault="000A3FB7" w:rsidP="3C19F5E8">
      <w:pPr>
        <w:pStyle w:val="Title"/>
        <w:jc w:val="center"/>
        <w:rPr>
          <w:rFonts w:ascii="Aptos Display" w:eastAsia="Aptos Display" w:hAnsi="Aptos Display" w:cs="Aptos Display"/>
          <w:lang w:val="en-US"/>
        </w:rPr>
      </w:pPr>
    </w:p>
    <w:p w14:paraId="70A3C34D" w14:textId="567CB532" w:rsidR="51F70294" w:rsidRDefault="51F70294" w:rsidP="3C19F5E8">
      <w:pPr>
        <w:pStyle w:val="Title"/>
        <w:jc w:val="center"/>
      </w:pPr>
      <w:r w:rsidRPr="3C19F5E8">
        <w:rPr>
          <w:rFonts w:ascii="Aptos Display" w:eastAsia="Aptos Display" w:hAnsi="Aptos Display" w:cs="Aptos Display"/>
          <w:lang w:val="en-US"/>
        </w:rPr>
        <w:lastRenderedPageBreak/>
        <w:t>Accessibility Plan</w:t>
      </w:r>
    </w:p>
    <w:tbl>
      <w:tblPr>
        <w:tblStyle w:val="TableGrid"/>
        <w:tblW w:w="0" w:type="auto"/>
        <w:tblInd w:w="-1230" w:type="dxa"/>
        <w:tblLook w:val="04A0" w:firstRow="1" w:lastRow="0" w:firstColumn="1" w:lastColumn="0" w:noHBand="0" w:noVBand="1"/>
      </w:tblPr>
      <w:tblGrid>
        <w:gridCol w:w="1812"/>
        <w:gridCol w:w="2035"/>
        <w:gridCol w:w="2035"/>
        <w:gridCol w:w="2035"/>
        <w:gridCol w:w="1725"/>
        <w:gridCol w:w="1463"/>
        <w:gridCol w:w="1868"/>
      </w:tblGrid>
      <w:tr w:rsidR="3C19F5E8" w14:paraId="7EBAE5B4" w14:textId="77777777" w:rsidTr="000A3FB7">
        <w:trPr>
          <w:trHeight w:val="234"/>
        </w:trPr>
        <w:tc>
          <w:tcPr>
            <w:tcW w:w="1812" w:type="dxa"/>
            <w:tcBorders>
              <w:top w:val="single" w:sz="8" w:space="0" w:color="auto"/>
              <w:left w:val="single" w:sz="8" w:space="0" w:color="auto"/>
              <w:bottom w:val="single" w:sz="8" w:space="0" w:color="auto"/>
              <w:right w:val="single" w:sz="8" w:space="0" w:color="auto"/>
            </w:tcBorders>
            <w:tcMar>
              <w:left w:w="108" w:type="dxa"/>
              <w:right w:w="108" w:type="dxa"/>
            </w:tcMar>
          </w:tcPr>
          <w:p w14:paraId="6E531FA7" w14:textId="4F92AFDD" w:rsidR="3C19F5E8" w:rsidRDefault="3C19F5E8" w:rsidP="3C19F5E8">
            <w:pPr>
              <w:jc w:val="center"/>
            </w:pPr>
            <w:r w:rsidRPr="3C19F5E8">
              <w:rPr>
                <w:rFonts w:ascii="Aptos" w:eastAsia="Aptos" w:hAnsi="Aptos" w:cs="Aptos"/>
                <w:b/>
                <w:bCs/>
                <w:lang w:val="en-US"/>
              </w:rPr>
              <w:t>Aim</w:t>
            </w:r>
          </w:p>
        </w:tc>
        <w:tc>
          <w:tcPr>
            <w:tcW w:w="2035" w:type="dxa"/>
            <w:tcBorders>
              <w:top w:val="single" w:sz="8" w:space="0" w:color="auto"/>
              <w:left w:val="single" w:sz="8" w:space="0" w:color="auto"/>
              <w:bottom w:val="single" w:sz="8" w:space="0" w:color="auto"/>
              <w:right w:val="single" w:sz="8" w:space="0" w:color="auto"/>
            </w:tcBorders>
            <w:tcMar>
              <w:left w:w="108" w:type="dxa"/>
              <w:right w:w="108" w:type="dxa"/>
            </w:tcMar>
          </w:tcPr>
          <w:p w14:paraId="2C4AEF73" w14:textId="35701539" w:rsidR="3C19F5E8" w:rsidRDefault="3C19F5E8" w:rsidP="3C19F5E8">
            <w:pPr>
              <w:jc w:val="center"/>
            </w:pPr>
            <w:r w:rsidRPr="3C19F5E8">
              <w:rPr>
                <w:rFonts w:ascii="Aptos" w:eastAsia="Aptos" w:hAnsi="Aptos" w:cs="Aptos"/>
                <w:b/>
                <w:bCs/>
                <w:lang w:val="en-US"/>
              </w:rPr>
              <w:t>Current Good Practice</w:t>
            </w:r>
          </w:p>
        </w:tc>
        <w:tc>
          <w:tcPr>
            <w:tcW w:w="2035" w:type="dxa"/>
            <w:tcBorders>
              <w:top w:val="single" w:sz="8" w:space="0" w:color="auto"/>
              <w:left w:val="single" w:sz="8" w:space="0" w:color="auto"/>
              <w:bottom w:val="single" w:sz="8" w:space="0" w:color="auto"/>
              <w:right w:val="single" w:sz="8" w:space="0" w:color="auto"/>
            </w:tcBorders>
            <w:tcMar>
              <w:left w:w="108" w:type="dxa"/>
              <w:right w:w="108" w:type="dxa"/>
            </w:tcMar>
          </w:tcPr>
          <w:p w14:paraId="4EEDFA96" w14:textId="15F81B5F" w:rsidR="3C19F5E8" w:rsidRDefault="3C19F5E8" w:rsidP="3C19F5E8">
            <w:pPr>
              <w:jc w:val="center"/>
            </w:pPr>
            <w:r w:rsidRPr="3C19F5E8">
              <w:rPr>
                <w:rFonts w:ascii="Aptos" w:eastAsia="Aptos" w:hAnsi="Aptos" w:cs="Aptos"/>
                <w:b/>
                <w:bCs/>
                <w:lang w:val="en-US"/>
              </w:rPr>
              <w:t>Objectives</w:t>
            </w:r>
          </w:p>
        </w:tc>
        <w:tc>
          <w:tcPr>
            <w:tcW w:w="2035" w:type="dxa"/>
            <w:tcBorders>
              <w:top w:val="single" w:sz="8" w:space="0" w:color="auto"/>
              <w:left w:val="single" w:sz="8" w:space="0" w:color="auto"/>
              <w:bottom w:val="single" w:sz="8" w:space="0" w:color="auto"/>
              <w:right w:val="single" w:sz="8" w:space="0" w:color="auto"/>
            </w:tcBorders>
            <w:tcMar>
              <w:left w:w="108" w:type="dxa"/>
              <w:right w:w="108" w:type="dxa"/>
            </w:tcMar>
          </w:tcPr>
          <w:p w14:paraId="181B484F" w14:textId="66ECF3B4" w:rsidR="3C19F5E8" w:rsidRDefault="3C19F5E8" w:rsidP="3C19F5E8">
            <w:pPr>
              <w:jc w:val="center"/>
            </w:pPr>
            <w:r w:rsidRPr="3C19F5E8">
              <w:rPr>
                <w:rFonts w:ascii="Aptos" w:eastAsia="Aptos" w:hAnsi="Aptos" w:cs="Aptos"/>
                <w:b/>
                <w:bCs/>
                <w:lang w:val="en-US"/>
              </w:rPr>
              <w:t>Actions to be Taken</w:t>
            </w:r>
          </w:p>
        </w:tc>
        <w:tc>
          <w:tcPr>
            <w:tcW w:w="1725" w:type="dxa"/>
            <w:tcBorders>
              <w:top w:val="single" w:sz="8" w:space="0" w:color="auto"/>
              <w:left w:val="single" w:sz="8" w:space="0" w:color="auto"/>
              <w:bottom w:val="single" w:sz="8" w:space="0" w:color="auto"/>
              <w:right w:val="single" w:sz="8" w:space="0" w:color="auto"/>
            </w:tcBorders>
            <w:tcMar>
              <w:left w:w="108" w:type="dxa"/>
              <w:right w:w="108" w:type="dxa"/>
            </w:tcMar>
          </w:tcPr>
          <w:p w14:paraId="5CF50774" w14:textId="3F6CAC2C" w:rsidR="3C19F5E8" w:rsidRDefault="3C19F5E8" w:rsidP="3C19F5E8">
            <w:pPr>
              <w:jc w:val="center"/>
            </w:pPr>
            <w:r w:rsidRPr="3C19F5E8">
              <w:rPr>
                <w:rFonts w:ascii="Aptos" w:eastAsia="Aptos" w:hAnsi="Aptos" w:cs="Aptos"/>
                <w:b/>
                <w:bCs/>
                <w:lang w:val="en-US"/>
              </w:rPr>
              <w:t>Person Responsible</w:t>
            </w:r>
          </w:p>
        </w:tc>
        <w:tc>
          <w:tcPr>
            <w:tcW w:w="1463" w:type="dxa"/>
            <w:tcBorders>
              <w:top w:val="single" w:sz="8" w:space="0" w:color="auto"/>
              <w:left w:val="single" w:sz="8" w:space="0" w:color="auto"/>
              <w:bottom w:val="single" w:sz="8" w:space="0" w:color="auto"/>
              <w:right w:val="single" w:sz="8" w:space="0" w:color="auto"/>
            </w:tcBorders>
            <w:tcMar>
              <w:left w:w="108" w:type="dxa"/>
              <w:right w:w="108" w:type="dxa"/>
            </w:tcMar>
          </w:tcPr>
          <w:p w14:paraId="1C0435A5" w14:textId="3B335B95" w:rsidR="3C19F5E8" w:rsidRDefault="3C19F5E8" w:rsidP="3C19F5E8">
            <w:pPr>
              <w:jc w:val="center"/>
            </w:pPr>
            <w:r w:rsidRPr="3C19F5E8">
              <w:rPr>
                <w:rFonts w:ascii="Aptos" w:eastAsia="Aptos" w:hAnsi="Aptos" w:cs="Aptos"/>
                <w:b/>
                <w:bCs/>
                <w:lang w:val="en-US"/>
              </w:rPr>
              <w:t>Timescale</w:t>
            </w:r>
          </w:p>
        </w:tc>
        <w:tc>
          <w:tcPr>
            <w:tcW w:w="1868" w:type="dxa"/>
            <w:tcBorders>
              <w:top w:val="single" w:sz="8" w:space="0" w:color="auto"/>
              <w:left w:val="single" w:sz="8" w:space="0" w:color="auto"/>
              <w:bottom w:val="single" w:sz="8" w:space="0" w:color="auto"/>
              <w:right w:val="single" w:sz="8" w:space="0" w:color="auto"/>
            </w:tcBorders>
            <w:tcMar>
              <w:left w:w="108" w:type="dxa"/>
              <w:right w:w="108" w:type="dxa"/>
            </w:tcMar>
          </w:tcPr>
          <w:p w14:paraId="33A4D22E" w14:textId="0A7D3587" w:rsidR="3C19F5E8" w:rsidRDefault="3C19F5E8" w:rsidP="3C19F5E8">
            <w:pPr>
              <w:jc w:val="center"/>
            </w:pPr>
            <w:r w:rsidRPr="3C19F5E8">
              <w:rPr>
                <w:rFonts w:ascii="Aptos" w:eastAsia="Aptos" w:hAnsi="Aptos" w:cs="Aptos"/>
                <w:b/>
                <w:bCs/>
                <w:lang w:val="en-US"/>
              </w:rPr>
              <w:t>Success Criteria</w:t>
            </w:r>
          </w:p>
        </w:tc>
      </w:tr>
      <w:tr w:rsidR="3C19F5E8" w14:paraId="08DD3A97" w14:textId="77777777" w:rsidTr="000A3FB7">
        <w:trPr>
          <w:trHeight w:val="234"/>
        </w:trPr>
        <w:tc>
          <w:tcPr>
            <w:tcW w:w="1812" w:type="dxa"/>
            <w:tcBorders>
              <w:top w:val="single" w:sz="8" w:space="0" w:color="auto"/>
              <w:left w:val="single" w:sz="8" w:space="0" w:color="auto"/>
              <w:bottom w:val="single" w:sz="8" w:space="0" w:color="auto"/>
              <w:right w:val="single" w:sz="8" w:space="0" w:color="auto"/>
            </w:tcBorders>
            <w:tcMar>
              <w:left w:w="108" w:type="dxa"/>
              <w:right w:w="108" w:type="dxa"/>
            </w:tcMar>
          </w:tcPr>
          <w:p w14:paraId="38E7DA61" w14:textId="30F99417" w:rsidR="3C19F5E8" w:rsidRDefault="3C19F5E8" w:rsidP="3C19F5E8">
            <w:r w:rsidRPr="3C19F5E8">
              <w:rPr>
                <w:rFonts w:ascii="Aptos" w:eastAsia="Aptos" w:hAnsi="Aptos" w:cs="Aptos"/>
                <w:lang w:val="en-US"/>
              </w:rPr>
              <w:t>1. Increase access to the curriculum for pupils with disabilities</w:t>
            </w:r>
          </w:p>
        </w:tc>
        <w:tc>
          <w:tcPr>
            <w:tcW w:w="2035" w:type="dxa"/>
            <w:tcBorders>
              <w:top w:val="single" w:sz="8" w:space="0" w:color="auto"/>
              <w:left w:val="single" w:sz="8" w:space="0" w:color="auto"/>
              <w:bottom w:val="single" w:sz="8" w:space="0" w:color="auto"/>
              <w:right w:val="single" w:sz="8" w:space="0" w:color="auto"/>
            </w:tcBorders>
            <w:tcMar>
              <w:left w:w="108" w:type="dxa"/>
              <w:right w:w="108" w:type="dxa"/>
            </w:tcMar>
          </w:tcPr>
          <w:p w14:paraId="352F4B89" w14:textId="12D27395" w:rsidR="3C19F5E8" w:rsidRDefault="3C19F5E8" w:rsidP="3C19F5E8">
            <w:r w:rsidRPr="3C19F5E8">
              <w:rPr>
                <w:rFonts w:ascii="Aptos" w:eastAsia="Aptos" w:hAnsi="Aptos" w:cs="Aptos"/>
                <w:lang w:val="en-US"/>
              </w:rPr>
              <w:t>- OAIP underpins adaptive teaching in every classroom</w:t>
            </w:r>
            <w:r>
              <w:br/>
            </w:r>
            <w:r w:rsidRPr="3C19F5E8">
              <w:rPr>
                <w:rFonts w:ascii="Aptos" w:eastAsia="Aptos" w:hAnsi="Aptos" w:cs="Aptos"/>
                <w:lang w:val="en-US"/>
              </w:rPr>
              <w:t xml:space="preserve"> - High-quality teaching with reasonable adjustments</w:t>
            </w:r>
          </w:p>
          <w:p w14:paraId="774CDA1A" w14:textId="599B7578" w:rsidR="3C19F5E8" w:rsidRDefault="3C19F5E8" w:rsidP="3C19F5E8"/>
          <w:p w14:paraId="19EE5AB7" w14:textId="6FBCBD51" w:rsidR="3C19F5E8" w:rsidRDefault="3C19F5E8" w:rsidP="3C19F5E8">
            <w:r w:rsidRPr="3C19F5E8">
              <w:rPr>
                <w:rFonts w:ascii="Aptos" w:eastAsia="Aptos" w:hAnsi="Aptos" w:cs="Aptos"/>
                <w:lang w:val="en-US"/>
              </w:rPr>
              <w:t>- Pupil Passports and support plans</w:t>
            </w:r>
          </w:p>
          <w:p w14:paraId="30883C94" w14:textId="29B5D3ED" w:rsidR="3C19F5E8" w:rsidRDefault="3C19F5E8" w:rsidP="3C19F5E8"/>
          <w:p w14:paraId="4D8E0E94" w14:textId="2A0F824C" w:rsidR="3C19F5E8" w:rsidRDefault="3C19F5E8" w:rsidP="3C19F5E8">
            <w:r w:rsidRPr="3C19F5E8">
              <w:rPr>
                <w:rFonts w:ascii="Aptos" w:eastAsia="Aptos" w:hAnsi="Aptos" w:cs="Aptos"/>
                <w:lang w:val="en-US"/>
              </w:rPr>
              <w:t>- Assistive technology supports access</w:t>
            </w:r>
            <w:r>
              <w:br/>
            </w:r>
            <w:r w:rsidRPr="3C19F5E8">
              <w:rPr>
                <w:rFonts w:ascii="Aptos" w:eastAsia="Aptos" w:hAnsi="Aptos" w:cs="Aptos"/>
                <w:lang w:val="en-US"/>
              </w:rPr>
              <w:t xml:space="preserve"> - Access arrangements for exams</w:t>
            </w:r>
          </w:p>
          <w:p w14:paraId="54CAD84B" w14:textId="37537893" w:rsidR="3C19F5E8" w:rsidRDefault="3C19F5E8" w:rsidP="3C19F5E8"/>
          <w:p w14:paraId="17853777" w14:textId="52FE734A" w:rsidR="3C19F5E8" w:rsidRDefault="3C19F5E8" w:rsidP="3C19F5E8">
            <w:r w:rsidRPr="3C19F5E8">
              <w:rPr>
                <w:rFonts w:ascii="Aptos" w:eastAsia="Aptos" w:hAnsi="Aptos" w:cs="Aptos"/>
                <w:lang w:val="en-US"/>
              </w:rPr>
              <w:t>- Flexible curriculum pathways (Alternative Provision, Cullum Centre)</w:t>
            </w:r>
          </w:p>
          <w:p w14:paraId="62D9DDED" w14:textId="156FC04B" w:rsidR="3C19F5E8" w:rsidRDefault="3C19F5E8" w:rsidP="3C19F5E8"/>
          <w:p w14:paraId="243BCC34" w14:textId="38792AAD" w:rsidR="3C19F5E8" w:rsidRDefault="3C19F5E8" w:rsidP="3C19F5E8">
            <w:r w:rsidRPr="3C19F5E8">
              <w:rPr>
                <w:rFonts w:ascii="Aptos" w:eastAsia="Aptos" w:hAnsi="Aptos" w:cs="Aptos"/>
                <w:lang w:val="en-US"/>
              </w:rPr>
              <w:lastRenderedPageBreak/>
              <w:t>- Curriculum progress tracked for all pupils</w:t>
            </w:r>
          </w:p>
        </w:tc>
        <w:tc>
          <w:tcPr>
            <w:tcW w:w="2035" w:type="dxa"/>
            <w:tcBorders>
              <w:top w:val="single" w:sz="8" w:space="0" w:color="auto"/>
              <w:left w:val="single" w:sz="8" w:space="0" w:color="auto"/>
              <w:bottom w:val="single" w:sz="8" w:space="0" w:color="auto"/>
              <w:right w:val="single" w:sz="8" w:space="0" w:color="auto"/>
            </w:tcBorders>
            <w:tcMar>
              <w:left w:w="108" w:type="dxa"/>
              <w:right w:w="108" w:type="dxa"/>
            </w:tcMar>
          </w:tcPr>
          <w:p w14:paraId="7D222C06" w14:textId="76F6A2C3" w:rsidR="3C19F5E8" w:rsidRDefault="3C19F5E8" w:rsidP="3C19F5E8">
            <w:r w:rsidRPr="3C19F5E8">
              <w:rPr>
                <w:rFonts w:ascii="Aptos" w:eastAsia="Aptos" w:hAnsi="Aptos" w:cs="Aptos"/>
                <w:lang w:val="en-US"/>
              </w:rPr>
              <w:lastRenderedPageBreak/>
              <w:t>- Ensure barriers to curriculum access are anticipated and reduced</w:t>
            </w:r>
          </w:p>
          <w:p w14:paraId="458042C5" w14:textId="3AFCB113" w:rsidR="3C19F5E8" w:rsidRDefault="3C19F5E8" w:rsidP="3C19F5E8"/>
          <w:p w14:paraId="4DEF66D0" w14:textId="6C17F7D6" w:rsidR="3C19F5E8" w:rsidRDefault="3C19F5E8" w:rsidP="3C19F5E8">
            <w:r w:rsidRPr="3C19F5E8">
              <w:rPr>
                <w:rFonts w:ascii="Aptos" w:eastAsia="Aptos" w:hAnsi="Aptos" w:cs="Aptos"/>
                <w:lang w:val="en-US"/>
              </w:rPr>
              <w:t>- Maintain high expectations for pupils with disabilities</w:t>
            </w:r>
          </w:p>
        </w:tc>
        <w:tc>
          <w:tcPr>
            <w:tcW w:w="2035" w:type="dxa"/>
            <w:tcBorders>
              <w:top w:val="single" w:sz="8" w:space="0" w:color="auto"/>
              <w:left w:val="single" w:sz="8" w:space="0" w:color="auto"/>
              <w:bottom w:val="single" w:sz="8" w:space="0" w:color="auto"/>
              <w:right w:val="single" w:sz="8" w:space="0" w:color="auto"/>
            </w:tcBorders>
            <w:tcMar>
              <w:left w:w="108" w:type="dxa"/>
              <w:right w:w="108" w:type="dxa"/>
            </w:tcMar>
          </w:tcPr>
          <w:p w14:paraId="4BECBF97" w14:textId="46163FDF" w:rsidR="3C19F5E8" w:rsidRDefault="3C19F5E8" w:rsidP="3C19F5E8">
            <w:r w:rsidRPr="3C19F5E8">
              <w:rPr>
                <w:rFonts w:ascii="Aptos" w:eastAsia="Aptos" w:hAnsi="Aptos" w:cs="Aptos"/>
                <w:lang w:val="en-US"/>
              </w:rPr>
              <w:t>- Review curriculum planning for accessibility</w:t>
            </w:r>
          </w:p>
          <w:p w14:paraId="037EEE07" w14:textId="161406A7" w:rsidR="3C19F5E8" w:rsidRDefault="3C19F5E8" w:rsidP="3C19F5E8"/>
          <w:p w14:paraId="335E0460" w14:textId="1A1FC668" w:rsidR="3C19F5E8" w:rsidRDefault="3C19F5E8" w:rsidP="3C19F5E8">
            <w:r w:rsidRPr="3C19F5E8">
              <w:rPr>
                <w:rFonts w:ascii="Aptos" w:eastAsia="Aptos" w:hAnsi="Aptos" w:cs="Aptos"/>
                <w:lang w:val="en-US"/>
              </w:rPr>
              <w:t>- Gather pupil voice</w:t>
            </w:r>
          </w:p>
          <w:p w14:paraId="367C1C19" w14:textId="60BD6599" w:rsidR="3C19F5E8" w:rsidRDefault="3C19F5E8" w:rsidP="3C19F5E8"/>
          <w:p w14:paraId="6A56A214" w14:textId="6BAA38AE" w:rsidR="3C19F5E8" w:rsidRDefault="3C19F5E8" w:rsidP="3C19F5E8">
            <w:r w:rsidRPr="3C19F5E8">
              <w:rPr>
                <w:rFonts w:ascii="Aptos" w:eastAsia="Aptos" w:hAnsi="Aptos" w:cs="Aptos"/>
                <w:lang w:val="en-US"/>
              </w:rPr>
              <w:t>- Continue staff CPD on adaptive teaching and inclusive practice</w:t>
            </w:r>
          </w:p>
        </w:tc>
        <w:tc>
          <w:tcPr>
            <w:tcW w:w="1725" w:type="dxa"/>
            <w:tcBorders>
              <w:top w:val="single" w:sz="8" w:space="0" w:color="auto"/>
              <w:left w:val="single" w:sz="8" w:space="0" w:color="auto"/>
              <w:bottom w:val="single" w:sz="8" w:space="0" w:color="auto"/>
              <w:right w:val="single" w:sz="8" w:space="0" w:color="auto"/>
            </w:tcBorders>
            <w:tcMar>
              <w:left w:w="108" w:type="dxa"/>
              <w:right w:w="108" w:type="dxa"/>
            </w:tcMar>
          </w:tcPr>
          <w:p w14:paraId="70CA8334" w14:textId="25F550B9" w:rsidR="3C19F5E8" w:rsidRDefault="3C19F5E8" w:rsidP="3C19F5E8">
            <w:r w:rsidRPr="3C19F5E8">
              <w:rPr>
                <w:rFonts w:ascii="Aptos" w:eastAsia="Aptos" w:hAnsi="Aptos" w:cs="Aptos"/>
                <w:lang w:val="en-US"/>
              </w:rPr>
              <w:t>Senior Leadership Team / SENCO</w:t>
            </w:r>
          </w:p>
          <w:p w14:paraId="67C1113B" w14:textId="7EDBDBEF" w:rsidR="3C19F5E8" w:rsidRDefault="3C19F5E8" w:rsidP="3C19F5E8">
            <w:r w:rsidRPr="3C19F5E8">
              <w:rPr>
                <w:rFonts w:ascii="Aptos" w:eastAsia="Aptos" w:hAnsi="Aptos" w:cs="Aptos"/>
                <w:lang w:val="en-US"/>
              </w:rPr>
              <w:t>Head of Cullum Centre</w:t>
            </w:r>
          </w:p>
        </w:tc>
        <w:tc>
          <w:tcPr>
            <w:tcW w:w="1463" w:type="dxa"/>
            <w:tcBorders>
              <w:top w:val="single" w:sz="8" w:space="0" w:color="auto"/>
              <w:left w:val="single" w:sz="8" w:space="0" w:color="auto"/>
              <w:bottom w:val="single" w:sz="8" w:space="0" w:color="auto"/>
              <w:right w:val="single" w:sz="8" w:space="0" w:color="auto"/>
            </w:tcBorders>
            <w:tcMar>
              <w:left w:w="108" w:type="dxa"/>
              <w:right w:w="108" w:type="dxa"/>
            </w:tcMar>
          </w:tcPr>
          <w:p w14:paraId="26CBCF35" w14:textId="7F45BD3B" w:rsidR="3C19F5E8" w:rsidRDefault="3C19F5E8" w:rsidP="3C19F5E8">
            <w:r w:rsidRPr="3C19F5E8">
              <w:rPr>
                <w:rFonts w:ascii="Aptos" w:eastAsia="Aptos" w:hAnsi="Aptos" w:cs="Aptos"/>
                <w:lang w:val="en-US"/>
              </w:rPr>
              <w:t>Ongoing</w:t>
            </w:r>
          </w:p>
        </w:tc>
        <w:tc>
          <w:tcPr>
            <w:tcW w:w="1868" w:type="dxa"/>
            <w:tcBorders>
              <w:top w:val="single" w:sz="8" w:space="0" w:color="auto"/>
              <w:left w:val="single" w:sz="8" w:space="0" w:color="auto"/>
              <w:bottom w:val="single" w:sz="8" w:space="0" w:color="auto"/>
              <w:right w:val="single" w:sz="8" w:space="0" w:color="auto"/>
            </w:tcBorders>
            <w:tcMar>
              <w:left w:w="108" w:type="dxa"/>
              <w:right w:w="108" w:type="dxa"/>
            </w:tcMar>
          </w:tcPr>
          <w:p w14:paraId="7AA7E608" w14:textId="2CF325AB" w:rsidR="3C19F5E8" w:rsidRDefault="3C19F5E8" w:rsidP="3C19F5E8">
            <w:r w:rsidRPr="3C19F5E8">
              <w:rPr>
                <w:rFonts w:ascii="Aptos" w:eastAsia="Aptos" w:hAnsi="Aptos" w:cs="Aptos"/>
                <w:lang w:val="en-US"/>
              </w:rPr>
              <w:t>Improved engagement, progress and participation for pupils with disabilities</w:t>
            </w:r>
          </w:p>
        </w:tc>
      </w:tr>
      <w:tr w:rsidR="3C19F5E8" w14:paraId="1FFEAED3" w14:textId="77777777" w:rsidTr="000A3FB7">
        <w:trPr>
          <w:trHeight w:val="234"/>
        </w:trPr>
        <w:tc>
          <w:tcPr>
            <w:tcW w:w="1812" w:type="dxa"/>
            <w:tcBorders>
              <w:top w:val="single" w:sz="8" w:space="0" w:color="auto"/>
              <w:left w:val="single" w:sz="8" w:space="0" w:color="auto"/>
              <w:bottom w:val="single" w:sz="8" w:space="0" w:color="auto"/>
              <w:right w:val="single" w:sz="8" w:space="0" w:color="auto"/>
            </w:tcBorders>
            <w:tcMar>
              <w:left w:w="108" w:type="dxa"/>
              <w:right w:w="108" w:type="dxa"/>
            </w:tcMar>
          </w:tcPr>
          <w:p w14:paraId="6B09D01B" w14:textId="05CE628C" w:rsidR="3C19F5E8" w:rsidRDefault="3C19F5E8" w:rsidP="3C19F5E8">
            <w:r w:rsidRPr="3C19F5E8">
              <w:rPr>
                <w:rFonts w:ascii="Aptos" w:eastAsia="Aptos" w:hAnsi="Aptos" w:cs="Aptos"/>
                <w:lang w:val="en-US"/>
              </w:rPr>
              <w:t>2. Improve and maintain access to the physical environment</w:t>
            </w:r>
          </w:p>
        </w:tc>
        <w:tc>
          <w:tcPr>
            <w:tcW w:w="2035" w:type="dxa"/>
            <w:tcBorders>
              <w:top w:val="single" w:sz="8" w:space="0" w:color="auto"/>
              <w:left w:val="single" w:sz="8" w:space="0" w:color="auto"/>
              <w:bottom w:val="single" w:sz="8" w:space="0" w:color="auto"/>
              <w:right w:val="single" w:sz="8" w:space="0" w:color="auto"/>
            </w:tcBorders>
            <w:tcMar>
              <w:left w:w="108" w:type="dxa"/>
              <w:right w:w="108" w:type="dxa"/>
            </w:tcMar>
          </w:tcPr>
          <w:p w14:paraId="568A5B86" w14:textId="6796562D" w:rsidR="3C19F5E8" w:rsidRDefault="3C19F5E8" w:rsidP="3C19F5E8">
            <w:r w:rsidRPr="3C19F5E8">
              <w:rPr>
                <w:rFonts w:ascii="Aptos" w:eastAsia="Aptos" w:hAnsi="Aptos" w:cs="Aptos"/>
                <w:lang w:val="en-US"/>
              </w:rPr>
              <w:t>- Split-site context acknowledged</w:t>
            </w:r>
          </w:p>
          <w:p w14:paraId="688C0F77" w14:textId="34778E2F" w:rsidR="3C19F5E8" w:rsidRDefault="3C19F5E8" w:rsidP="3C19F5E8">
            <w:r w:rsidRPr="3C19F5E8">
              <w:rPr>
                <w:rFonts w:ascii="Aptos" w:eastAsia="Aptos" w:hAnsi="Aptos" w:cs="Aptos"/>
                <w:lang w:val="en-US"/>
              </w:rPr>
              <w:t>- Disabled toilets on both sites</w:t>
            </w:r>
          </w:p>
          <w:p w14:paraId="0D3D3B0A" w14:textId="2052C4A8" w:rsidR="3C19F5E8" w:rsidRDefault="3C19F5E8" w:rsidP="3C19F5E8">
            <w:r w:rsidRPr="3C19F5E8">
              <w:rPr>
                <w:rFonts w:ascii="Aptos" w:eastAsia="Aptos" w:hAnsi="Aptos" w:cs="Aptos"/>
                <w:lang w:val="en-US"/>
              </w:rPr>
              <w:t xml:space="preserve"> </w:t>
            </w:r>
          </w:p>
          <w:p w14:paraId="662FB8F2" w14:textId="30B7CCC2" w:rsidR="3C19F5E8" w:rsidRDefault="3C19F5E8" w:rsidP="3C19F5E8">
            <w:r w:rsidRPr="3C19F5E8">
              <w:rPr>
                <w:rFonts w:ascii="Aptos" w:eastAsia="Aptos" w:hAnsi="Aptos" w:cs="Aptos"/>
                <w:lang w:val="en-US"/>
              </w:rPr>
              <w:t>- Access to gender neutral toilets on both sites</w:t>
            </w:r>
          </w:p>
          <w:p w14:paraId="199BABFC" w14:textId="7F636E77" w:rsidR="3C19F5E8" w:rsidRDefault="3C19F5E8" w:rsidP="3C19F5E8">
            <w:r w:rsidRPr="3C19F5E8">
              <w:rPr>
                <w:rFonts w:ascii="Aptos" w:eastAsia="Aptos" w:hAnsi="Aptos" w:cs="Aptos"/>
                <w:lang w:val="en-US"/>
              </w:rPr>
              <w:t xml:space="preserve"> </w:t>
            </w:r>
          </w:p>
          <w:p w14:paraId="3941070F" w14:textId="7717E187" w:rsidR="3C19F5E8" w:rsidRDefault="3C19F5E8" w:rsidP="3C19F5E8">
            <w:r w:rsidRPr="3C19F5E8">
              <w:rPr>
                <w:rFonts w:ascii="Aptos" w:eastAsia="Aptos" w:hAnsi="Aptos" w:cs="Aptos"/>
                <w:lang w:val="en-US"/>
              </w:rPr>
              <w:t>-Access to gender neutral changing facilities on both sites</w:t>
            </w:r>
          </w:p>
          <w:p w14:paraId="4E2A7755" w14:textId="42761CF7" w:rsidR="3C19F5E8" w:rsidRDefault="3C19F5E8" w:rsidP="3C19F5E8"/>
          <w:p w14:paraId="1380F1E0" w14:textId="0EE1F4C1" w:rsidR="3C19F5E8" w:rsidRDefault="3C19F5E8" w:rsidP="3C19F5E8">
            <w:r w:rsidRPr="3C19F5E8">
              <w:rPr>
                <w:rFonts w:ascii="Aptos" w:eastAsia="Aptos" w:hAnsi="Aptos" w:cs="Aptos"/>
                <w:lang w:val="en-US"/>
              </w:rPr>
              <w:t>- Lift access where available</w:t>
            </w:r>
          </w:p>
          <w:p w14:paraId="34F1CF2C" w14:textId="632B5AB2" w:rsidR="3C19F5E8" w:rsidRDefault="3C19F5E8" w:rsidP="3C19F5E8"/>
          <w:p w14:paraId="19569CB0" w14:textId="3B0E3F81" w:rsidR="3C19F5E8" w:rsidRDefault="3C19F5E8" w:rsidP="3C19F5E8">
            <w:r w:rsidRPr="3C19F5E8">
              <w:rPr>
                <w:rFonts w:ascii="Aptos" w:eastAsia="Aptos" w:hAnsi="Aptos" w:cs="Aptos"/>
                <w:lang w:val="en-US"/>
              </w:rPr>
              <w:t>- Individual risk assessments and PEEPs</w:t>
            </w:r>
          </w:p>
          <w:p w14:paraId="0F2E1763" w14:textId="34E10B02" w:rsidR="3C19F5E8" w:rsidRDefault="3C19F5E8" w:rsidP="3C19F5E8"/>
          <w:p w14:paraId="22E73C34" w14:textId="363B8E14" w:rsidR="3C19F5E8" w:rsidRDefault="3C19F5E8" w:rsidP="3C19F5E8">
            <w:r w:rsidRPr="3C19F5E8">
              <w:rPr>
                <w:rFonts w:ascii="Aptos" w:eastAsia="Aptos" w:hAnsi="Aptos" w:cs="Aptos"/>
                <w:lang w:val="en-US"/>
              </w:rPr>
              <w:t>- Accessibility considered in refurbishment and capital works</w:t>
            </w:r>
          </w:p>
        </w:tc>
        <w:tc>
          <w:tcPr>
            <w:tcW w:w="2035" w:type="dxa"/>
            <w:tcBorders>
              <w:top w:val="single" w:sz="8" w:space="0" w:color="auto"/>
              <w:left w:val="single" w:sz="8" w:space="0" w:color="auto"/>
              <w:bottom w:val="single" w:sz="8" w:space="0" w:color="auto"/>
              <w:right w:val="single" w:sz="8" w:space="0" w:color="auto"/>
            </w:tcBorders>
            <w:tcMar>
              <w:left w:w="108" w:type="dxa"/>
              <w:right w:w="108" w:type="dxa"/>
            </w:tcMar>
          </w:tcPr>
          <w:p w14:paraId="6CCFEABD" w14:textId="23AAF861" w:rsidR="3C19F5E8" w:rsidRDefault="3C19F5E8" w:rsidP="3C19F5E8">
            <w:r w:rsidRPr="3C19F5E8">
              <w:rPr>
                <w:rFonts w:ascii="Aptos" w:eastAsia="Aptos" w:hAnsi="Aptos" w:cs="Aptos"/>
                <w:lang w:val="en-US"/>
              </w:rPr>
              <w:t>- Identify and reduce physical barriers where practicable</w:t>
            </w:r>
            <w:r>
              <w:br/>
            </w:r>
            <w:r w:rsidRPr="3C19F5E8">
              <w:rPr>
                <w:rFonts w:ascii="Aptos" w:eastAsia="Aptos" w:hAnsi="Aptos" w:cs="Aptos"/>
                <w:lang w:val="en-US"/>
              </w:rPr>
              <w:t xml:space="preserve"> - Ensure safe access and evacuation for pupils, staff and visitors</w:t>
            </w:r>
          </w:p>
        </w:tc>
        <w:tc>
          <w:tcPr>
            <w:tcW w:w="2035" w:type="dxa"/>
            <w:tcBorders>
              <w:top w:val="single" w:sz="8" w:space="0" w:color="auto"/>
              <w:left w:val="single" w:sz="8" w:space="0" w:color="auto"/>
              <w:bottom w:val="single" w:sz="8" w:space="0" w:color="auto"/>
              <w:right w:val="single" w:sz="8" w:space="0" w:color="auto"/>
            </w:tcBorders>
            <w:tcMar>
              <w:left w:w="108" w:type="dxa"/>
              <w:right w:w="108" w:type="dxa"/>
            </w:tcMar>
          </w:tcPr>
          <w:p w14:paraId="0E83FE2C" w14:textId="1FB705D6" w:rsidR="3C19F5E8" w:rsidRDefault="3C19F5E8" w:rsidP="3C19F5E8">
            <w:r w:rsidRPr="3C19F5E8">
              <w:rPr>
                <w:rFonts w:ascii="Aptos" w:eastAsia="Aptos" w:hAnsi="Aptos" w:cs="Aptos"/>
                <w:lang w:val="en-US"/>
              </w:rPr>
              <w:t>- Complete regular accessibility audits</w:t>
            </w:r>
          </w:p>
          <w:p w14:paraId="309E0EAE" w14:textId="03FE8797" w:rsidR="3C19F5E8" w:rsidRDefault="3C19F5E8" w:rsidP="3C19F5E8">
            <w:r w:rsidRPr="3C19F5E8">
              <w:rPr>
                <w:rFonts w:ascii="Aptos" w:eastAsia="Aptos" w:hAnsi="Aptos" w:cs="Aptos"/>
                <w:lang w:val="en-US"/>
              </w:rPr>
              <w:t>- Consider accessibility in site development plans</w:t>
            </w:r>
          </w:p>
          <w:p w14:paraId="6EFEA269" w14:textId="4EB0B447" w:rsidR="3C19F5E8" w:rsidRDefault="3C19F5E8" w:rsidP="3C19F5E8"/>
          <w:p w14:paraId="03B610E9" w14:textId="3DC36588" w:rsidR="3C19F5E8" w:rsidRDefault="3C19F5E8" w:rsidP="3C19F5E8">
            <w:r w:rsidRPr="3C19F5E8">
              <w:rPr>
                <w:rFonts w:ascii="Aptos" w:eastAsia="Aptos" w:hAnsi="Aptos" w:cs="Aptos"/>
                <w:lang w:val="en-US"/>
              </w:rPr>
              <w:t>- Review classroom layouts and circulation routes</w:t>
            </w:r>
          </w:p>
          <w:p w14:paraId="29802A5D" w14:textId="0AC0B3A7" w:rsidR="3C19F5E8" w:rsidRDefault="3C19F5E8" w:rsidP="3C19F5E8">
            <w:r w:rsidRPr="3C19F5E8">
              <w:rPr>
                <w:rFonts w:ascii="Aptos" w:eastAsia="Aptos" w:hAnsi="Aptos" w:cs="Aptos"/>
                <w:lang w:val="en-US"/>
              </w:rPr>
              <w:t xml:space="preserve"> </w:t>
            </w:r>
          </w:p>
          <w:p w14:paraId="5AC0AAF0" w14:textId="3EA58313" w:rsidR="3C19F5E8" w:rsidRDefault="3C19F5E8" w:rsidP="3C19F5E8">
            <w:r w:rsidRPr="3C19F5E8">
              <w:rPr>
                <w:rFonts w:ascii="Aptos" w:eastAsia="Aptos" w:hAnsi="Aptos" w:cs="Aptos"/>
                <w:lang w:val="en-US"/>
              </w:rPr>
              <w:t>- Complete sensory audit of school and learning environment</w:t>
            </w:r>
          </w:p>
          <w:p w14:paraId="38E8AC44" w14:textId="63C87443" w:rsidR="3C19F5E8" w:rsidRDefault="3C19F5E8" w:rsidP="3C19F5E8">
            <w:r w:rsidRPr="3C19F5E8">
              <w:rPr>
                <w:rFonts w:ascii="Aptos" w:eastAsia="Aptos" w:hAnsi="Aptos" w:cs="Aptos"/>
                <w:lang w:val="en-US"/>
              </w:rPr>
              <w:t xml:space="preserve"> </w:t>
            </w:r>
          </w:p>
          <w:p w14:paraId="53CF8FD6" w14:textId="51FB9713" w:rsidR="3C19F5E8" w:rsidRDefault="3C19F5E8" w:rsidP="3C19F5E8">
            <w:r w:rsidRPr="3C19F5E8">
              <w:rPr>
                <w:rFonts w:ascii="Aptos" w:eastAsia="Aptos" w:hAnsi="Aptos" w:cs="Aptos"/>
                <w:lang w:val="en-US"/>
              </w:rPr>
              <w:t xml:space="preserve"> </w:t>
            </w:r>
          </w:p>
        </w:tc>
        <w:tc>
          <w:tcPr>
            <w:tcW w:w="1725" w:type="dxa"/>
            <w:tcBorders>
              <w:top w:val="single" w:sz="8" w:space="0" w:color="auto"/>
              <w:left w:val="single" w:sz="8" w:space="0" w:color="auto"/>
              <w:bottom w:val="single" w:sz="8" w:space="0" w:color="auto"/>
              <w:right w:val="single" w:sz="8" w:space="0" w:color="auto"/>
            </w:tcBorders>
            <w:tcMar>
              <w:left w:w="108" w:type="dxa"/>
              <w:right w:w="108" w:type="dxa"/>
            </w:tcMar>
          </w:tcPr>
          <w:p w14:paraId="67D1347A" w14:textId="50E1FEC3" w:rsidR="3C19F5E8" w:rsidRDefault="3C19F5E8" w:rsidP="3C19F5E8">
            <w:r w:rsidRPr="3C19F5E8">
              <w:rPr>
                <w:rFonts w:ascii="Aptos" w:eastAsia="Aptos" w:hAnsi="Aptos" w:cs="Aptos"/>
                <w:lang w:val="en-US"/>
              </w:rPr>
              <w:t>SLT / Site Manager / Governors</w:t>
            </w:r>
          </w:p>
        </w:tc>
        <w:tc>
          <w:tcPr>
            <w:tcW w:w="1463" w:type="dxa"/>
            <w:tcBorders>
              <w:top w:val="single" w:sz="8" w:space="0" w:color="auto"/>
              <w:left w:val="single" w:sz="8" w:space="0" w:color="auto"/>
              <w:bottom w:val="single" w:sz="8" w:space="0" w:color="auto"/>
              <w:right w:val="single" w:sz="8" w:space="0" w:color="auto"/>
            </w:tcBorders>
            <w:tcMar>
              <w:left w:w="108" w:type="dxa"/>
              <w:right w:w="108" w:type="dxa"/>
            </w:tcMar>
          </w:tcPr>
          <w:p w14:paraId="2A660609" w14:textId="2ECB4500" w:rsidR="3C19F5E8" w:rsidRDefault="3C19F5E8" w:rsidP="3C19F5E8">
            <w:r w:rsidRPr="3C19F5E8">
              <w:rPr>
                <w:rFonts w:ascii="Aptos" w:eastAsia="Aptos" w:hAnsi="Aptos" w:cs="Aptos"/>
                <w:lang w:val="en-US"/>
              </w:rPr>
              <w:t>Ongoing and annually reviewed</w:t>
            </w:r>
          </w:p>
        </w:tc>
        <w:tc>
          <w:tcPr>
            <w:tcW w:w="1868" w:type="dxa"/>
            <w:tcBorders>
              <w:top w:val="single" w:sz="8" w:space="0" w:color="auto"/>
              <w:left w:val="single" w:sz="8" w:space="0" w:color="auto"/>
              <w:bottom w:val="single" w:sz="8" w:space="0" w:color="auto"/>
              <w:right w:val="single" w:sz="8" w:space="0" w:color="auto"/>
            </w:tcBorders>
            <w:tcMar>
              <w:left w:w="108" w:type="dxa"/>
              <w:right w:w="108" w:type="dxa"/>
            </w:tcMar>
          </w:tcPr>
          <w:p w14:paraId="667090CC" w14:textId="2DEF0835" w:rsidR="3C19F5E8" w:rsidRDefault="3C19F5E8" w:rsidP="3C19F5E8">
            <w:r w:rsidRPr="3C19F5E8">
              <w:rPr>
                <w:rFonts w:ascii="Aptos" w:eastAsia="Aptos" w:hAnsi="Aptos" w:cs="Aptos"/>
                <w:lang w:val="en-US"/>
              </w:rPr>
              <w:t>Increased independence and safety for disabled pupils and visitors</w:t>
            </w:r>
          </w:p>
        </w:tc>
      </w:tr>
      <w:tr w:rsidR="3C19F5E8" w14:paraId="1CA56C17" w14:textId="77777777" w:rsidTr="000A3FB7">
        <w:trPr>
          <w:trHeight w:val="234"/>
        </w:trPr>
        <w:tc>
          <w:tcPr>
            <w:tcW w:w="1812" w:type="dxa"/>
            <w:tcBorders>
              <w:top w:val="single" w:sz="8" w:space="0" w:color="auto"/>
              <w:left w:val="single" w:sz="8" w:space="0" w:color="auto"/>
              <w:bottom w:val="single" w:sz="8" w:space="0" w:color="auto"/>
              <w:right w:val="single" w:sz="8" w:space="0" w:color="auto"/>
            </w:tcBorders>
            <w:tcMar>
              <w:left w:w="108" w:type="dxa"/>
              <w:right w:w="108" w:type="dxa"/>
            </w:tcMar>
          </w:tcPr>
          <w:p w14:paraId="74E857A1" w14:textId="23D6FD12" w:rsidR="3C19F5E8" w:rsidRDefault="3C19F5E8" w:rsidP="3C19F5E8">
            <w:r w:rsidRPr="3C19F5E8">
              <w:rPr>
                <w:rFonts w:ascii="Aptos" w:eastAsia="Aptos" w:hAnsi="Aptos" w:cs="Aptos"/>
                <w:lang w:val="en-US"/>
              </w:rPr>
              <w:t xml:space="preserve">3. Improve the delivery of </w:t>
            </w:r>
            <w:r w:rsidRPr="3C19F5E8">
              <w:rPr>
                <w:rFonts w:ascii="Aptos" w:eastAsia="Aptos" w:hAnsi="Aptos" w:cs="Aptos"/>
                <w:lang w:val="en-US"/>
              </w:rPr>
              <w:lastRenderedPageBreak/>
              <w:t>information to pupils with disabilities</w:t>
            </w:r>
          </w:p>
        </w:tc>
        <w:tc>
          <w:tcPr>
            <w:tcW w:w="2035" w:type="dxa"/>
            <w:tcBorders>
              <w:top w:val="single" w:sz="8" w:space="0" w:color="auto"/>
              <w:left w:val="single" w:sz="8" w:space="0" w:color="auto"/>
              <w:bottom w:val="single" w:sz="8" w:space="0" w:color="auto"/>
              <w:right w:val="single" w:sz="8" w:space="0" w:color="auto"/>
            </w:tcBorders>
            <w:tcMar>
              <w:left w:w="108" w:type="dxa"/>
              <w:right w:w="108" w:type="dxa"/>
            </w:tcMar>
          </w:tcPr>
          <w:p w14:paraId="6CB1CAE2" w14:textId="4D510279" w:rsidR="3C19F5E8" w:rsidRDefault="3C19F5E8" w:rsidP="3C19F5E8">
            <w:r w:rsidRPr="3C19F5E8">
              <w:rPr>
                <w:rFonts w:ascii="Aptos" w:eastAsia="Aptos" w:hAnsi="Aptos" w:cs="Aptos"/>
                <w:lang w:val="en-US"/>
              </w:rPr>
              <w:lastRenderedPageBreak/>
              <w:t xml:space="preserve">- Clear communication </w:t>
            </w:r>
            <w:r w:rsidRPr="3C19F5E8">
              <w:rPr>
                <w:rFonts w:ascii="Aptos" w:eastAsia="Aptos" w:hAnsi="Aptos" w:cs="Aptos"/>
                <w:lang w:val="en-US"/>
              </w:rPr>
              <w:lastRenderedPageBreak/>
              <w:t>with pupils and families</w:t>
            </w:r>
          </w:p>
          <w:p w14:paraId="63F397C0" w14:textId="25C7A617" w:rsidR="3C19F5E8" w:rsidRDefault="3C19F5E8" w:rsidP="3C19F5E8"/>
          <w:p w14:paraId="0434C32C" w14:textId="64E43329" w:rsidR="3C19F5E8" w:rsidRDefault="3C19F5E8" w:rsidP="3C19F5E8">
            <w:r w:rsidRPr="3C19F5E8">
              <w:rPr>
                <w:rFonts w:ascii="Aptos" w:eastAsia="Aptos" w:hAnsi="Aptos" w:cs="Aptos"/>
                <w:lang w:val="en-US"/>
              </w:rPr>
              <w:t>- Information available in accessible formats</w:t>
            </w:r>
          </w:p>
          <w:p w14:paraId="46BF2EAC" w14:textId="67B4F18C" w:rsidR="3C19F5E8" w:rsidRDefault="3C19F5E8" w:rsidP="3C19F5E8"/>
          <w:p w14:paraId="5FBFC856" w14:textId="5A5B35B4" w:rsidR="3C19F5E8" w:rsidRDefault="3C19F5E8" w:rsidP="3C19F5E8">
            <w:r w:rsidRPr="3C19F5E8">
              <w:rPr>
                <w:rFonts w:ascii="Aptos" w:eastAsia="Aptos" w:hAnsi="Aptos" w:cs="Aptos"/>
                <w:lang w:val="en-US"/>
              </w:rPr>
              <w:t>- SEND info published on website</w:t>
            </w:r>
          </w:p>
          <w:p w14:paraId="44994DEC" w14:textId="3172F75F" w:rsidR="3C19F5E8" w:rsidRDefault="3C19F5E8" w:rsidP="3C19F5E8"/>
          <w:p w14:paraId="5C71D6E3" w14:textId="68BD3676" w:rsidR="3C19F5E8" w:rsidRDefault="3C19F5E8" w:rsidP="3C19F5E8">
            <w:r w:rsidRPr="3C19F5E8">
              <w:rPr>
                <w:rFonts w:ascii="Aptos" w:eastAsia="Aptos" w:hAnsi="Aptos" w:cs="Aptos"/>
                <w:lang w:val="en-US"/>
              </w:rPr>
              <w:t>- Use of visuals, simplified language, alternative formats</w:t>
            </w:r>
          </w:p>
          <w:p w14:paraId="5062E9E8" w14:textId="3447E319" w:rsidR="3C19F5E8" w:rsidRDefault="3C19F5E8" w:rsidP="3C19F5E8"/>
          <w:p w14:paraId="08466DCC" w14:textId="4BB3EFC7" w:rsidR="3C19F5E8" w:rsidRDefault="3C19F5E8" w:rsidP="3C19F5E8">
            <w:r w:rsidRPr="3C19F5E8">
              <w:rPr>
                <w:rFonts w:ascii="Aptos" w:eastAsia="Aptos" w:hAnsi="Aptos" w:cs="Aptos"/>
                <w:lang w:val="en-US"/>
              </w:rPr>
              <w:t>- Person-centred reviews and pupil profiles</w:t>
            </w:r>
          </w:p>
        </w:tc>
        <w:tc>
          <w:tcPr>
            <w:tcW w:w="2035" w:type="dxa"/>
            <w:tcBorders>
              <w:top w:val="single" w:sz="8" w:space="0" w:color="auto"/>
              <w:left w:val="single" w:sz="8" w:space="0" w:color="auto"/>
              <w:bottom w:val="single" w:sz="8" w:space="0" w:color="auto"/>
              <w:right w:val="single" w:sz="8" w:space="0" w:color="auto"/>
            </w:tcBorders>
            <w:tcMar>
              <w:left w:w="108" w:type="dxa"/>
              <w:right w:w="108" w:type="dxa"/>
            </w:tcMar>
          </w:tcPr>
          <w:p w14:paraId="76F87CFE" w14:textId="65BD46EA" w:rsidR="3C19F5E8" w:rsidRDefault="3C19F5E8" w:rsidP="3C19F5E8">
            <w:r w:rsidRPr="3C19F5E8">
              <w:rPr>
                <w:rFonts w:ascii="Aptos" w:eastAsia="Aptos" w:hAnsi="Aptos" w:cs="Aptos"/>
                <w:lang w:val="en-US"/>
              </w:rPr>
              <w:lastRenderedPageBreak/>
              <w:t xml:space="preserve">- Ensure all pupils and families can </w:t>
            </w:r>
            <w:r w:rsidRPr="3C19F5E8">
              <w:rPr>
                <w:rFonts w:ascii="Aptos" w:eastAsia="Aptos" w:hAnsi="Aptos" w:cs="Aptos"/>
                <w:lang w:val="en-US"/>
              </w:rPr>
              <w:lastRenderedPageBreak/>
              <w:t>access key information</w:t>
            </w:r>
          </w:p>
          <w:p w14:paraId="054693B5" w14:textId="26D2058D" w:rsidR="3C19F5E8" w:rsidRDefault="3C19F5E8" w:rsidP="3C19F5E8"/>
          <w:p w14:paraId="7F3AB7D1" w14:textId="4AD24160" w:rsidR="3C19F5E8" w:rsidRDefault="3C19F5E8" w:rsidP="3C19F5E8">
            <w:r w:rsidRPr="3C19F5E8">
              <w:rPr>
                <w:rFonts w:ascii="Aptos" w:eastAsia="Aptos" w:hAnsi="Aptos" w:cs="Aptos"/>
                <w:lang w:val="en-US"/>
              </w:rPr>
              <w:t>- Improve clarity and consistency of communication</w:t>
            </w:r>
          </w:p>
        </w:tc>
        <w:tc>
          <w:tcPr>
            <w:tcW w:w="2035" w:type="dxa"/>
            <w:tcBorders>
              <w:top w:val="single" w:sz="8" w:space="0" w:color="auto"/>
              <w:left w:val="single" w:sz="8" w:space="0" w:color="auto"/>
              <w:bottom w:val="single" w:sz="8" w:space="0" w:color="auto"/>
              <w:right w:val="single" w:sz="8" w:space="0" w:color="auto"/>
            </w:tcBorders>
            <w:tcMar>
              <w:left w:w="108" w:type="dxa"/>
              <w:right w:w="108" w:type="dxa"/>
            </w:tcMar>
          </w:tcPr>
          <w:p w14:paraId="16710181" w14:textId="1684FC21" w:rsidR="3C19F5E8" w:rsidRDefault="3C19F5E8" w:rsidP="3C19F5E8">
            <w:r w:rsidRPr="3C19F5E8">
              <w:rPr>
                <w:rFonts w:ascii="Aptos" w:eastAsia="Aptos" w:hAnsi="Aptos" w:cs="Aptos"/>
                <w:lang w:val="en-US"/>
              </w:rPr>
              <w:lastRenderedPageBreak/>
              <w:t xml:space="preserve">- Review accessibility of key </w:t>
            </w:r>
            <w:r w:rsidRPr="3C19F5E8">
              <w:rPr>
                <w:rFonts w:ascii="Aptos" w:eastAsia="Aptos" w:hAnsi="Aptos" w:cs="Aptos"/>
                <w:lang w:val="en-US"/>
              </w:rPr>
              <w:lastRenderedPageBreak/>
              <w:t>documents and website</w:t>
            </w:r>
          </w:p>
          <w:p w14:paraId="05FBF989" w14:textId="72B7CE0D" w:rsidR="3C19F5E8" w:rsidRDefault="3C19F5E8" w:rsidP="3C19F5E8"/>
          <w:p w14:paraId="0A9E921C" w14:textId="2A270A19" w:rsidR="3C19F5E8" w:rsidRDefault="3C19F5E8" w:rsidP="3C19F5E8">
            <w:r w:rsidRPr="3C19F5E8">
              <w:rPr>
                <w:rFonts w:ascii="Aptos" w:eastAsia="Aptos" w:hAnsi="Aptos" w:cs="Aptos"/>
                <w:lang w:val="en-US"/>
              </w:rPr>
              <w:t>- Ensure staff awareness of accessible communication guidance</w:t>
            </w:r>
            <w:r>
              <w:br/>
            </w:r>
            <w:r w:rsidRPr="3C19F5E8">
              <w:rPr>
                <w:rFonts w:ascii="Aptos" w:eastAsia="Aptos" w:hAnsi="Aptos" w:cs="Aptos"/>
                <w:lang w:val="en-US"/>
              </w:rPr>
              <w:t xml:space="preserve"> - Respond flexibly to individual needs</w:t>
            </w:r>
          </w:p>
        </w:tc>
        <w:tc>
          <w:tcPr>
            <w:tcW w:w="1725" w:type="dxa"/>
            <w:tcBorders>
              <w:top w:val="single" w:sz="8" w:space="0" w:color="auto"/>
              <w:left w:val="single" w:sz="8" w:space="0" w:color="auto"/>
              <w:bottom w:val="single" w:sz="8" w:space="0" w:color="auto"/>
              <w:right w:val="single" w:sz="8" w:space="0" w:color="auto"/>
            </w:tcBorders>
            <w:tcMar>
              <w:left w:w="108" w:type="dxa"/>
              <w:right w:w="108" w:type="dxa"/>
            </w:tcMar>
          </w:tcPr>
          <w:p w14:paraId="27CC9E3E" w14:textId="7A2FB6E6" w:rsidR="3C19F5E8" w:rsidRDefault="3C19F5E8" w:rsidP="3C19F5E8">
            <w:r w:rsidRPr="3C19F5E8">
              <w:rPr>
                <w:rFonts w:ascii="Aptos" w:eastAsia="Aptos" w:hAnsi="Aptos" w:cs="Aptos"/>
                <w:lang w:val="en-US"/>
              </w:rPr>
              <w:lastRenderedPageBreak/>
              <w:t xml:space="preserve">SENCO / </w:t>
            </w:r>
            <w:r w:rsidR="00022913">
              <w:rPr>
                <w:rFonts w:ascii="Aptos" w:eastAsia="Aptos" w:hAnsi="Aptos" w:cs="Aptos"/>
                <w:lang w:val="en-US"/>
              </w:rPr>
              <w:t xml:space="preserve">Head of Cullum </w:t>
            </w:r>
            <w:r w:rsidR="00022913">
              <w:rPr>
                <w:rFonts w:ascii="Aptos" w:eastAsia="Aptos" w:hAnsi="Aptos" w:cs="Aptos"/>
                <w:lang w:val="en-US"/>
              </w:rPr>
              <w:lastRenderedPageBreak/>
              <w:t xml:space="preserve">Centre/ </w:t>
            </w:r>
            <w:bookmarkStart w:id="0" w:name="_GoBack"/>
            <w:bookmarkEnd w:id="0"/>
            <w:r w:rsidRPr="3C19F5E8">
              <w:rPr>
                <w:rFonts w:ascii="Aptos" w:eastAsia="Aptos" w:hAnsi="Aptos" w:cs="Aptos"/>
                <w:lang w:val="en-US"/>
              </w:rPr>
              <w:t>Office Team / SLT</w:t>
            </w:r>
          </w:p>
        </w:tc>
        <w:tc>
          <w:tcPr>
            <w:tcW w:w="1463" w:type="dxa"/>
            <w:tcBorders>
              <w:top w:val="single" w:sz="8" w:space="0" w:color="auto"/>
              <w:left w:val="single" w:sz="8" w:space="0" w:color="auto"/>
              <w:bottom w:val="single" w:sz="8" w:space="0" w:color="auto"/>
              <w:right w:val="single" w:sz="8" w:space="0" w:color="auto"/>
            </w:tcBorders>
            <w:tcMar>
              <w:left w:w="108" w:type="dxa"/>
              <w:right w:w="108" w:type="dxa"/>
            </w:tcMar>
          </w:tcPr>
          <w:p w14:paraId="7B3BFEB3" w14:textId="244A8888" w:rsidR="3C19F5E8" w:rsidRDefault="3C19F5E8" w:rsidP="3C19F5E8">
            <w:r w:rsidRPr="3C19F5E8">
              <w:rPr>
                <w:rFonts w:ascii="Aptos" w:eastAsia="Aptos" w:hAnsi="Aptos" w:cs="Aptos"/>
                <w:lang w:val="en-US"/>
              </w:rPr>
              <w:lastRenderedPageBreak/>
              <w:t>Ongoing</w:t>
            </w:r>
          </w:p>
        </w:tc>
        <w:tc>
          <w:tcPr>
            <w:tcW w:w="1868" w:type="dxa"/>
            <w:tcBorders>
              <w:top w:val="single" w:sz="8" w:space="0" w:color="auto"/>
              <w:left w:val="single" w:sz="8" w:space="0" w:color="auto"/>
              <w:bottom w:val="single" w:sz="8" w:space="0" w:color="auto"/>
              <w:right w:val="single" w:sz="8" w:space="0" w:color="auto"/>
            </w:tcBorders>
            <w:tcMar>
              <w:left w:w="108" w:type="dxa"/>
              <w:right w:w="108" w:type="dxa"/>
            </w:tcMar>
          </w:tcPr>
          <w:p w14:paraId="47767D79" w14:textId="48CE8F65" w:rsidR="3C19F5E8" w:rsidRDefault="3C19F5E8" w:rsidP="3C19F5E8">
            <w:r w:rsidRPr="3C19F5E8">
              <w:rPr>
                <w:rFonts w:ascii="Aptos" w:eastAsia="Aptos" w:hAnsi="Aptos" w:cs="Aptos"/>
                <w:lang w:val="en-US"/>
              </w:rPr>
              <w:t xml:space="preserve">Pupils and families report </w:t>
            </w:r>
            <w:r w:rsidRPr="3C19F5E8">
              <w:rPr>
                <w:rFonts w:ascii="Aptos" w:eastAsia="Aptos" w:hAnsi="Aptos" w:cs="Aptos"/>
                <w:lang w:val="en-US"/>
              </w:rPr>
              <w:lastRenderedPageBreak/>
              <w:t>improved access to information</w:t>
            </w:r>
          </w:p>
        </w:tc>
      </w:tr>
      <w:tr w:rsidR="3C19F5E8" w14:paraId="29A84C56" w14:textId="77777777" w:rsidTr="000A3FB7">
        <w:trPr>
          <w:trHeight w:val="234"/>
        </w:trPr>
        <w:tc>
          <w:tcPr>
            <w:tcW w:w="1812" w:type="dxa"/>
            <w:tcBorders>
              <w:top w:val="single" w:sz="8" w:space="0" w:color="auto"/>
              <w:left w:val="single" w:sz="8" w:space="0" w:color="auto"/>
              <w:bottom w:val="single" w:sz="8" w:space="0" w:color="auto"/>
              <w:right w:val="single" w:sz="8" w:space="0" w:color="auto"/>
            </w:tcBorders>
            <w:tcMar>
              <w:left w:w="108" w:type="dxa"/>
              <w:right w:w="108" w:type="dxa"/>
            </w:tcMar>
          </w:tcPr>
          <w:p w14:paraId="706CEF08" w14:textId="091AD772" w:rsidR="3C19F5E8" w:rsidRDefault="3C19F5E8" w:rsidP="3C19F5E8">
            <w:r w:rsidRPr="3C19F5E8">
              <w:rPr>
                <w:rFonts w:ascii="Aptos" w:eastAsia="Aptos" w:hAnsi="Aptos" w:cs="Aptos"/>
                <w:lang w:val="en-US"/>
              </w:rPr>
              <w:lastRenderedPageBreak/>
              <w:t>4. Monitoring arrangements</w:t>
            </w:r>
          </w:p>
        </w:tc>
        <w:tc>
          <w:tcPr>
            <w:tcW w:w="2035" w:type="dxa"/>
            <w:tcBorders>
              <w:top w:val="single" w:sz="8" w:space="0" w:color="auto"/>
              <w:left w:val="single" w:sz="8" w:space="0" w:color="auto"/>
              <w:bottom w:val="single" w:sz="8" w:space="0" w:color="auto"/>
              <w:right w:val="single" w:sz="8" w:space="0" w:color="auto"/>
            </w:tcBorders>
            <w:tcMar>
              <w:left w:w="108" w:type="dxa"/>
              <w:right w:w="108" w:type="dxa"/>
            </w:tcMar>
          </w:tcPr>
          <w:p w14:paraId="60081348" w14:textId="7E05797E" w:rsidR="3C19F5E8" w:rsidRDefault="3C19F5E8" w:rsidP="3C19F5E8">
            <w:r w:rsidRPr="3C19F5E8">
              <w:rPr>
                <w:rFonts w:ascii="Aptos" w:eastAsia="Aptos" w:hAnsi="Aptos" w:cs="Aptos"/>
                <w:lang w:val="en-US"/>
              </w:rPr>
              <w:t>- Plan reviewed at least every 3 years</w:t>
            </w:r>
          </w:p>
          <w:p w14:paraId="2D5EAF3F" w14:textId="2D2F95FD" w:rsidR="3C19F5E8" w:rsidRDefault="3C19F5E8" w:rsidP="3C19F5E8"/>
          <w:p w14:paraId="0916AA62" w14:textId="6F5EDF9C" w:rsidR="3C19F5E8" w:rsidRDefault="3C19F5E8" w:rsidP="3C19F5E8">
            <w:r w:rsidRPr="3C19F5E8">
              <w:rPr>
                <w:rFonts w:ascii="Aptos" w:eastAsia="Aptos" w:hAnsi="Aptos" w:cs="Aptos"/>
                <w:lang w:val="en-US"/>
              </w:rPr>
              <w:t>- Monitored by SLT and approved by Governing Body</w:t>
            </w:r>
          </w:p>
        </w:tc>
        <w:tc>
          <w:tcPr>
            <w:tcW w:w="2035" w:type="dxa"/>
            <w:tcBorders>
              <w:top w:val="single" w:sz="8" w:space="0" w:color="auto"/>
              <w:left w:val="single" w:sz="8" w:space="0" w:color="auto"/>
              <w:bottom w:val="single" w:sz="8" w:space="0" w:color="auto"/>
              <w:right w:val="single" w:sz="8" w:space="0" w:color="auto"/>
            </w:tcBorders>
            <w:tcMar>
              <w:left w:w="108" w:type="dxa"/>
              <w:right w:w="108" w:type="dxa"/>
            </w:tcMar>
          </w:tcPr>
          <w:p w14:paraId="129E36ED" w14:textId="7A780823" w:rsidR="3C19F5E8" w:rsidRDefault="3C19F5E8" w:rsidP="3C19F5E8">
            <w:r w:rsidRPr="3C19F5E8">
              <w:rPr>
                <w:rFonts w:ascii="Aptos" w:eastAsia="Aptos" w:hAnsi="Aptos" w:cs="Aptos"/>
                <w:lang w:val="en-US"/>
              </w:rPr>
              <w:t>Ensure plan remains relevant and effective</w:t>
            </w:r>
          </w:p>
        </w:tc>
        <w:tc>
          <w:tcPr>
            <w:tcW w:w="2035" w:type="dxa"/>
            <w:tcBorders>
              <w:top w:val="single" w:sz="8" w:space="0" w:color="auto"/>
              <w:left w:val="single" w:sz="8" w:space="0" w:color="auto"/>
              <w:bottom w:val="single" w:sz="8" w:space="0" w:color="auto"/>
              <w:right w:val="single" w:sz="8" w:space="0" w:color="auto"/>
            </w:tcBorders>
            <w:tcMar>
              <w:left w:w="108" w:type="dxa"/>
              <w:right w:w="108" w:type="dxa"/>
            </w:tcMar>
          </w:tcPr>
          <w:p w14:paraId="25C01C94" w14:textId="47164902" w:rsidR="3C19F5E8" w:rsidRDefault="3C19F5E8" w:rsidP="3C19F5E8">
            <w:r w:rsidRPr="3C19F5E8">
              <w:rPr>
                <w:rFonts w:ascii="Aptos" w:eastAsia="Aptos" w:hAnsi="Aptos" w:cs="Aptos"/>
                <w:lang w:val="en-US"/>
              </w:rPr>
              <w:t>Review and update as needed</w:t>
            </w:r>
          </w:p>
        </w:tc>
        <w:tc>
          <w:tcPr>
            <w:tcW w:w="1725" w:type="dxa"/>
            <w:tcBorders>
              <w:top w:val="single" w:sz="8" w:space="0" w:color="auto"/>
              <w:left w:val="single" w:sz="8" w:space="0" w:color="auto"/>
              <w:bottom w:val="single" w:sz="8" w:space="0" w:color="auto"/>
              <w:right w:val="single" w:sz="8" w:space="0" w:color="auto"/>
            </w:tcBorders>
            <w:tcMar>
              <w:left w:w="108" w:type="dxa"/>
              <w:right w:w="108" w:type="dxa"/>
            </w:tcMar>
          </w:tcPr>
          <w:p w14:paraId="0B2F6254" w14:textId="2E40E141" w:rsidR="3C19F5E8" w:rsidRDefault="3C19F5E8" w:rsidP="3C19F5E8">
            <w:r w:rsidRPr="3C19F5E8">
              <w:rPr>
                <w:rFonts w:ascii="Aptos" w:eastAsia="Aptos" w:hAnsi="Aptos" w:cs="Aptos"/>
                <w:lang w:val="en-US"/>
              </w:rPr>
              <w:t>SLT / Governing Body</w:t>
            </w:r>
          </w:p>
        </w:tc>
        <w:tc>
          <w:tcPr>
            <w:tcW w:w="1463" w:type="dxa"/>
            <w:tcBorders>
              <w:top w:val="single" w:sz="8" w:space="0" w:color="auto"/>
              <w:left w:val="single" w:sz="8" w:space="0" w:color="auto"/>
              <w:bottom w:val="single" w:sz="8" w:space="0" w:color="auto"/>
              <w:right w:val="single" w:sz="8" w:space="0" w:color="auto"/>
            </w:tcBorders>
            <w:tcMar>
              <w:left w:w="108" w:type="dxa"/>
              <w:right w:w="108" w:type="dxa"/>
            </w:tcMar>
          </w:tcPr>
          <w:p w14:paraId="154FC2DC" w14:textId="64D96857" w:rsidR="3C19F5E8" w:rsidRDefault="3C19F5E8" w:rsidP="3C19F5E8">
            <w:r w:rsidRPr="3C19F5E8">
              <w:rPr>
                <w:rFonts w:ascii="Aptos" w:eastAsia="Aptos" w:hAnsi="Aptos" w:cs="Aptos"/>
                <w:lang w:val="en-US"/>
              </w:rPr>
              <w:t>Every 3 years or sooner if significant changes occur</w:t>
            </w:r>
          </w:p>
        </w:tc>
        <w:tc>
          <w:tcPr>
            <w:tcW w:w="1868" w:type="dxa"/>
            <w:tcBorders>
              <w:top w:val="single" w:sz="8" w:space="0" w:color="auto"/>
              <w:left w:val="single" w:sz="8" w:space="0" w:color="auto"/>
              <w:bottom w:val="single" w:sz="8" w:space="0" w:color="auto"/>
              <w:right w:val="single" w:sz="8" w:space="0" w:color="auto"/>
            </w:tcBorders>
            <w:tcMar>
              <w:left w:w="108" w:type="dxa"/>
              <w:right w:w="108" w:type="dxa"/>
            </w:tcMar>
          </w:tcPr>
          <w:p w14:paraId="79378A49" w14:textId="5C361FC0" w:rsidR="3C19F5E8" w:rsidRDefault="3C19F5E8" w:rsidP="3C19F5E8">
            <w:r w:rsidRPr="3C19F5E8">
              <w:rPr>
                <w:rFonts w:ascii="Aptos" w:eastAsia="Aptos" w:hAnsi="Aptos" w:cs="Aptos"/>
                <w:lang w:val="en-US"/>
              </w:rPr>
              <w:t>Accessibility plan remains current and effective</w:t>
            </w:r>
          </w:p>
        </w:tc>
      </w:tr>
    </w:tbl>
    <w:p w14:paraId="36B09255" w14:textId="5E81AA7A" w:rsidR="3C19F5E8" w:rsidRDefault="3C19F5E8" w:rsidP="3C19F5E8">
      <w:pPr>
        <w:spacing w:line="276" w:lineRule="auto"/>
        <w:rPr>
          <w:rFonts w:ascii="Aptos" w:eastAsia="Aptos" w:hAnsi="Aptos" w:cs="Aptos"/>
          <w:lang w:val="en-US"/>
        </w:rPr>
      </w:pPr>
    </w:p>
    <w:p w14:paraId="567E5427" w14:textId="7C854241" w:rsidR="3C19F5E8" w:rsidRDefault="3C19F5E8"/>
    <w:p w14:paraId="1ECEC220" w14:textId="097D1C3C" w:rsidR="3C19F5E8" w:rsidRDefault="3C19F5E8"/>
    <w:p w14:paraId="70534F98" w14:textId="30373E9C" w:rsidR="3C19F5E8" w:rsidRDefault="3C19F5E8"/>
    <w:p w14:paraId="1997B187" w14:textId="7CB859C3" w:rsidR="00073E8A" w:rsidRPr="00073E8A" w:rsidRDefault="00073E8A" w:rsidP="00073E8A"/>
    <w:p w14:paraId="6B8254C4" w14:textId="77777777" w:rsidR="00073E8A" w:rsidRPr="00073E8A" w:rsidRDefault="00073E8A" w:rsidP="00073E8A">
      <w:pPr>
        <w:rPr>
          <w:b/>
          <w:bCs/>
        </w:rPr>
      </w:pPr>
      <w:r w:rsidRPr="00073E8A">
        <w:rPr>
          <w:b/>
          <w:bCs/>
        </w:rPr>
        <w:t>4. Monitoring arrangements</w:t>
      </w:r>
    </w:p>
    <w:p w14:paraId="01FAE369" w14:textId="77777777" w:rsidR="00073E8A" w:rsidRPr="00073E8A" w:rsidRDefault="00073E8A" w:rsidP="00073E8A">
      <w:r w:rsidRPr="00073E8A">
        <w:t>This Accessibility Plan will be reviewed at least every three years and may be reviewed more frequently where significant changes occur.</w:t>
      </w:r>
    </w:p>
    <w:p w14:paraId="504FC167" w14:textId="2B342EFC" w:rsidR="00073E8A" w:rsidRPr="00073E8A" w:rsidRDefault="00073E8A" w:rsidP="00073E8A">
      <w:r w:rsidRPr="00073E8A">
        <w:t>The plan will be monitored and reviewed by the Senior Leadership Team and approved by the Governing Body.</w:t>
      </w:r>
    </w:p>
    <w:p w14:paraId="1EBB6D87" w14:textId="77777777" w:rsidR="00073E8A" w:rsidRPr="00073E8A" w:rsidRDefault="00073E8A" w:rsidP="00073E8A">
      <w:pPr>
        <w:rPr>
          <w:b/>
          <w:bCs/>
        </w:rPr>
      </w:pPr>
      <w:r w:rsidRPr="00073E8A">
        <w:rPr>
          <w:b/>
          <w:bCs/>
        </w:rPr>
        <w:t>5. Links with other policies</w:t>
      </w:r>
    </w:p>
    <w:p w14:paraId="1765971B" w14:textId="77777777" w:rsidR="00073E8A" w:rsidRPr="00073E8A" w:rsidRDefault="00073E8A" w:rsidP="00073E8A">
      <w:r w:rsidRPr="00073E8A">
        <w:t>This Accessibility Plan should be read alongside the following documents:</w:t>
      </w:r>
    </w:p>
    <w:p w14:paraId="2F62B017" w14:textId="77777777" w:rsidR="00073E8A" w:rsidRPr="00073E8A" w:rsidRDefault="00073E8A" w:rsidP="00073E8A">
      <w:pPr>
        <w:numPr>
          <w:ilvl w:val="0"/>
          <w:numId w:val="14"/>
        </w:numPr>
      </w:pPr>
      <w:r w:rsidRPr="00073E8A">
        <w:t>SEND Policy</w:t>
      </w:r>
    </w:p>
    <w:p w14:paraId="780A2E8E" w14:textId="77777777" w:rsidR="00073E8A" w:rsidRPr="00073E8A" w:rsidRDefault="00073E8A" w:rsidP="00073E8A">
      <w:pPr>
        <w:numPr>
          <w:ilvl w:val="0"/>
          <w:numId w:val="14"/>
        </w:numPr>
      </w:pPr>
      <w:r w:rsidRPr="00073E8A">
        <w:t>SEND Information Report</w:t>
      </w:r>
    </w:p>
    <w:p w14:paraId="39A8F360" w14:textId="77777777" w:rsidR="00073E8A" w:rsidRPr="00073E8A" w:rsidRDefault="00073E8A" w:rsidP="00073E8A">
      <w:pPr>
        <w:numPr>
          <w:ilvl w:val="0"/>
          <w:numId w:val="14"/>
        </w:numPr>
      </w:pPr>
      <w:r w:rsidRPr="00073E8A">
        <w:t>Ordinarily Available Inclusive Provision (OAIP)</w:t>
      </w:r>
    </w:p>
    <w:p w14:paraId="218D7208" w14:textId="77777777" w:rsidR="00073E8A" w:rsidRPr="00073E8A" w:rsidRDefault="00073E8A" w:rsidP="00073E8A">
      <w:pPr>
        <w:numPr>
          <w:ilvl w:val="0"/>
          <w:numId w:val="14"/>
        </w:numPr>
      </w:pPr>
      <w:r w:rsidRPr="00073E8A">
        <w:t>Equality Information and Objectives</w:t>
      </w:r>
    </w:p>
    <w:p w14:paraId="4A5C73AC" w14:textId="77777777" w:rsidR="00073E8A" w:rsidRPr="00073E8A" w:rsidRDefault="00073E8A" w:rsidP="00073E8A">
      <w:pPr>
        <w:numPr>
          <w:ilvl w:val="0"/>
          <w:numId w:val="14"/>
        </w:numPr>
      </w:pPr>
      <w:r w:rsidRPr="00073E8A">
        <w:t>Health and Safety Policy</w:t>
      </w:r>
    </w:p>
    <w:p w14:paraId="57CE745C" w14:textId="77777777" w:rsidR="00073E8A" w:rsidRPr="00073E8A" w:rsidRDefault="00073E8A" w:rsidP="00073E8A">
      <w:pPr>
        <w:numPr>
          <w:ilvl w:val="0"/>
          <w:numId w:val="14"/>
        </w:numPr>
      </w:pPr>
      <w:r w:rsidRPr="00073E8A">
        <w:t>Risk Assessment Policy</w:t>
      </w:r>
    </w:p>
    <w:p w14:paraId="2652D653" w14:textId="77777777" w:rsidR="00073E8A" w:rsidRPr="00073E8A" w:rsidRDefault="00073E8A" w:rsidP="00073E8A">
      <w:pPr>
        <w:numPr>
          <w:ilvl w:val="0"/>
          <w:numId w:val="14"/>
        </w:numPr>
      </w:pPr>
      <w:r w:rsidRPr="00073E8A">
        <w:t>Supporting Pupils with Medical Conditions Policy</w:t>
      </w:r>
    </w:p>
    <w:p w14:paraId="52F4ED04" w14:textId="77777777" w:rsidR="00073E8A" w:rsidRPr="00073E8A" w:rsidRDefault="00073E8A" w:rsidP="00073E8A">
      <w:pPr>
        <w:numPr>
          <w:ilvl w:val="0"/>
          <w:numId w:val="14"/>
        </w:numPr>
      </w:pPr>
      <w:r w:rsidRPr="00073E8A">
        <w:t>Behaviour Policy</w:t>
      </w:r>
    </w:p>
    <w:p w14:paraId="19359B81" w14:textId="77777777" w:rsidR="00073E8A" w:rsidRPr="00073E8A" w:rsidRDefault="00073E8A" w:rsidP="00073E8A">
      <w:pPr>
        <w:numPr>
          <w:ilvl w:val="0"/>
          <w:numId w:val="14"/>
        </w:numPr>
      </w:pPr>
      <w:r w:rsidRPr="00073E8A">
        <w:t>Safeguarding Policy</w:t>
      </w:r>
    </w:p>
    <w:p w14:paraId="389B70AA" w14:textId="77777777" w:rsidR="00073E8A" w:rsidRPr="00073E8A" w:rsidRDefault="00073E8A" w:rsidP="00073E8A">
      <w:pPr>
        <w:numPr>
          <w:ilvl w:val="0"/>
          <w:numId w:val="14"/>
        </w:numPr>
      </w:pPr>
      <w:r w:rsidRPr="00073E8A">
        <w:t>Complaints Policy</w:t>
      </w:r>
    </w:p>
    <w:p w14:paraId="3E3E0A91" w14:textId="77777777" w:rsidR="00073E8A" w:rsidRPr="00073E8A" w:rsidRDefault="00073E8A" w:rsidP="00073E8A">
      <w:r w:rsidRPr="00073E8A">
        <w:lastRenderedPageBreak/>
        <w:t>Together, these documents set out how Hove Park School meets its statutory duties and promotes inclusion for all pupils.</w:t>
      </w:r>
    </w:p>
    <w:p w14:paraId="5261182E" w14:textId="77777777" w:rsidR="00073E8A" w:rsidRDefault="00073E8A"/>
    <w:sectPr w:rsidR="00073E8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6F64"/>
    <w:multiLevelType w:val="multilevel"/>
    <w:tmpl w:val="3C2C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E79CA"/>
    <w:multiLevelType w:val="multilevel"/>
    <w:tmpl w:val="29F0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A5963"/>
    <w:multiLevelType w:val="multilevel"/>
    <w:tmpl w:val="C944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81C94"/>
    <w:multiLevelType w:val="multilevel"/>
    <w:tmpl w:val="21C2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44506"/>
    <w:multiLevelType w:val="multilevel"/>
    <w:tmpl w:val="77C8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053D76"/>
    <w:multiLevelType w:val="multilevel"/>
    <w:tmpl w:val="1A30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0316E"/>
    <w:multiLevelType w:val="multilevel"/>
    <w:tmpl w:val="F09A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8D54CA"/>
    <w:multiLevelType w:val="multilevel"/>
    <w:tmpl w:val="3446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A3967"/>
    <w:multiLevelType w:val="multilevel"/>
    <w:tmpl w:val="E186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9E337F"/>
    <w:multiLevelType w:val="multilevel"/>
    <w:tmpl w:val="97262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DD3FF7"/>
    <w:multiLevelType w:val="multilevel"/>
    <w:tmpl w:val="49C0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F249EE"/>
    <w:multiLevelType w:val="multilevel"/>
    <w:tmpl w:val="FF9A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EF11F2"/>
    <w:multiLevelType w:val="multilevel"/>
    <w:tmpl w:val="63E8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64273C"/>
    <w:multiLevelType w:val="multilevel"/>
    <w:tmpl w:val="CA02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3"/>
  </w:num>
  <w:num w:numId="4">
    <w:abstractNumId w:val="8"/>
  </w:num>
  <w:num w:numId="5">
    <w:abstractNumId w:val="1"/>
  </w:num>
  <w:num w:numId="6">
    <w:abstractNumId w:val="12"/>
  </w:num>
  <w:num w:numId="7">
    <w:abstractNumId w:val="6"/>
  </w:num>
  <w:num w:numId="8">
    <w:abstractNumId w:val="5"/>
  </w:num>
  <w:num w:numId="9">
    <w:abstractNumId w:val="0"/>
  </w:num>
  <w:num w:numId="10">
    <w:abstractNumId w:val="11"/>
  </w:num>
  <w:num w:numId="11">
    <w:abstractNumId w:val="13"/>
  </w:num>
  <w:num w:numId="12">
    <w:abstractNumId w:val="4"/>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E8A"/>
    <w:rsid w:val="00022913"/>
    <w:rsid w:val="00036DC4"/>
    <w:rsid w:val="00073E8A"/>
    <w:rsid w:val="000A3FB7"/>
    <w:rsid w:val="00182AD5"/>
    <w:rsid w:val="0048467F"/>
    <w:rsid w:val="004B4CBD"/>
    <w:rsid w:val="00732917"/>
    <w:rsid w:val="00965D3D"/>
    <w:rsid w:val="00967D7C"/>
    <w:rsid w:val="00972F8D"/>
    <w:rsid w:val="00B814DB"/>
    <w:rsid w:val="00D626D9"/>
    <w:rsid w:val="00DB4BE5"/>
    <w:rsid w:val="00FA115C"/>
    <w:rsid w:val="3B78E055"/>
    <w:rsid w:val="3C19F5E8"/>
    <w:rsid w:val="51F70294"/>
    <w:rsid w:val="55B735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6E21D"/>
  <w15:chartTrackingRefBased/>
  <w15:docId w15:val="{57745C6B-81D2-4D48-BF87-BB95D639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E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E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E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E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E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E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E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E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E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E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E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E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E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E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E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E8A"/>
    <w:rPr>
      <w:rFonts w:eastAsiaTheme="majorEastAsia" w:cstheme="majorBidi"/>
      <w:color w:val="272727" w:themeColor="text1" w:themeTint="D8"/>
    </w:rPr>
  </w:style>
  <w:style w:type="paragraph" w:styleId="Title">
    <w:name w:val="Title"/>
    <w:basedOn w:val="Normal"/>
    <w:next w:val="Normal"/>
    <w:link w:val="TitleChar"/>
    <w:uiPriority w:val="10"/>
    <w:qFormat/>
    <w:rsid w:val="00073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E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E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E8A"/>
    <w:pPr>
      <w:spacing w:before="160"/>
      <w:jc w:val="center"/>
    </w:pPr>
    <w:rPr>
      <w:i/>
      <w:iCs/>
      <w:color w:val="404040" w:themeColor="text1" w:themeTint="BF"/>
    </w:rPr>
  </w:style>
  <w:style w:type="character" w:customStyle="1" w:styleId="QuoteChar">
    <w:name w:val="Quote Char"/>
    <w:basedOn w:val="DefaultParagraphFont"/>
    <w:link w:val="Quote"/>
    <w:uiPriority w:val="29"/>
    <w:rsid w:val="00073E8A"/>
    <w:rPr>
      <w:i/>
      <w:iCs/>
      <w:color w:val="404040" w:themeColor="text1" w:themeTint="BF"/>
    </w:rPr>
  </w:style>
  <w:style w:type="paragraph" w:styleId="ListParagraph">
    <w:name w:val="List Paragraph"/>
    <w:basedOn w:val="Normal"/>
    <w:uiPriority w:val="34"/>
    <w:qFormat/>
    <w:rsid w:val="00073E8A"/>
    <w:pPr>
      <w:ind w:left="720"/>
      <w:contextualSpacing/>
    </w:pPr>
  </w:style>
  <w:style w:type="character" w:styleId="IntenseEmphasis">
    <w:name w:val="Intense Emphasis"/>
    <w:basedOn w:val="DefaultParagraphFont"/>
    <w:uiPriority w:val="21"/>
    <w:qFormat/>
    <w:rsid w:val="00073E8A"/>
    <w:rPr>
      <w:i/>
      <w:iCs/>
      <w:color w:val="0F4761" w:themeColor="accent1" w:themeShade="BF"/>
    </w:rPr>
  </w:style>
  <w:style w:type="paragraph" w:styleId="IntenseQuote">
    <w:name w:val="Intense Quote"/>
    <w:basedOn w:val="Normal"/>
    <w:next w:val="Normal"/>
    <w:link w:val="IntenseQuoteChar"/>
    <w:uiPriority w:val="30"/>
    <w:qFormat/>
    <w:rsid w:val="00073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E8A"/>
    <w:rPr>
      <w:i/>
      <w:iCs/>
      <w:color w:val="0F4761" w:themeColor="accent1" w:themeShade="BF"/>
    </w:rPr>
  </w:style>
  <w:style w:type="character" w:styleId="IntenseReference">
    <w:name w:val="Intense Reference"/>
    <w:basedOn w:val="DefaultParagraphFont"/>
    <w:uiPriority w:val="32"/>
    <w:qFormat/>
    <w:rsid w:val="00073E8A"/>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524599">
      <w:bodyDiv w:val="1"/>
      <w:marLeft w:val="0"/>
      <w:marRight w:val="0"/>
      <w:marTop w:val="0"/>
      <w:marBottom w:val="0"/>
      <w:divBdr>
        <w:top w:val="none" w:sz="0" w:space="0" w:color="auto"/>
        <w:left w:val="none" w:sz="0" w:space="0" w:color="auto"/>
        <w:bottom w:val="none" w:sz="0" w:space="0" w:color="auto"/>
        <w:right w:val="none" w:sz="0" w:space="0" w:color="auto"/>
      </w:divBdr>
    </w:div>
    <w:div w:id="113594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3EF9058DCA5B449DEC3BC49E0F124A" ma:contentTypeVersion="18" ma:contentTypeDescription="Create a new document." ma:contentTypeScope="" ma:versionID="bd27accca9e114e9ac577bc6c5749d21">
  <xsd:schema xmlns:xsd="http://www.w3.org/2001/XMLSchema" xmlns:xs="http://www.w3.org/2001/XMLSchema" xmlns:p="http://schemas.microsoft.com/office/2006/metadata/properties" xmlns:ns3="52ec4705-b3fc-4fc4-b699-b4c539ec07b2" xmlns:ns4="586e683e-0e0b-4f12-ba61-c3e428125c47" targetNamespace="http://schemas.microsoft.com/office/2006/metadata/properties" ma:root="true" ma:fieldsID="846a660e95d6b35b6b22a9de8d5794d8" ns3:_="" ns4:_="">
    <xsd:import namespace="52ec4705-b3fc-4fc4-b699-b4c539ec07b2"/>
    <xsd:import namespace="586e683e-0e0b-4f12-ba61-c3e428125c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c4705-b3fc-4fc4-b699-b4c539ec0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6e683e-0e0b-4f12-ba61-c3e428125c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2ec4705-b3fc-4fc4-b699-b4c539ec07b2" xsi:nil="true"/>
  </documentManagement>
</p:properties>
</file>

<file path=customXml/itemProps1.xml><?xml version="1.0" encoding="utf-8"?>
<ds:datastoreItem xmlns:ds="http://schemas.openxmlformats.org/officeDocument/2006/customXml" ds:itemID="{37CD7E71-C90E-4FFE-AD90-D170F8646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c4705-b3fc-4fc4-b699-b4c539ec07b2"/>
    <ds:schemaRef ds:uri="586e683e-0e0b-4f12-ba61-c3e42812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09AE60-0C51-4B27-96E0-BCED443A0E09}">
  <ds:schemaRefs>
    <ds:schemaRef ds:uri="http://schemas.microsoft.com/sharepoint/v3/contenttype/forms"/>
  </ds:schemaRefs>
</ds:datastoreItem>
</file>

<file path=customXml/itemProps3.xml><?xml version="1.0" encoding="utf-8"?>
<ds:datastoreItem xmlns:ds="http://schemas.openxmlformats.org/officeDocument/2006/customXml" ds:itemID="{8BE4E30F-8E4A-4859-83F1-E4F7374C55A9}">
  <ds:schemaRefs>
    <ds:schemaRef ds:uri="586e683e-0e0b-4f12-ba61-c3e428125c47"/>
    <ds:schemaRef ds:uri="http://purl.org/dc/elements/1.1/"/>
    <ds:schemaRef ds:uri="http://purl.org/dc/terms/"/>
    <ds:schemaRef ds:uri="52ec4705-b3fc-4fc4-b699-b4c539ec07b2"/>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1017</Words>
  <Characters>5798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Pinney</dc:creator>
  <cp:keywords/>
  <dc:description/>
  <cp:lastModifiedBy>Caitlin McGinley</cp:lastModifiedBy>
  <cp:revision>2</cp:revision>
  <cp:lastPrinted>2026-01-14T13:09:00Z</cp:lastPrinted>
  <dcterms:created xsi:type="dcterms:W3CDTF">2026-01-16T14:44:00Z</dcterms:created>
  <dcterms:modified xsi:type="dcterms:W3CDTF">2026-01-16T14:44:00Z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0x0101008F3EF9058DCA5B449DEC3BC49E0F124A</vt:lpwstr>
  </property>
</Properties>
</file>