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F11A9" w14:textId="77777777" w:rsidR="00A00C07" w:rsidRDefault="00000000">
      <w:pPr>
        <w:spacing w:before="157" w:after="157" w:line="270" w:lineRule="auto"/>
      </w:pPr>
      <w:bookmarkStart w:id="0" w:name="mountain_gate_community_association"/>
      <w:r>
        <w:rPr>
          <w:rFonts w:eastAsia="Georgia" w:hAnsi="Georgia" w:cs="Georgia"/>
          <w:b/>
          <w:color w:val="000000"/>
          <w:sz w:val="39"/>
        </w:rPr>
        <w:t>Mountain Gate Community Association</w:t>
      </w:r>
      <w:bookmarkEnd w:id="0"/>
    </w:p>
    <w:p w14:paraId="62156C84" w14:textId="77777777" w:rsidR="00A00C07" w:rsidRDefault="00000000">
      <w:pPr>
        <w:spacing w:before="157" w:after="157" w:line="270" w:lineRule="auto"/>
      </w:pPr>
      <w:bookmarkStart w:id="1" w:name="bylaws"/>
      <w:r>
        <w:rPr>
          <w:rFonts w:eastAsia="Georgia" w:hAnsi="Georgia" w:cs="Georgia"/>
          <w:b/>
          <w:color w:val="000000"/>
          <w:sz w:val="39"/>
        </w:rPr>
        <w:t>Bylaws</w:t>
      </w:r>
      <w:bookmarkEnd w:id="1"/>
    </w:p>
    <w:p w14:paraId="6AF0E1E9" w14:textId="6C232445" w:rsidR="00A00C07" w:rsidRDefault="00000000">
      <w:pPr>
        <w:spacing w:before="315" w:after="105" w:line="360" w:lineRule="auto"/>
        <w:ind w:left="-30"/>
      </w:pPr>
      <w:bookmarkStart w:id="2" w:name="version_1_working_draft"/>
      <w:r>
        <w:rPr>
          <w:rFonts w:eastAsia="Georgia" w:hAnsi="Georgia" w:cs="Georgia"/>
          <w:b/>
          <w:color w:val="000000"/>
          <w:sz w:val="24"/>
        </w:rPr>
        <w:t xml:space="preserve">Version </w:t>
      </w:r>
      <w:r w:rsidR="00015421">
        <w:rPr>
          <w:rFonts w:eastAsia="Georgia" w:hAnsi="Georgia" w:cs="Georgia"/>
          <w:b/>
          <w:color w:val="000000"/>
          <w:sz w:val="24"/>
        </w:rPr>
        <w:t>2</w:t>
      </w:r>
      <w:r>
        <w:rPr>
          <w:rFonts w:eastAsia="Georgia" w:hAnsi="Georgia" w:cs="Georgia"/>
          <w:b/>
          <w:color w:val="000000"/>
          <w:sz w:val="24"/>
        </w:rPr>
        <w:t xml:space="preserve"> Working Draft</w:t>
      </w:r>
      <w:bookmarkEnd w:id="2"/>
    </w:p>
    <w:p w14:paraId="36179F4E" w14:textId="2486AE82" w:rsidR="00A00C07" w:rsidRDefault="00000000">
      <w:pPr>
        <w:spacing w:after="210" w:line="360" w:lineRule="auto"/>
      </w:pPr>
      <w:r>
        <w:rPr>
          <w:rFonts w:eastAsia="Georgia" w:hAnsi="Georgia" w:cs="Georgia"/>
          <w:color w:val="000000"/>
        </w:rPr>
        <w:t>This draft is intended as a plain-language working draft for board and community review and is not a final legal document for adoption.</w:t>
      </w:r>
    </w:p>
    <w:p w14:paraId="75F93FEA" w14:textId="2C64611E" w:rsidR="00213444" w:rsidRPr="00213444" w:rsidRDefault="00213444" w:rsidP="00213444">
      <w:pPr>
        <w:spacing w:before="315" w:after="105" w:line="360" w:lineRule="auto"/>
        <w:ind w:left="-30"/>
        <w:rPr>
          <w:rFonts w:eastAsia="Georgia" w:hAnsi="Georgia" w:cs="Georgia"/>
          <w:b/>
          <w:color w:val="000000"/>
          <w:sz w:val="24"/>
        </w:rPr>
      </w:pPr>
      <w:bookmarkStart w:id="3" w:name="article_ii_members_and_meetings"/>
      <w:r w:rsidRPr="00213444">
        <w:rPr>
          <w:rFonts w:eastAsia="Georgia" w:hAnsi="Georgia" w:cs="Georgia"/>
          <w:b/>
          <w:color w:val="000000"/>
          <w:sz w:val="24"/>
        </w:rPr>
        <w:t>ARTICLE 1</w:t>
      </w:r>
      <w:r>
        <w:rPr>
          <w:rFonts w:eastAsia="Georgia" w:hAnsi="Georgia" w:cs="Georgia"/>
          <w:b/>
          <w:color w:val="000000"/>
          <w:sz w:val="24"/>
        </w:rPr>
        <w:t xml:space="preserve"> – </w:t>
      </w:r>
      <w:r w:rsidRPr="00213444">
        <w:rPr>
          <w:rFonts w:eastAsia="Georgia" w:hAnsi="Georgia" w:cs="Georgia"/>
          <w:b/>
          <w:color w:val="000000"/>
          <w:sz w:val="24"/>
        </w:rPr>
        <w:t>GENERAL PROVISIONS</w:t>
      </w:r>
    </w:p>
    <w:p w14:paraId="6FF30A22" w14:textId="7793AED5" w:rsidR="00213444" w:rsidRPr="00213444" w:rsidRDefault="00213444" w:rsidP="00213444">
      <w:pPr>
        <w:spacing w:before="315" w:after="105" w:line="360" w:lineRule="auto"/>
        <w:ind w:left="-29"/>
        <w:rPr>
          <w:rFonts w:eastAsia="Georgia" w:hAnsi="Georgia" w:cs="Georgia"/>
          <w:color w:val="000000"/>
          <w:sz w:val="24"/>
          <w:szCs w:val="24"/>
        </w:rPr>
      </w:pPr>
      <w:r w:rsidRPr="00213444">
        <w:rPr>
          <w:rFonts w:eastAsia="Georgia" w:hAnsi="Georgia" w:cs="Georgia"/>
          <w:b/>
          <w:bCs/>
          <w:color w:val="000000"/>
          <w:sz w:val="24"/>
          <w:szCs w:val="24"/>
        </w:rPr>
        <w:t xml:space="preserve">Section </w:t>
      </w:r>
      <w:r w:rsidRPr="00213444">
        <w:rPr>
          <w:rFonts w:eastAsia="Georgia" w:hAnsi="Georgia" w:cs="Georgia"/>
          <w:b/>
          <w:bCs/>
          <w:color w:val="000000"/>
          <w:sz w:val="24"/>
          <w:szCs w:val="24"/>
        </w:rPr>
        <w:t>1.1 Principal Office</w:t>
      </w:r>
    </w:p>
    <w:p w14:paraId="5E025485" w14:textId="321537B4" w:rsidR="00213444" w:rsidRPr="00213444" w:rsidRDefault="00213444" w:rsidP="00213444">
      <w:pPr>
        <w:spacing w:after="210" w:line="360" w:lineRule="auto"/>
        <w:rPr>
          <w:rFonts w:eastAsia="Georgia" w:hAnsi="Georgia" w:cs="Georgia"/>
          <w:color w:val="000000"/>
        </w:rPr>
      </w:pPr>
      <w:r w:rsidRPr="00213444">
        <w:rPr>
          <w:rFonts w:eastAsia="Georgia" w:hAnsi="Georgia" w:cs="Georgia"/>
          <w:color w:val="000000"/>
        </w:rPr>
        <w:t>The principal office of this corporation shall be located</w:t>
      </w:r>
      <w:r>
        <w:rPr>
          <w:rFonts w:eastAsia="Georgia" w:hAnsi="Georgia" w:cs="Georgia"/>
          <w:color w:val="000000"/>
        </w:rPr>
        <w:t xml:space="preserve"> </w:t>
      </w:r>
      <w:r w:rsidRPr="00213444">
        <w:rPr>
          <w:rFonts w:eastAsia="Georgia" w:hAnsi="Georgia" w:cs="Georgia"/>
          <w:color w:val="000000"/>
        </w:rPr>
        <w:t>at the place as is designated in the Articles of Incorporation or such other place as the</w:t>
      </w:r>
      <w:r>
        <w:rPr>
          <w:rFonts w:eastAsia="Georgia" w:hAnsi="Georgia" w:cs="Georgia"/>
          <w:color w:val="000000"/>
        </w:rPr>
        <w:t xml:space="preserve"> </w:t>
      </w:r>
      <w:r w:rsidRPr="00213444">
        <w:rPr>
          <w:rFonts w:eastAsia="Georgia" w:hAnsi="Georgia" w:cs="Georgia"/>
          <w:color w:val="000000"/>
        </w:rPr>
        <w:t>Association may designate from time to time in accordance with the Arizona statutes</w:t>
      </w:r>
      <w:r>
        <w:rPr>
          <w:rFonts w:eastAsia="Georgia" w:hAnsi="Georgia" w:cs="Georgia"/>
          <w:color w:val="000000"/>
        </w:rPr>
        <w:t xml:space="preserve"> </w:t>
      </w:r>
      <w:r w:rsidRPr="00213444">
        <w:rPr>
          <w:rFonts w:eastAsia="Georgia" w:hAnsi="Georgia" w:cs="Georgia"/>
          <w:color w:val="000000"/>
        </w:rPr>
        <w:t xml:space="preserve">governing nonprofit corporations, but meetings of Members and </w:t>
      </w:r>
      <w:r>
        <w:rPr>
          <w:rFonts w:eastAsia="Georgia" w:hAnsi="Georgia" w:cs="Georgia"/>
          <w:color w:val="000000"/>
        </w:rPr>
        <w:t>D</w:t>
      </w:r>
      <w:r w:rsidRPr="00213444">
        <w:rPr>
          <w:rFonts w:eastAsia="Georgia" w:hAnsi="Georgia" w:cs="Georgia"/>
          <w:color w:val="000000"/>
        </w:rPr>
        <w:t>irectors may be held at</w:t>
      </w:r>
      <w:r>
        <w:rPr>
          <w:rFonts w:eastAsia="Georgia" w:hAnsi="Georgia" w:cs="Georgia"/>
          <w:color w:val="000000"/>
        </w:rPr>
        <w:t xml:space="preserve"> </w:t>
      </w:r>
      <w:r w:rsidRPr="00213444">
        <w:rPr>
          <w:rFonts w:eastAsia="Georgia" w:hAnsi="Georgia" w:cs="Georgia"/>
          <w:color w:val="000000"/>
        </w:rPr>
        <w:t>such other place within the State of Arizona</w:t>
      </w:r>
      <w:r>
        <w:rPr>
          <w:rFonts w:eastAsia="Georgia" w:hAnsi="Georgia" w:cs="Georgia"/>
          <w:color w:val="000000"/>
        </w:rPr>
        <w:t>, or digitally,</w:t>
      </w:r>
      <w:r w:rsidRPr="00213444">
        <w:rPr>
          <w:rFonts w:eastAsia="Georgia" w:hAnsi="Georgia" w:cs="Georgia"/>
          <w:color w:val="000000"/>
        </w:rPr>
        <w:t xml:space="preserve"> as may be designated by the Board of</w:t>
      </w:r>
      <w:r>
        <w:rPr>
          <w:rFonts w:eastAsia="Georgia" w:hAnsi="Georgia" w:cs="Georgia"/>
          <w:color w:val="000000"/>
        </w:rPr>
        <w:t xml:space="preserve"> </w:t>
      </w:r>
      <w:r w:rsidRPr="00213444">
        <w:rPr>
          <w:rFonts w:eastAsia="Georgia" w:hAnsi="Georgia" w:cs="Georgia"/>
          <w:color w:val="000000"/>
        </w:rPr>
        <w:t>Directors.</w:t>
      </w:r>
    </w:p>
    <w:p w14:paraId="34FA9684" w14:textId="2FB9B9F6" w:rsidR="00213444" w:rsidRPr="00213444" w:rsidRDefault="00213444" w:rsidP="00213444">
      <w:pPr>
        <w:spacing w:before="315" w:after="105" w:line="360" w:lineRule="auto"/>
        <w:ind w:left="-30"/>
        <w:rPr>
          <w:rFonts w:eastAsia="Georgia" w:hAnsi="Georgia" w:cs="Georgia"/>
          <w:b/>
          <w:color w:val="000000"/>
          <w:sz w:val="24"/>
        </w:rPr>
      </w:pPr>
      <w:r>
        <w:rPr>
          <w:rFonts w:eastAsia="Georgia" w:hAnsi="Georgia" w:cs="Georgia"/>
          <w:b/>
          <w:color w:val="000000"/>
          <w:sz w:val="24"/>
        </w:rPr>
        <w:t xml:space="preserve">Section </w:t>
      </w:r>
      <w:r w:rsidRPr="00213444">
        <w:rPr>
          <w:rFonts w:eastAsia="Georgia" w:hAnsi="Georgia" w:cs="Georgia"/>
          <w:b/>
          <w:color w:val="000000"/>
          <w:sz w:val="24"/>
        </w:rPr>
        <w:t xml:space="preserve">1.2 Defined Terms </w:t>
      </w:r>
    </w:p>
    <w:p w14:paraId="218DB800" w14:textId="135967F7" w:rsidR="00213444" w:rsidRPr="00213444" w:rsidRDefault="00213444" w:rsidP="00213444">
      <w:pPr>
        <w:spacing w:after="210" w:line="360" w:lineRule="auto"/>
        <w:rPr>
          <w:rFonts w:eastAsia="Georgia" w:hAnsi="Georgia" w:cs="Georgia"/>
          <w:color w:val="000000"/>
        </w:rPr>
      </w:pPr>
      <w:r w:rsidRPr="00213444">
        <w:rPr>
          <w:rFonts w:eastAsia="Georgia" w:hAnsi="Georgia" w:cs="Georgia"/>
          <w:color w:val="000000"/>
        </w:rPr>
        <w:t>Capitalized terms used in these Bylaws without</w:t>
      </w:r>
      <w:r>
        <w:rPr>
          <w:rFonts w:eastAsia="Georgia" w:hAnsi="Georgia" w:cs="Georgia"/>
          <w:color w:val="000000"/>
        </w:rPr>
        <w:t xml:space="preserve"> </w:t>
      </w:r>
      <w:r w:rsidRPr="00213444">
        <w:rPr>
          <w:rFonts w:eastAsia="Georgia" w:hAnsi="Georgia" w:cs="Georgia"/>
          <w:color w:val="000000"/>
        </w:rPr>
        <w:t>def</w:t>
      </w:r>
      <w:r w:rsidRPr="00213444">
        <w:rPr>
          <w:rFonts w:eastAsia="Georgia" w:hAnsi="Georgia" w:cs="Georgia"/>
          <w:color w:val="000000"/>
        </w:rPr>
        <w:t>in</w:t>
      </w:r>
      <w:r w:rsidRPr="00213444">
        <w:rPr>
          <w:rFonts w:eastAsia="Georgia" w:hAnsi="Georgia" w:cs="Georgia"/>
          <w:color w:val="000000"/>
        </w:rPr>
        <w:t>ition shall have the meanings specified for such terms in the Amended and Restated</w:t>
      </w:r>
      <w:r>
        <w:rPr>
          <w:rFonts w:eastAsia="Georgia" w:hAnsi="Georgia" w:cs="Georgia"/>
          <w:color w:val="000000"/>
        </w:rPr>
        <w:t xml:space="preserve"> </w:t>
      </w:r>
      <w:r w:rsidRPr="00213444">
        <w:rPr>
          <w:rFonts w:eastAsia="Georgia" w:hAnsi="Georgia" w:cs="Georgia"/>
          <w:color w:val="000000"/>
        </w:rPr>
        <w:t>Declaration of Covenants, Conditions, Restrictions and Easements for Mountain Gate</w:t>
      </w:r>
      <w:r>
        <w:rPr>
          <w:rFonts w:eastAsia="Georgia" w:hAnsi="Georgia" w:cs="Georgia"/>
          <w:color w:val="000000"/>
        </w:rPr>
        <w:t xml:space="preserve"> </w:t>
      </w:r>
      <w:r w:rsidRPr="00213444">
        <w:rPr>
          <w:rFonts w:eastAsia="Georgia" w:hAnsi="Georgia" w:cs="Georgia"/>
          <w:color w:val="000000"/>
        </w:rPr>
        <w:t xml:space="preserve">recorded in Document </w:t>
      </w:r>
      <w:r w:rsidR="00DC4109">
        <w:rPr>
          <w:rFonts w:eastAsia="Georgia" w:hAnsi="Georgia" w:cs="Georgia"/>
          <w:color w:val="000000"/>
        </w:rPr>
        <w:t>___________</w:t>
      </w:r>
      <w:r w:rsidRPr="00213444">
        <w:rPr>
          <w:rFonts w:eastAsia="Georgia" w:hAnsi="Georgia" w:cs="Georgia"/>
          <w:color w:val="000000"/>
        </w:rPr>
        <w:t>, Official Records of Maricopa County</w:t>
      </w:r>
      <w:r>
        <w:rPr>
          <w:rFonts w:eastAsia="Georgia" w:hAnsi="Georgia" w:cs="Georgia"/>
          <w:color w:val="000000"/>
        </w:rPr>
        <w:t xml:space="preserve"> </w:t>
      </w:r>
      <w:r w:rsidRPr="00213444">
        <w:rPr>
          <w:rFonts w:eastAsia="Georgia" w:hAnsi="Georgia" w:cs="Georgia"/>
          <w:color w:val="000000"/>
        </w:rPr>
        <w:t>Recorder, Maricopa County, Arizona (the "Declaration"), as such Declaration may be</w:t>
      </w:r>
      <w:r>
        <w:rPr>
          <w:rFonts w:eastAsia="Georgia" w:hAnsi="Georgia" w:cs="Georgia"/>
          <w:color w:val="000000"/>
        </w:rPr>
        <w:t xml:space="preserve"> </w:t>
      </w:r>
      <w:r w:rsidRPr="00213444">
        <w:rPr>
          <w:rFonts w:eastAsia="Georgia" w:hAnsi="Georgia" w:cs="Georgia"/>
          <w:color w:val="000000"/>
        </w:rPr>
        <w:t>amended from time to time.</w:t>
      </w:r>
    </w:p>
    <w:p w14:paraId="2E26D094" w14:textId="628DDFCE" w:rsidR="00213444" w:rsidRPr="00213444" w:rsidRDefault="00213444" w:rsidP="00213444">
      <w:pPr>
        <w:spacing w:before="315" w:after="105" w:line="360" w:lineRule="auto"/>
        <w:ind w:left="-30"/>
        <w:rPr>
          <w:rFonts w:eastAsia="Georgia" w:hAnsi="Georgia" w:cs="Georgia"/>
          <w:b/>
          <w:color w:val="000000"/>
          <w:sz w:val="24"/>
        </w:rPr>
      </w:pPr>
      <w:r w:rsidRPr="00213444">
        <w:rPr>
          <w:rFonts w:eastAsia="Georgia" w:hAnsi="Georgia" w:cs="Georgia"/>
          <w:b/>
          <w:color w:val="000000"/>
          <w:sz w:val="24"/>
        </w:rPr>
        <w:t xml:space="preserve">Section </w:t>
      </w:r>
      <w:r w:rsidRPr="00213444">
        <w:rPr>
          <w:rFonts w:eastAsia="Georgia" w:hAnsi="Georgia" w:cs="Georgia"/>
          <w:b/>
          <w:color w:val="000000"/>
          <w:sz w:val="24"/>
        </w:rPr>
        <w:t>1.3 Conflicting Provisions</w:t>
      </w:r>
    </w:p>
    <w:p w14:paraId="38D437BF" w14:textId="59A54398"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 xml:space="preserve"> In the case of any conflict between the Articles</w:t>
      </w:r>
      <w:r w:rsidRPr="00213444">
        <w:rPr>
          <w:rFonts w:eastAsia="Georgia" w:hAnsi="Georgia" w:cs="Georgia"/>
          <w:bCs/>
          <w:color w:val="000000"/>
          <w:szCs w:val="21"/>
        </w:rPr>
        <w:t xml:space="preserve"> </w:t>
      </w:r>
      <w:r w:rsidRPr="00213444">
        <w:rPr>
          <w:rFonts w:eastAsia="Georgia" w:hAnsi="Georgia" w:cs="Georgia"/>
          <w:bCs/>
          <w:color w:val="000000"/>
          <w:szCs w:val="21"/>
        </w:rPr>
        <w:t>and these Bylaws, the Articles shall control; and in the case of any conflict between the</w:t>
      </w:r>
      <w:r w:rsidRPr="00213444">
        <w:rPr>
          <w:rFonts w:eastAsia="Georgia" w:hAnsi="Georgia" w:cs="Georgia"/>
          <w:bCs/>
          <w:color w:val="000000"/>
          <w:szCs w:val="21"/>
        </w:rPr>
        <w:t xml:space="preserve"> </w:t>
      </w:r>
      <w:r w:rsidRPr="00213444">
        <w:rPr>
          <w:rFonts w:eastAsia="Georgia" w:hAnsi="Georgia" w:cs="Georgia"/>
          <w:bCs/>
          <w:color w:val="000000"/>
          <w:szCs w:val="21"/>
        </w:rPr>
        <w:t xml:space="preserve">Declaration and these Bylaws, the </w:t>
      </w:r>
      <w:r w:rsidR="00DC4109">
        <w:rPr>
          <w:rFonts w:eastAsia="Georgia" w:hAnsi="Georgia" w:cs="Georgia"/>
          <w:bCs/>
          <w:color w:val="000000"/>
          <w:szCs w:val="21"/>
        </w:rPr>
        <w:t>Declaration</w:t>
      </w:r>
      <w:r w:rsidRPr="00213444">
        <w:rPr>
          <w:rFonts w:eastAsia="Georgia" w:hAnsi="Georgia" w:cs="Georgia"/>
          <w:bCs/>
          <w:color w:val="000000"/>
          <w:szCs w:val="21"/>
        </w:rPr>
        <w:t xml:space="preserve"> shall control.</w:t>
      </w:r>
    </w:p>
    <w:p w14:paraId="2445DF93" w14:textId="77777777" w:rsidR="00213444" w:rsidRPr="00213444" w:rsidRDefault="00213444" w:rsidP="00213444">
      <w:pPr>
        <w:spacing w:before="315" w:after="105" w:line="360" w:lineRule="auto"/>
        <w:ind w:left="-30"/>
        <w:rPr>
          <w:rFonts w:eastAsia="Georgia" w:hAnsi="Georgia" w:cs="Georgia"/>
          <w:b/>
          <w:color w:val="000000"/>
          <w:sz w:val="24"/>
        </w:rPr>
      </w:pPr>
      <w:r w:rsidRPr="00213444">
        <w:rPr>
          <w:rFonts w:eastAsia="Georgia" w:hAnsi="Georgia" w:cs="Georgia"/>
          <w:b/>
          <w:color w:val="000000"/>
          <w:sz w:val="24"/>
        </w:rPr>
        <w:t xml:space="preserve">Section </w:t>
      </w:r>
      <w:r w:rsidRPr="00213444">
        <w:rPr>
          <w:rFonts w:eastAsia="Georgia" w:hAnsi="Georgia" w:cs="Georgia"/>
          <w:b/>
          <w:color w:val="000000"/>
          <w:sz w:val="24"/>
        </w:rPr>
        <w:t>1.4 Corporate Seal</w:t>
      </w:r>
    </w:p>
    <w:p w14:paraId="73F7F684" w14:textId="72C00E8F"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The Association may have a seal in a form approved by</w:t>
      </w:r>
      <w:r>
        <w:rPr>
          <w:rFonts w:eastAsia="Georgia" w:hAnsi="Georgia" w:cs="Georgia"/>
          <w:bCs/>
          <w:color w:val="000000"/>
          <w:szCs w:val="21"/>
        </w:rPr>
        <w:t xml:space="preserve"> </w:t>
      </w:r>
      <w:r w:rsidRPr="00213444">
        <w:rPr>
          <w:rFonts w:eastAsia="Georgia" w:hAnsi="Georgia" w:cs="Georgia"/>
          <w:bCs/>
          <w:color w:val="000000"/>
          <w:szCs w:val="21"/>
        </w:rPr>
        <w:t>the Board.</w:t>
      </w:r>
    </w:p>
    <w:p w14:paraId="5D0854E5" w14:textId="77777777" w:rsidR="00213444" w:rsidRPr="00213444" w:rsidRDefault="00213444" w:rsidP="00213444">
      <w:pPr>
        <w:spacing w:before="315" w:after="105" w:line="360" w:lineRule="auto"/>
        <w:ind w:left="-30"/>
        <w:rPr>
          <w:rFonts w:eastAsia="Georgia" w:hAnsi="Georgia" w:cs="Georgia"/>
          <w:b/>
          <w:color w:val="000000"/>
          <w:sz w:val="24"/>
        </w:rPr>
      </w:pPr>
      <w:r w:rsidRPr="00213444">
        <w:rPr>
          <w:rFonts w:eastAsia="Georgia" w:hAnsi="Georgia" w:cs="Georgia"/>
          <w:b/>
          <w:color w:val="000000"/>
          <w:sz w:val="24"/>
        </w:rPr>
        <w:t xml:space="preserve">Section </w:t>
      </w:r>
      <w:r w:rsidRPr="00213444">
        <w:rPr>
          <w:rFonts w:eastAsia="Georgia" w:hAnsi="Georgia" w:cs="Georgia"/>
          <w:b/>
          <w:color w:val="000000"/>
          <w:sz w:val="24"/>
        </w:rPr>
        <w:t>1.5 Designation of Fiscal Year</w:t>
      </w:r>
    </w:p>
    <w:p w14:paraId="5F6DC4E7" w14:textId="23157055"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The fiscal year of the Association shall</w:t>
      </w:r>
      <w:r>
        <w:rPr>
          <w:rFonts w:eastAsia="Georgia" w:hAnsi="Georgia" w:cs="Georgia"/>
          <w:bCs/>
          <w:color w:val="000000"/>
          <w:szCs w:val="21"/>
        </w:rPr>
        <w:t xml:space="preserve"> </w:t>
      </w:r>
      <w:r w:rsidRPr="00213444">
        <w:rPr>
          <w:rFonts w:eastAsia="Georgia" w:hAnsi="Georgia" w:cs="Georgia"/>
          <w:bCs/>
          <w:color w:val="000000"/>
          <w:szCs w:val="21"/>
        </w:rPr>
        <w:t>begin on the 1st day of January and end on the 31st day of December of every year</w:t>
      </w:r>
      <w:r>
        <w:rPr>
          <w:rFonts w:eastAsia="Georgia" w:hAnsi="Georgia" w:cs="Georgia"/>
          <w:bCs/>
          <w:color w:val="000000"/>
          <w:szCs w:val="21"/>
        </w:rPr>
        <w:t>.</w:t>
      </w:r>
    </w:p>
    <w:p w14:paraId="6CAA1286" w14:textId="77777777" w:rsidR="00213444" w:rsidRPr="00213444" w:rsidRDefault="00213444" w:rsidP="00213444">
      <w:pPr>
        <w:spacing w:before="315" w:after="105" w:line="360" w:lineRule="auto"/>
        <w:ind w:left="-30"/>
        <w:rPr>
          <w:rFonts w:eastAsia="Georgia" w:hAnsi="Georgia" w:cs="Georgia"/>
          <w:b/>
          <w:color w:val="000000"/>
          <w:sz w:val="24"/>
        </w:rPr>
      </w:pPr>
      <w:r w:rsidRPr="00213444">
        <w:rPr>
          <w:rFonts w:eastAsia="Georgia" w:hAnsi="Georgia" w:cs="Georgia"/>
          <w:b/>
          <w:color w:val="000000"/>
          <w:sz w:val="24"/>
        </w:rPr>
        <w:lastRenderedPageBreak/>
        <w:t xml:space="preserve">Section </w:t>
      </w:r>
      <w:r w:rsidRPr="00213444">
        <w:rPr>
          <w:rFonts w:eastAsia="Georgia" w:hAnsi="Georgia" w:cs="Georgia"/>
          <w:b/>
          <w:color w:val="000000"/>
          <w:sz w:val="24"/>
        </w:rPr>
        <w:t>1.6 Financial Records</w:t>
      </w:r>
    </w:p>
    <w:p w14:paraId="5053DEB2" w14:textId="69BC3155"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An annual report consisting of at least the following</w:t>
      </w:r>
      <w:r>
        <w:rPr>
          <w:rFonts w:eastAsia="Georgia" w:hAnsi="Georgia" w:cs="Georgia"/>
          <w:bCs/>
          <w:color w:val="000000"/>
          <w:szCs w:val="21"/>
        </w:rPr>
        <w:t xml:space="preserve"> </w:t>
      </w:r>
      <w:r w:rsidRPr="00213444">
        <w:rPr>
          <w:rFonts w:eastAsia="Georgia" w:hAnsi="Georgia" w:cs="Georgia"/>
          <w:bCs/>
          <w:color w:val="000000"/>
          <w:szCs w:val="21"/>
        </w:rPr>
        <w:t>shall be made available to all Members within sixty (60) days after the close of each</w:t>
      </w:r>
      <w:r>
        <w:rPr>
          <w:rFonts w:eastAsia="Georgia" w:hAnsi="Georgia" w:cs="Georgia"/>
          <w:bCs/>
          <w:color w:val="000000"/>
          <w:szCs w:val="21"/>
        </w:rPr>
        <w:t xml:space="preserve"> </w:t>
      </w:r>
      <w:r w:rsidRPr="00213444">
        <w:rPr>
          <w:rFonts w:eastAsia="Georgia" w:hAnsi="Georgia" w:cs="Georgia"/>
          <w:bCs/>
          <w:color w:val="000000"/>
          <w:szCs w:val="21"/>
        </w:rPr>
        <w:t>fiscal year.</w:t>
      </w:r>
    </w:p>
    <w:p w14:paraId="3C932CE1" w14:textId="77777777"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w:t>
      </w:r>
      <w:proofErr w:type="spellStart"/>
      <w:r w:rsidRPr="00213444">
        <w:rPr>
          <w:rFonts w:eastAsia="Georgia" w:hAnsi="Georgia" w:cs="Georgia"/>
          <w:bCs/>
          <w:color w:val="000000"/>
          <w:szCs w:val="21"/>
        </w:rPr>
        <w:t>i</w:t>
      </w:r>
      <w:proofErr w:type="spellEnd"/>
      <w:r w:rsidRPr="00213444">
        <w:rPr>
          <w:rFonts w:eastAsia="Georgia" w:hAnsi="Georgia" w:cs="Georgia"/>
          <w:bCs/>
          <w:color w:val="000000"/>
          <w:szCs w:val="21"/>
        </w:rPr>
        <w:t xml:space="preserve">) A balance </w:t>
      </w:r>
      <w:proofErr w:type="gramStart"/>
      <w:r w:rsidRPr="00213444">
        <w:rPr>
          <w:rFonts w:eastAsia="Georgia" w:hAnsi="Georgia" w:cs="Georgia"/>
          <w:bCs/>
          <w:color w:val="000000"/>
          <w:szCs w:val="21"/>
        </w:rPr>
        <w:t>sheet;</w:t>
      </w:r>
      <w:proofErr w:type="gramEnd"/>
    </w:p>
    <w:p w14:paraId="752D81E3" w14:textId="77777777"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(ii) An operating (income) statement; and</w:t>
      </w:r>
    </w:p>
    <w:p w14:paraId="6DDCCC9C" w14:textId="77777777"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(iii) A statement of changes in financial position for the fiscal year.</w:t>
      </w:r>
    </w:p>
    <w:p w14:paraId="5D3D73B9" w14:textId="4F576BDD"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 xml:space="preserve">The annual financial report shall be on an audited, </w:t>
      </w:r>
      <w:proofErr w:type="gramStart"/>
      <w:r w:rsidRPr="00213444">
        <w:rPr>
          <w:rFonts w:eastAsia="Georgia" w:hAnsi="Georgia" w:cs="Georgia"/>
          <w:bCs/>
          <w:color w:val="000000"/>
          <w:szCs w:val="21"/>
        </w:rPr>
        <w:t>reviewed</w:t>
      </w:r>
      <w:proofErr w:type="gramEnd"/>
      <w:r w:rsidRPr="00213444">
        <w:rPr>
          <w:rFonts w:eastAsia="Georgia" w:hAnsi="Georgia" w:cs="Georgia"/>
          <w:bCs/>
          <w:color w:val="000000"/>
          <w:szCs w:val="21"/>
        </w:rPr>
        <w:t xml:space="preserve"> or compiled ba</w:t>
      </w:r>
      <w:r>
        <w:rPr>
          <w:rFonts w:eastAsia="Georgia" w:hAnsi="Georgia" w:cs="Georgia"/>
          <w:bCs/>
          <w:color w:val="000000"/>
          <w:szCs w:val="21"/>
        </w:rPr>
        <w:t>s</w:t>
      </w:r>
      <w:r w:rsidRPr="00213444">
        <w:rPr>
          <w:rFonts w:eastAsia="Georgia" w:hAnsi="Georgia" w:cs="Georgia"/>
          <w:bCs/>
          <w:color w:val="000000"/>
          <w:szCs w:val="21"/>
        </w:rPr>
        <w:t>is, as the</w:t>
      </w:r>
      <w:r>
        <w:rPr>
          <w:rFonts w:eastAsia="Georgia" w:hAnsi="Georgia" w:cs="Georgia"/>
          <w:bCs/>
          <w:color w:val="000000"/>
          <w:szCs w:val="21"/>
        </w:rPr>
        <w:t xml:space="preserve"> </w:t>
      </w:r>
      <w:r w:rsidRPr="00213444">
        <w:rPr>
          <w:rFonts w:eastAsia="Georgia" w:hAnsi="Georgia" w:cs="Georgia"/>
          <w:bCs/>
          <w:color w:val="000000"/>
          <w:szCs w:val="21"/>
        </w:rPr>
        <w:t>Board determines, by an independent public accountant; provided, however, that an</w:t>
      </w:r>
      <w:r>
        <w:rPr>
          <w:rFonts w:eastAsia="Georgia" w:hAnsi="Georgia" w:cs="Georgia"/>
          <w:bCs/>
          <w:color w:val="000000"/>
          <w:szCs w:val="21"/>
        </w:rPr>
        <w:t xml:space="preserve"> </w:t>
      </w:r>
      <w:r w:rsidRPr="00213444">
        <w:rPr>
          <w:rFonts w:eastAsia="Georgia" w:hAnsi="Georgia" w:cs="Georgia"/>
          <w:bCs/>
          <w:color w:val="000000"/>
          <w:szCs w:val="21"/>
        </w:rPr>
        <w:t>audited financial statement shall be obtained by the Board at least once every three (3)</w:t>
      </w:r>
      <w:r>
        <w:rPr>
          <w:rFonts w:eastAsia="Georgia" w:hAnsi="Georgia" w:cs="Georgia"/>
          <w:bCs/>
          <w:color w:val="000000"/>
          <w:szCs w:val="21"/>
        </w:rPr>
        <w:t xml:space="preserve"> </w:t>
      </w:r>
      <w:r w:rsidRPr="00213444">
        <w:rPr>
          <w:rFonts w:eastAsia="Georgia" w:hAnsi="Georgia" w:cs="Georgia"/>
          <w:bCs/>
          <w:color w:val="000000"/>
          <w:szCs w:val="21"/>
        </w:rPr>
        <w:t>years.</w:t>
      </w:r>
    </w:p>
    <w:p w14:paraId="198D6942" w14:textId="62AFFB15" w:rsidR="00213444" w:rsidRPr="00213444" w:rsidRDefault="00213444" w:rsidP="00213444">
      <w:pPr>
        <w:spacing w:before="315" w:after="105" w:line="360" w:lineRule="auto"/>
        <w:ind w:left="-30"/>
        <w:rPr>
          <w:rFonts w:eastAsia="Georgia" w:hAnsi="Georgia" w:cs="Georgia"/>
          <w:b/>
          <w:color w:val="000000"/>
          <w:sz w:val="24"/>
        </w:rPr>
      </w:pPr>
      <w:r w:rsidRPr="00213444">
        <w:rPr>
          <w:rFonts w:eastAsia="Georgia" w:hAnsi="Georgia" w:cs="Georgia"/>
          <w:b/>
          <w:color w:val="000000"/>
          <w:sz w:val="24"/>
        </w:rPr>
        <w:t xml:space="preserve">Section </w:t>
      </w:r>
      <w:r w:rsidRPr="00213444">
        <w:rPr>
          <w:rFonts w:eastAsia="Georgia" w:hAnsi="Georgia" w:cs="Georgia"/>
          <w:b/>
          <w:color w:val="000000"/>
          <w:sz w:val="24"/>
        </w:rPr>
        <w:t>1. 7 Amendment</w:t>
      </w:r>
    </w:p>
    <w:p w14:paraId="29B0F6FF" w14:textId="1BFC50B1"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1.7.1 These Bylaws may be amended, at a regular or special meeting of</w:t>
      </w:r>
      <w:r>
        <w:rPr>
          <w:rFonts w:eastAsia="Georgia" w:hAnsi="Georgia" w:cs="Georgia"/>
          <w:bCs/>
          <w:color w:val="000000"/>
          <w:szCs w:val="21"/>
        </w:rPr>
        <w:t xml:space="preserve"> </w:t>
      </w:r>
      <w:r w:rsidRPr="00213444">
        <w:rPr>
          <w:rFonts w:eastAsia="Georgia" w:hAnsi="Georgia" w:cs="Georgia"/>
          <w:bCs/>
          <w:color w:val="000000"/>
          <w:szCs w:val="21"/>
        </w:rPr>
        <w:t xml:space="preserve">the Members, by a </w:t>
      </w:r>
      <w:r>
        <w:rPr>
          <w:rFonts w:eastAsia="Georgia" w:hAnsi="Georgia" w:cs="Georgia"/>
          <w:bCs/>
          <w:color w:val="000000"/>
          <w:szCs w:val="21"/>
        </w:rPr>
        <w:t xml:space="preserve">majority </w:t>
      </w:r>
      <w:r w:rsidRPr="00213444">
        <w:rPr>
          <w:rFonts w:eastAsia="Georgia" w:hAnsi="Georgia" w:cs="Georgia"/>
          <w:bCs/>
          <w:color w:val="000000"/>
          <w:szCs w:val="21"/>
        </w:rPr>
        <w:t>vote of the Members</w:t>
      </w:r>
      <w:r>
        <w:rPr>
          <w:rFonts w:eastAsia="Georgia" w:hAnsi="Georgia" w:cs="Georgia"/>
          <w:bCs/>
          <w:color w:val="000000"/>
          <w:szCs w:val="21"/>
        </w:rPr>
        <w:t xml:space="preserve"> present, as long as</w:t>
      </w:r>
      <w:r w:rsidRPr="00213444">
        <w:rPr>
          <w:rFonts w:eastAsia="Georgia" w:hAnsi="Georgia" w:cs="Georgia"/>
          <w:bCs/>
          <w:color w:val="000000"/>
          <w:szCs w:val="21"/>
        </w:rPr>
        <w:t xml:space="preserve"> more than </w:t>
      </w:r>
      <w:r>
        <w:rPr>
          <w:rFonts w:eastAsia="Georgia" w:hAnsi="Georgia" w:cs="Georgia"/>
          <w:bCs/>
          <w:color w:val="000000"/>
          <w:szCs w:val="21"/>
        </w:rPr>
        <w:t>25</w:t>
      </w:r>
      <w:r w:rsidRPr="00213444">
        <w:rPr>
          <w:rFonts w:eastAsia="Georgia" w:hAnsi="Georgia" w:cs="Georgia"/>
          <w:bCs/>
          <w:color w:val="000000"/>
          <w:szCs w:val="21"/>
        </w:rPr>
        <w:t xml:space="preserve">% of the Members </w:t>
      </w:r>
      <w:r>
        <w:rPr>
          <w:rFonts w:eastAsia="Georgia" w:hAnsi="Georgia" w:cs="Georgia"/>
          <w:bCs/>
          <w:color w:val="000000"/>
          <w:szCs w:val="21"/>
        </w:rPr>
        <w:t xml:space="preserve">participate </w:t>
      </w:r>
      <w:r w:rsidRPr="00213444">
        <w:rPr>
          <w:rFonts w:eastAsia="Georgia" w:hAnsi="Georgia" w:cs="Georgia"/>
          <w:bCs/>
          <w:color w:val="000000"/>
          <w:szCs w:val="21"/>
        </w:rPr>
        <w:t>in person</w:t>
      </w:r>
      <w:r>
        <w:rPr>
          <w:rFonts w:eastAsia="Georgia" w:hAnsi="Georgia" w:cs="Georgia"/>
          <w:bCs/>
          <w:color w:val="000000"/>
          <w:szCs w:val="21"/>
        </w:rPr>
        <w:t>, by mail, electronically,</w:t>
      </w:r>
      <w:r w:rsidRPr="00213444">
        <w:rPr>
          <w:rFonts w:eastAsia="Georgia" w:hAnsi="Georgia" w:cs="Georgia"/>
          <w:bCs/>
          <w:color w:val="000000"/>
          <w:szCs w:val="21"/>
        </w:rPr>
        <w:t xml:space="preserve"> or by proxy.</w:t>
      </w:r>
    </w:p>
    <w:p w14:paraId="644D86B1" w14:textId="451B51C4" w:rsidR="00213444" w:rsidRPr="00213444" w:rsidRDefault="00213444" w:rsidP="00213444">
      <w:pPr>
        <w:spacing w:after="210" w:line="360" w:lineRule="auto"/>
        <w:rPr>
          <w:rFonts w:eastAsia="Georgia" w:hAnsi="Georgia" w:cs="Georgia"/>
          <w:bCs/>
          <w:color w:val="000000"/>
          <w:szCs w:val="21"/>
        </w:rPr>
      </w:pPr>
      <w:r w:rsidRPr="00213444">
        <w:rPr>
          <w:rFonts w:eastAsia="Georgia" w:hAnsi="Georgia" w:cs="Georgia"/>
          <w:bCs/>
          <w:color w:val="000000"/>
          <w:szCs w:val="21"/>
        </w:rPr>
        <w:t xml:space="preserve">1.7.2 </w:t>
      </w:r>
      <w:r>
        <w:rPr>
          <w:rFonts w:eastAsia="Georgia" w:hAnsi="Georgia" w:cs="Georgia"/>
          <w:bCs/>
          <w:color w:val="000000"/>
          <w:szCs w:val="21"/>
        </w:rPr>
        <w:t>T</w:t>
      </w:r>
      <w:r w:rsidRPr="00213444">
        <w:rPr>
          <w:rFonts w:eastAsia="Georgia" w:hAnsi="Georgia" w:cs="Georgia"/>
          <w:bCs/>
          <w:color w:val="000000"/>
          <w:szCs w:val="21"/>
        </w:rPr>
        <w:t>he Board, without a vote of the Members, may amend these Bylaws in order to conform these Bylaws to the</w:t>
      </w:r>
      <w:r>
        <w:rPr>
          <w:rFonts w:eastAsia="Georgia" w:hAnsi="Georgia" w:cs="Georgia"/>
          <w:bCs/>
          <w:color w:val="000000"/>
          <w:szCs w:val="21"/>
        </w:rPr>
        <w:t xml:space="preserve"> </w:t>
      </w:r>
      <w:r w:rsidRPr="00213444">
        <w:rPr>
          <w:rFonts w:eastAsia="Georgia" w:hAnsi="Georgia" w:cs="Georgia"/>
          <w:bCs/>
          <w:color w:val="000000"/>
          <w:szCs w:val="21"/>
        </w:rPr>
        <w:t>requirements or guidelines of the Federal National Mortgage Association, the Federal</w:t>
      </w:r>
      <w:r>
        <w:rPr>
          <w:rFonts w:eastAsia="Georgia" w:hAnsi="Georgia" w:cs="Georgia"/>
          <w:bCs/>
          <w:color w:val="000000"/>
          <w:szCs w:val="21"/>
        </w:rPr>
        <w:t xml:space="preserve"> </w:t>
      </w:r>
      <w:r w:rsidRPr="00213444">
        <w:rPr>
          <w:rFonts w:eastAsia="Georgia" w:hAnsi="Georgia" w:cs="Georgia"/>
          <w:bCs/>
          <w:color w:val="000000"/>
          <w:szCs w:val="21"/>
        </w:rPr>
        <w:t>Home Loan Mortgage Corporation, the Federal Housing Administration, the Veterans</w:t>
      </w:r>
      <w:r>
        <w:rPr>
          <w:rFonts w:eastAsia="Georgia" w:hAnsi="Georgia" w:cs="Georgia"/>
          <w:bCs/>
          <w:color w:val="000000"/>
          <w:szCs w:val="21"/>
        </w:rPr>
        <w:t xml:space="preserve"> </w:t>
      </w:r>
      <w:r w:rsidRPr="00213444">
        <w:rPr>
          <w:rFonts w:eastAsia="Georgia" w:hAnsi="Georgia" w:cs="Georgia"/>
          <w:bCs/>
          <w:color w:val="000000"/>
          <w:szCs w:val="21"/>
        </w:rPr>
        <w:t>Administration or any federal, state or local governmental agency whose approval of the</w:t>
      </w:r>
      <w:r>
        <w:rPr>
          <w:rFonts w:eastAsia="Georgia" w:hAnsi="Georgia" w:cs="Georgia"/>
          <w:bCs/>
          <w:color w:val="000000"/>
          <w:szCs w:val="21"/>
        </w:rPr>
        <w:t xml:space="preserve"> </w:t>
      </w:r>
      <w:r w:rsidRPr="00213444">
        <w:rPr>
          <w:rFonts w:eastAsia="Georgia" w:hAnsi="Georgia" w:cs="Georgia"/>
          <w:bCs/>
          <w:color w:val="000000"/>
          <w:szCs w:val="21"/>
        </w:rPr>
        <w:t>Project, the Plat or the Project Documents is required by law or requested by</w:t>
      </w:r>
      <w:r>
        <w:rPr>
          <w:rFonts w:eastAsia="Georgia" w:hAnsi="Georgia" w:cs="Georgia"/>
          <w:bCs/>
          <w:color w:val="000000"/>
          <w:szCs w:val="21"/>
        </w:rPr>
        <w:t xml:space="preserve"> </w:t>
      </w:r>
      <w:r w:rsidRPr="00213444">
        <w:rPr>
          <w:rFonts w:eastAsia="Georgia" w:hAnsi="Georgia" w:cs="Georgia"/>
          <w:bCs/>
          <w:color w:val="000000"/>
          <w:szCs w:val="21"/>
        </w:rPr>
        <w:t>the Board.</w:t>
      </w:r>
    </w:p>
    <w:p w14:paraId="43475052" w14:textId="455A2C16" w:rsidR="00A00C07" w:rsidRDefault="00000000">
      <w:pPr>
        <w:spacing w:before="315" w:after="105" w:line="360" w:lineRule="auto"/>
        <w:ind w:left="-30"/>
      </w:pPr>
      <w:r>
        <w:rPr>
          <w:rFonts w:eastAsia="Georgia" w:hAnsi="Georgia" w:cs="Georgia"/>
          <w:b/>
          <w:color w:val="000000"/>
          <w:sz w:val="24"/>
        </w:rPr>
        <w:t>Article II – Members and Meetings</w:t>
      </w:r>
      <w:bookmarkEnd w:id="3"/>
    </w:p>
    <w:p w14:paraId="21E14397" w14:textId="77777777" w:rsidR="00A00C07" w:rsidRDefault="00000000">
      <w:pPr>
        <w:spacing w:before="315" w:after="105" w:line="360" w:lineRule="auto"/>
        <w:ind w:left="-30"/>
      </w:pPr>
      <w:bookmarkStart w:id="4" w:name="section_2_1_membership"/>
      <w:r>
        <w:rPr>
          <w:rFonts w:eastAsia="Georgia" w:hAnsi="Georgia" w:cs="Georgia"/>
          <w:b/>
          <w:color w:val="000000"/>
          <w:sz w:val="24"/>
        </w:rPr>
        <w:t>Section 2.1 Membership</w:t>
      </w:r>
      <w:bookmarkEnd w:id="4"/>
    </w:p>
    <w:p w14:paraId="59EABD9D" w14:textId="2E61F6B7" w:rsidR="00A00C07" w:rsidRDefault="00000000">
      <w:pPr>
        <w:spacing w:after="210" w:line="360" w:lineRule="auto"/>
      </w:pPr>
      <w:r>
        <w:rPr>
          <w:rFonts w:eastAsia="Georgia" w:hAnsi="Georgia" w:cs="Georgia"/>
          <w:color w:val="000000"/>
        </w:rPr>
        <w:t>Each record Owner of a Lot is a Member of the Association by virtue of ownership of that Lot. Membership is appurtenant to and may not be separated from ownership of a Lot.</w:t>
      </w:r>
    </w:p>
    <w:p w14:paraId="1D790DFF" w14:textId="379E9261" w:rsidR="00A00C07" w:rsidRDefault="00000000">
      <w:pPr>
        <w:spacing w:after="210" w:line="360" w:lineRule="auto"/>
      </w:pPr>
      <w:r>
        <w:rPr>
          <w:rFonts w:eastAsia="Georgia" w:hAnsi="Georgia" w:cs="Georgia"/>
          <w:color w:val="000000"/>
        </w:rPr>
        <w:t>Each Lot has the voting power assigned under the Declaration. If more than one person owns a Lot, the Owners must decide among themselves how that Lot’s vote will be cast, and the Association may rely on the vote or ballot signed by any one record Owner unless a joint written designation is on file.</w:t>
      </w:r>
    </w:p>
    <w:p w14:paraId="481AC0EF" w14:textId="77777777" w:rsidR="00A00C07" w:rsidRDefault="00000000">
      <w:pPr>
        <w:spacing w:before="315" w:after="105" w:line="360" w:lineRule="auto"/>
        <w:ind w:left="-30"/>
      </w:pPr>
      <w:bookmarkStart w:id="5" w:name="section_2_2_types_of_member_meetings"/>
      <w:r>
        <w:rPr>
          <w:rFonts w:eastAsia="Georgia" w:hAnsi="Georgia" w:cs="Georgia"/>
          <w:b/>
          <w:color w:val="000000"/>
          <w:sz w:val="24"/>
        </w:rPr>
        <w:t>Section 2.2 Types of Member Meetings</w:t>
      </w:r>
      <w:bookmarkEnd w:id="5"/>
    </w:p>
    <w:p w14:paraId="45686DBC" w14:textId="449BBC2E" w:rsidR="00A00C07" w:rsidRDefault="00000000">
      <w:pPr>
        <w:spacing w:after="210" w:line="360" w:lineRule="auto"/>
      </w:pPr>
      <w:r>
        <w:rPr>
          <w:rFonts w:eastAsia="Georgia" w:hAnsi="Georgia" w:cs="Georgia"/>
          <w:color w:val="000000"/>
        </w:rPr>
        <w:lastRenderedPageBreak/>
        <w:t>The Association shall hold an annual meeting of the Members each year at a date, time, and place, or by approved remote means, set by the Board. At the annual meeting, the Members elect directors and transact any other proper business.</w:t>
      </w:r>
    </w:p>
    <w:p w14:paraId="5246A820" w14:textId="7B9494E4" w:rsidR="00A00C07" w:rsidRDefault="00000000">
      <w:pPr>
        <w:spacing w:after="210" w:line="360" w:lineRule="auto"/>
      </w:pPr>
      <w:r>
        <w:rPr>
          <w:rFonts w:eastAsia="Georgia" w:hAnsi="Georgia" w:cs="Georgia"/>
          <w:color w:val="000000"/>
        </w:rPr>
        <w:t>Special meetings of the Members may be called by the President, by a majority of the Board, or by Members holding the percentage of votes required by Arizona law or these Bylaws to demand a special meeting.</w:t>
      </w:r>
    </w:p>
    <w:p w14:paraId="7BACC3DD" w14:textId="77777777" w:rsidR="00A00C07" w:rsidRDefault="00000000">
      <w:pPr>
        <w:spacing w:before="315" w:after="105" w:line="360" w:lineRule="auto"/>
        <w:ind w:left="-30"/>
      </w:pPr>
      <w:bookmarkStart w:id="6" w:name="section_2_3_notice_of_member_meetings"/>
      <w:r>
        <w:rPr>
          <w:rFonts w:eastAsia="Georgia" w:hAnsi="Georgia" w:cs="Georgia"/>
          <w:b/>
          <w:color w:val="000000"/>
          <w:sz w:val="24"/>
        </w:rPr>
        <w:t>Section 2.3 Notice of Member Meetings</w:t>
      </w:r>
      <w:bookmarkEnd w:id="6"/>
    </w:p>
    <w:p w14:paraId="2DE2F93C" w14:textId="221C14E2" w:rsidR="00A00C07" w:rsidRDefault="00000000">
      <w:pPr>
        <w:spacing w:after="210" w:line="360" w:lineRule="auto"/>
      </w:pPr>
      <w:r>
        <w:rPr>
          <w:rFonts w:eastAsia="Georgia" w:hAnsi="Georgia" w:cs="Georgia"/>
          <w:color w:val="000000"/>
        </w:rPr>
        <w:t>Written notice of each meeting of the Members shall state the date, time, and place or remote participation method, and, for special meetings, the purpose of the meeting</w:t>
      </w:r>
      <w:r w:rsidR="00322A9A">
        <w:rPr>
          <w:rFonts w:eastAsia="Georgia" w:hAnsi="Georgia" w:cs="Georgia"/>
          <w:color w:val="000000"/>
        </w:rPr>
        <w:t>.</w:t>
      </w:r>
      <w:r>
        <w:rPr>
          <w:rFonts w:eastAsia="Georgia" w:hAnsi="Georgia" w:cs="Georgia"/>
          <w:color w:val="000000"/>
        </w:rPr>
        <w:t xml:space="preserve"> Notice shall be given within the timeframes required by Arizona law and may be delivered by mail, hand delivery, electronic delivery, or any other lawful method.</w:t>
      </w:r>
    </w:p>
    <w:p w14:paraId="778047B0" w14:textId="77777777" w:rsidR="00A00C07" w:rsidRDefault="00000000">
      <w:pPr>
        <w:spacing w:before="315" w:after="105" w:line="360" w:lineRule="auto"/>
        <w:ind w:left="-30"/>
      </w:pPr>
      <w:bookmarkStart w:id="7" w:name="section_2_4_quorum"/>
      <w:r>
        <w:rPr>
          <w:rFonts w:eastAsia="Georgia" w:hAnsi="Georgia" w:cs="Georgia"/>
          <w:b/>
          <w:color w:val="000000"/>
          <w:sz w:val="24"/>
        </w:rPr>
        <w:t>Section 2.4 Quorum</w:t>
      </w:r>
      <w:bookmarkEnd w:id="7"/>
    </w:p>
    <w:p w14:paraId="0F4B236D" w14:textId="750E6557" w:rsidR="00A00C07" w:rsidRDefault="00000000">
      <w:pPr>
        <w:spacing w:after="210" w:line="360" w:lineRule="auto"/>
      </w:pPr>
      <w:r>
        <w:rPr>
          <w:rFonts w:eastAsia="Georgia" w:hAnsi="Georgia" w:cs="Georgia"/>
          <w:color w:val="000000"/>
        </w:rPr>
        <w:t>Quorum for a meeting of the Members is the presence in person or by absentee, mail, early, or other lawful ballot of Members entitled to cast the percentage of votes specified in these Bylaws or required by Arizona law. If a meeting cannot be held due to lack of quorum, the Members present may recess or adjourn the meeting to a later date, with any additional notice required by law.</w:t>
      </w:r>
    </w:p>
    <w:p w14:paraId="509AC312" w14:textId="77777777" w:rsidR="00A00C07" w:rsidRDefault="00000000">
      <w:pPr>
        <w:spacing w:before="315" w:after="105" w:line="360" w:lineRule="auto"/>
        <w:ind w:left="-30"/>
      </w:pPr>
      <w:bookmarkStart w:id="8" w:name="section_2_5_voting_proxies_absent_9e24e6"/>
      <w:r>
        <w:rPr>
          <w:rFonts w:eastAsia="Georgia" w:hAnsi="Georgia" w:cs="Georgia"/>
          <w:b/>
          <w:color w:val="000000"/>
          <w:sz w:val="24"/>
        </w:rPr>
        <w:t>Section 2.5 Voting; Proxies; Absentee and Mail-In Ballots</w:t>
      </w:r>
      <w:bookmarkEnd w:id="8"/>
    </w:p>
    <w:p w14:paraId="5C3A6566" w14:textId="36ADE687" w:rsidR="00A00C07" w:rsidRDefault="00000000">
      <w:pPr>
        <w:spacing w:after="210" w:line="360" w:lineRule="auto"/>
      </w:pPr>
      <w:r>
        <w:rPr>
          <w:rFonts w:eastAsia="Georgia" w:hAnsi="Georgia" w:cs="Georgia"/>
          <w:color w:val="000000"/>
        </w:rPr>
        <w:t>Voting at Member meetings may occur by in-person ballot, absentee ballot, early ballot, or other methods permitted by Arizona law, including secure electronic voting if authorized. Ballots must list the candidates or propositions and provide clear instructions, and completed ballots shall be counted by impartial persons designated by the Board.</w:t>
      </w:r>
    </w:p>
    <w:p w14:paraId="4750EE6B" w14:textId="77777777" w:rsidR="00A00C07" w:rsidRDefault="00000000">
      <w:pPr>
        <w:spacing w:before="315" w:after="105" w:line="360" w:lineRule="auto"/>
        <w:ind w:left="-30"/>
      </w:pPr>
      <w:bookmarkStart w:id="9" w:name="section_2_6_action_by_written_bal_f6c517"/>
      <w:r>
        <w:rPr>
          <w:rFonts w:eastAsia="Georgia" w:hAnsi="Georgia" w:cs="Georgia"/>
          <w:b/>
          <w:color w:val="000000"/>
          <w:sz w:val="24"/>
        </w:rPr>
        <w:t>Section 2.6 Action by Written Ballot Without a Meeting</w:t>
      </w:r>
      <w:bookmarkEnd w:id="9"/>
    </w:p>
    <w:p w14:paraId="06D75C16" w14:textId="4A9C689C" w:rsidR="00A00C07" w:rsidRDefault="00000000">
      <w:pPr>
        <w:spacing w:after="210" w:line="360" w:lineRule="auto"/>
      </w:pPr>
      <w:r>
        <w:rPr>
          <w:rFonts w:eastAsia="Georgia" w:hAnsi="Georgia" w:cs="Georgia"/>
          <w:color w:val="000000"/>
        </w:rPr>
        <w:t>To the extent permitted by Arizona law, the Association may act without a physical meeting by written or electronic ballot on matters for which such action is allowed.</w:t>
      </w:r>
    </w:p>
    <w:p w14:paraId="0EF469F9" w14:textId="77777777" w:rsidR="00A00C07" w:rsidRDefault="00000000">
      <w:pPr>
        <w:spacing w:before="315" w:after="105" w:line="360" w:lineRule="auto"/>
        <w:ind w:left="-30"/>
      </w:pPr>
      <w:bookmarkStart w:id="10" w:name="section_2_7_ownership_by_entities_97f902"/>
      <w:r>
        <w:rPr>
          <w:rFonts w:eastAsia="Georgia" w:hAnsi="Georgia" w:cs="Georgia"/>
          <w:b/>
          <w:color w:val="000000"/>
          <w:sz w:val="24"/>
        </w:rPr>
        <w:t>Section 2.7 Ownership by Entities and Trusts</w:t>
      </w:r>
      <w:bookmarkEnd w:id="10"/>
    </w:p>
    <w:p w14:paraId="51922EDA" w14:textId="77777777" w:rsidR="00A00C07" w:rsidRDefault="00000000">
      <w:pPr>
        <w:spacing w:after="210" w:line="360" w:lineRule="auto"/>
      </w:pPr>
      <w:r>
        <w:rPr>
          <w:rFonts w:eastAsia="Georgia" w:hAnsi="Georgia" w:cs="Georgia"/>
          <w:color w:val="000000"/>
        </w:rPr>
        <w:t>If a Lot is owned by a legal entity, such as an LLC, corporation, or partnership, the entity is the Owner for membership and voting purposes and may exercise its rights only through a natural person designated in writing to the Association as its representative. That representative may serve as a director or officer if otherwise eligible.</w:t>
      </w:r>
    </w:p>
    <w:p w14:paraId="701C4047" w14:textId="77777777" w:rsidR="00A00C07" w:rsidRDefault="00000000">
      <w:pPr>
        <w:spacing w:after="210" w:line="360" w:lineRule="auto"/>
      </w:pPr>
      <w:r>
        <w:rPr>
          <w:rFonts w:eastAsia="Georgia" w:hAnsi="Georgia" w:cs="Georgia"/>
          <w:color w:val="000000"/>
        </w:rPr>
        <w:lastRenderedPageBreak/>
        <w:t>If a Lot is held in trust, the trustee is deemed the Owner for membership and voting purposes unless the trust document clearly designates another person to exercise the voting and governance rights and the Association receives written notice of that designation.</w:t>
      </w:r>
    </w:p>
    <w:p w14:paraId="06DAD0E4" w14:textId="77777777" w:rsidR="00A00C07" w:rsidRDefault="00000000">
      <w:pPr>
        <w:spacing w:after="210" w:line="360" w:lineRule="auto"/>
      </w:pPr>
      <w:r>
        <w:rPr>
          <w:rFonts w:eastAsia="Georgia" w:hAnsi="Georgia" w:cs="Georgia"/>
          <w:color w:val="000000"/>
        </w:rPr>
        <w:t>An entity or trust Owner may change its designated representative by written notice to the Association, but a change in representative does not automatically remove or replace a sitting director, whose service is governed by the normal removal and vacancy procedures.</w:t>
      </w:r>
    </w:p>
    <w:p w14:paraId="138C804A" w14:textId="77777777" w:rsidR="00A00C07" w:rsidRDefault="00000000">
      <w:pPr>
        <w:spacing w:before="315" w:after="105" w:line="360" w:lineRule="auto"/>
        <w:ind w:left="-30"/>
      </w:pPr>
      <w:bookmarkStart w:id="11" w:name="article_iii_board_of_directors"/>
      <w:r>
        <w:rPr>
          <w:rFonts w:eastAsia="Georgia" w:hAnsi="Georgia" w:cs="Georgia"/>
          <w:b/>
          <w:color w:val="000000"/>
          <w:sz w:val="24"/>
        </w:rPr>
        <w:t>Article III – Board of Directors</w:t>
      </w:r>
      <w:bookmarkEnd w:id="11"/>
    </w:p>
    <w:p w14:paraId="102258F9" w14:textId="77777777" w:rsidR="00A00C07" w:rsidRDefault="00000000">
      <w:pPr>
        <w:spacing w:before="315" w:after="105" w:line="360" w:lineRule="auto"/>
        <w:ind w:left="-30"/>
      </w:pPr>
      <w:bookmarkStart w:id="12" w:name="section_3_1_number_qualifications_c4280d"/>
      <w:r>
        <w:rPr>
          <w:rFonts w:eastAsia="Georgia" w:hAnsi="Georgia" w:cs="Georgia"/>
          <w:b/>
          <w:color w:val="000000"/>
          <w:sz w:val="24"/>
        </w:rPr>
        <w:t>Section 3.1 Number, Qualifications, and Composition</w:t>
      </w:r>
      <w:bookmarkEnd w:id="12"/>
    </w:p>
    <w:p w14:paraId="10BC03E1" w14:textId="7D9ACBD6" w:rsidR="00A00C07" w:rsidRDefault="00000000">
      <w:pPr>
        <w:spacing w:after="210" w:line="360" w:lineRule="auto"/>
      </w:pPr>
      <w:r>
        <w:rPr>
          <w:rFonts w:eastAsia="Georgia" w:hAnsi="Georgia" w:cs="Georgia"/>
          <w:color w:val="000000"/>
        </w:rPr>
        <w:t>The Association shall have a Board of Directors composed of either three (3) or five (5) directors, as determined by the Members at a duly called meeting. The number shall always be odd to avoid tie votes.</w:t>
      </w:r>
    </w:p>
    <w:p w14:paraId="17ED83CA" w14:textId="0564F257" w:rsidR="00A00C07" w:rsidRDefault="00000000">
      <w:pPr>
        <w:spacing w:after="210" w:line="360" w:lineRule="auto"/>
      </w:pPr>
      <w:r>
        <w:rPr>
          <w:rFonts w:eastAsia="Georgia" w:hAnsi="Georgia" w:cs="Georgia"/>
          <w:color w:val="000000"/>
        </w:rPr>
        <w:t>Each director must be an Owner of at least one Lot in the Community, or the designated representative of an entity or trust Owner under Section 2.7, and must be in good standing at the time of election or appointment.</w:t>
      </w:r>
    </w:p>
    <w:p w14:paraId="0DE5A6F1" w14:textId="14A61659" w:rsidR="00A00C07" w:rsidRDefault="00000000">
      <w:pPr>
        <w:spacing w:after="210" w:line="360" w:lineRule="auto"/>
      </w:pPr>
      <w:r>
        <w:rPr>
          <w:rFonts w:eastAsia="Georgia" w:hAnsi="Georgia" w:cs="Georgia"/>
          <w:color w:val="000000"/>
        </w:rPr>
        <w:t>To reflect both sides of the Community, at least one director must be an Owner of an Acre Lot and at least one director must be an Owner of a 60-foot or 75-foot Lot, so long as at least one eligible candidate from each side is willing to serve. If no eligible candidate is available from one side for a particular election, the seat may be filled by any eligible Owner, and the Board shall make a good-faith effort to restore this balance at the next election.</w:t>
      </w:r>
    </w:p>
    <w:p w14:paraId="3E4214C3" w14:textId="13485796" w:rsidR="00A00C07" w:rsidRDefault="00000000">
      <w:pPr>
        <w:spacing w:after="210" w:line="360" w:lineRule="auto"/>
      </w:pPr>
      <w:r>
        <w:rPr>
          <w:rFonts w:eastAsia="Georgia" w:hAnsi="Georgia" w:cs="Georgia"/>
          <w:color w:val="000000"/>
        </w:rPr>
        <w:t>Each director shall have one vote on all matters before the Board.</w:t>
      </w:r>
    </w:p>
    <w:p w14:paraId="082352F0" w14:textId="77777777" w:rsidR="00A00C07" w:rsidRDefault="00000000">
      <w:pPr>
        <w:spacing w:before="315" w:after="105" w:line="360" w:lineRule="auto"/>
        <w:ind w:left="-30"/>
      </w:pPr>
      <w:bookmarkStart w:id="13" w:name="section_3_2_term_of_office_and_st_fc4dae"/>
      <w:r>
        <w:rPr>
          <w:rFonts w:eastAsia="Georgia" w:hAnsi="Georgia" w:cs="Georgia"/>
          <w:b/>
          <w:color w:val="000000"/>
          <w:sz w:val="24"/>
        </w:rPr>
        <w:t>Section 3.2 Term of Office and Staggering</w:t>
      </w:r>
      <w:bookmarkEnd w:id="13"/>
    </w:p>
    <w:p w14:paraId="4E316959" w14:textId="23E28CF3" w:rsidR="00A00C07" w:rsidRDefault="00000000">
      <w:pPr>
        <w:spacing w:after="210" w:line="360" w:lineRule="auto"/>
      </w:pPr>
      <w:r>
        <w:rPr>
          <w:rFonts w:eastAsia="Georgia" w:hAnsi="Georgia" w:cs="Georgia"/>
          <w:color w:val="000000"/>
        </w:rPr>
        <w:t>Directors shall serve terms of two (2) years, or until their successors are elected and take office, unless they resign, are removed, or become ineligible to serve.</w:t>
      </w:r>
    </w:p>
    <w:p w14:paraId="58A362F5" w14:textId="50A3943E" w:rsidR="00A00C07" w:rsidRDefault="00000000">
      <w:pPr>
        <w:spacing w:after="210" w:line="360" w:lineRule="auto"/>
      </w:pPr>
      <w:r>
        <w:rPr>
          <w:rFonts w:eastAsia="Georgia" w:hAnsi="Georgia" w:cs="Georgia"/>
          <w:color w:val="000000"/>
        </w:rPr>
        <w:t>Director terms shall be staggered so that, as nearly as possible, one-half of the Board is elected each year. If there are three directors, either one or two seats shall be up for election each year. If there are five directors, either two or three seats shall be up for election each year.</w:t>
      </w:r>
    </w:p>
    <w:p w14:paraId="0F1832DD" w14:textId="3A903C36" w:rsidR="00A00C07" w:rsidRDefault="00000000">
      <w:pPr>
        <w:spacing w:after="210" w:line="360" w:lineRule="auto"/>
      </w:pPr>
      <w:r>
        <w:rPr>
          <w:rFonts w:eastAsia="Georgia" w:hAnsi="Georgia" w:cs="Georgia"/>
          <w:color w:val="000000"/>
        </w:rPr>
        <w:t>When these Bylaws are first adopted or when the Board size is changed, the Board may establish initial one-time shorter or longer terms so that future regular elections result in the intended staggering pattern, consistent with Arizona law.</w:t>
      </w:r>
    </w:p>
    <w:p w14:paraId="2E64044E" w14:textId="77777777" w:rsidR="00A00C07" w:rsidRDefault="00000000">
      <w:pPr>
        <w:spacing w:before="315" w:after="105" w:line="360" w:lineRule="auto"/>
        <w:ind w:left="-30"/>
      </w:pPr>
      <w:bookmarkStart w:id="14" w:name="section_3_3_nomination_and_electi_c44fc4"/>
      <w:r>
        <w:rPr>
          <w:rFonts w:eastAsia="Georgia" w:hAnsi="Georgia" w:cs="Georgia"/>
          <w:b/>
          <w:color w:val="000000"/>
          <w:sz w:val="24"/>
        </w:rPr>
        <w:lastRenderedPageBreak/>
        <w:t>Section 3.3 Nomination and Election of Directors</w:t>
      </w:r>
      <w:bookmarkEnd w:id="14"/>
    </w:p>
    <w:p w14:paraId="4E05EAC5" w14:textId="468A0004" w:rsidR="00A00C07" w:rsidRDefault="00000000">
      <w:pPr>
        <w:spacing w:after="210" w:line="360" w:lineRule="auto"/>
      </w:pPr>
      <w:r>
        <w:rPr>
          <w:rFonts w:eastAsia="Georgia" w:hAnsi="Georgia" w:cs="Georgia"/>
          <w:color w:val="000000"/>
        </w:rPr>
        <w:t>Directors shall be elected by the Members at the annual meeting of the Association, or at a special meeting called for that purpose, following Arizona election requirements.</w:t>
      </w:r>
    </w:p>
    <w:p w14:paraId="540C5784" w14:textId="2758FE30" w:rsidR="00A00C07" w:rsidRDefault="00000000">
      <w:pPr>
        <w:spacing w:after="210" w:line="360" w:lineRule="auto"/>
      </w:pPr>
      <w:r>
        <w:rPr>
          <w:rFonts w:eastAsia="Georgia" w:hAnsi="Georgia" w:cs="Georgia"/>
          <w:color w:val="000000"/>
        </w:rPr>
        <w:t>Nominations shall be made in accordance with Arizona law and these Bylaws, and all eligible candidates’ names shall be placed on the ballot. Directors elected at an annual or special meeting take office at the close of that meeting after the election results have been announced and recorded in the minutes.</w:t>
      </w:r>
    </w:p>
    <w:p w14:paraId="78863585" w14:textId="77777777" w:rsidR="00A00C07" w:rsidRDefault="00000000">
      <w:pPr>
        <w:spacing w:before="315" w:after="105" w:line="360" w:lineRule="auto"/>
        <w:ind w:left="-30"/>
      </w:pPr>
      <w:bookmarkStart w:id="15" w:name="section_3_4_vacancies_and_removal"/>
      <w:r>
        <w:rPr>
          <w:rFonts w:eastAsia="Georgia" w:hAnsi="Georgia" w:cs="Georgia"/>
          <w:b/>
          <w:color w:val="000000"/>
          <w:sz w:val="24"/>
        </w:rPr>
        <w:t>Section 3.4 Vacancies and Removal</w:t>
      </w:r>
      <w:bookmarkEnd w:id="15"/>
    </w:p>
    <w:p w14:paraId="4FC035F6" w14:textId="01593128" w:rsidR="00A00C07" w:rsidRDefault="00000000">
      <w:pPr>
        <w:spacing w:after="210" w:line="360" w:lineRule="auto"/>
      </w:pPr>
      <w:r>
        <w:rPr>
          <w:rFonts w:eastAsia="Georgia" w:hAnsi="Georgia" w:cs="Georgia"/>
          <w:color w:val="000000"/>
        </w:rPr>
        <w:t>A vacancy on the Board occurs if a director dies, resigns, is removed, or ceases to be eligible to serve. The remaining directors may appoint an eligible Owner to fill the vacancy until the next regular election, unless Arizona law requires a Member vote for that seat.</w:t>
      </w:r>
    </w:p>
    <w:p w14:paraId="1BE307F2" w14:textId="2D2230CA" w:rsidR="00A00C07" w:rsidRDefault="00000000">
      <w:pPr>
        <w:spacing w:after="210" w:line="360" w:lineRule="auto"/>
      </w:pPr>
      <w:r>
        <w:rPr>
          <w:rFonts w:eastAsia="Georgia" w:hAnsi="Georgia" w:cs="Georgia"/>
          <w:color w:val="000000"/>
        </w:rPr>
        <w:t>When filling a vacancy, the Board shall make a good-faith effort to appoint an eligible Owner from the same side of the Community as the departing director in order to maintain balanced representation where reasonably possible.</w:t>
      </w:r>
    </w:p>
    <w:p w14:paraId="6FB47FC4" w14:textId="5E08CAB9" w:rsidR="00A00C07" w:rsidRDefault="00000000">
      <w:pPr>
        <w:spacing w:after="210" w:line="360" w:lineRule="auto"/>
      </w:pPr>
      <w:r>
        <w:rPr>
          <w:rFonts w:eastAsia="Georgia" w:hAnsi="Georgia" w:cs="Georgia"/>
          <w:color w:val="000000"/>
        </w:rPr>
        <w:t>Directors may be removed by the Members as provided by Arizona law and the governing documents.</w:t>
      </w:r>
    </w:p>
    <w:p w14:paraId="7A966C86" w14:textId="77777777" w:rsidR="00A00C07" w:rsidRDefault="00000000">
      <w:pPr>
        <w:spacing w:before="315" w:after="105" w:line="360" w:lineRule="auto"/>
        <w:ind w:left="-30"/>
      </w:pPr>
      <w:bookmarkStart w:id="16" w:name="section_3_5_powers_and_duties"/>
      <w:r>
        <w:rPr>
          <w:rFonts w:eastAsia="Georgia" w:hAnsi="Georgia" w:cs="Georgia"/>
          <w:b/>
          <w:color w:val="000000"/>
          <w:sz w:val="24"/>
        </w:rPr>
        <w:t>Section 3.5 Powers and Duties</w:t>
      </w:r>
      <w:bookmarkEnd w:id="16"/>
    </w:p>
    <w:p w14:paraId="77CE474A" w14:textId="0758D704" w:rsidR="00A00C07" w:rsidRDefault="00000000">
      <w:pPr>
        <w:spacing w:after="210" w:line="360" w:lineRule="auto"/>
      </w:pPr>
      <w:r>
        <w:rPr>
          <w:rFonts w:eastAsia="Georgia" w:hAnsi="Georgia" w:cs="Georgia"/>
          <w:color w:val="000000"/>
        </w:rPr>
        <w:t>The Board manages the affairs of the Association, enforces the governing documents, adopts budgets, levies and collects assessments, enters into contracts, hires managers and vendors, and exercises all other powers granted by the governing documents and Arizona law.</w:t>
      </w:r>
    </w:p>
    <w:p w14:paraId="3F91D067" w14:textId="77777777" w:rsidR="00A00C07" w:rsidRDefault="00000000">
      <w:pPr>
        <w:spacing w:before="315" w:after="105" w:line="360" w:lineRule="auto"/>
        <w:ind w:left="-30"/>
      </w:pPr>
      <w:bookmarkStart w:id="17" w:name="article_iv_meetings_of_the_board"/>
      <w:r>
        <w:rPr>
          <w:rFonts w:eastAsia="Georgia" w:hAnsi="Georgia" w:cs="Georgia"/>
          <w:b/>
          <w:color w:val="000000"/>
          <w:sz w:val="24"/>
        </w:rPr>
        <w:t>Article IV – Meetings of the Board</w:t>
      </w:r>
      <w:bookmarkEnd w:id="17"/>
    </w:p>
    <w:p w14:paraId="57F4D642" w14:textId="77777777" w:rsidR="00A00C07" w:rsidRDefault="00000000">
      <w:pPr>
        <w:spacing w:before="315" w:after="105" w:line="360" w:lineRule="auto"/>
        <w:ind w:left="-30"/>
      </w:pPr>
      <w:bookmarkStart w:id="18" w:name="section_4_1_regular_and_special_meetings"/>
      <w:r>
        <w:rPr>
          <w:rFonts w:eastAsia="Georgia" w:hAnsi="Georgia" w:cs="Georgia"/>
          <w:b/>
          <w:color w:val="000000"/>
          <w:sz w:val="24"/>
        </w:rPr>
        <w:t>Section 4.1 Regular and Special Meetings</w:t>
      </w:r>
      <w:bookmarkEnd w:id="18"/>
    </w:p>
    <w:p w14:paraId="66CC8FD2" w14:textId="2EABD168" w:rsidR="00A00C07" w:rsidRDefault="00000000">
      <w:pPr>
        <w:spacing w:after="210" w:line="360" w:lineRule="auto"/>
      </w:pPr>
      <w:r>
        <w:rPr>
          <w:rFonts w:eastAsia="Georgia" w:hAnsi="Georgia" w:cs="Georgia"/>
          <w:color w:val="000000"/>
        </w:rPr>
        <w:t>The Board shall hold regular meetings at intervals it determines, such as monthly or quarterly. The Board may set a schedule of regular meetings by resolution.</w:t>
      </w:r>
    </w:p>
    <w:p w14:paraId="50B65011" w14:textId="77777777" w:rsidR="00A00C07" w:rsidRDefault="00000000">
      <w:pPr>
        <w:spacing w:after="210" w:line="360" w:lineRule="auto"/>
      </w:pPr>
      <w:r>
        <w:rPr>
          <w:rFonts w:eastAsia="Georgia" w:hAnsi="Georgia" w:cs="Georgia"/>
          <w:color w:val="000000"/>
        </w:rPr>
        <w:t>Special meetings of the Board may be called by the President or by any two directors if the Board has three directors, or any three directors if the Board has five directors.</w:t>
      </w:r>
    </w:p>
    <w:p w14:paraId="7D2A81C6" w14:textId="77777777" w:rsidR="00A00C07" w:rsidRDefault="00000000">
      <w:pPr>
        <w:spacing w:before="315" w:after="105" w:line="360" w:lineRule="auto"/>
        <w:ind w:left="-30"/>
      </w:pPr>
      <w:bookmarkStart w:id="19" w:name="section_4_2_notice_to_directors"/>
      <w:r>
        <w:rPr>
          <w:rFonts w:eastAsia="Georgia" w:hAnsi="Georgia" w:cs="Georgia"/>
          <w:b/>
          <w:color w:val="000000"/>
          <w:sz w:val="24"/>
        </w:rPr>
        <w:t>Section 4.2 Notice to Directors</w:t>
      </w:r>
      <w:bookmarkEnd w:id="19"/>
    </w:p>
    <w:p w14:paraId="62C194D2" w14:textId="08007D08" w:rsidR="00A00C07" w:rsidRDefault="00000000">
      <w:pPr>
        <w:spacing w:after="210" w:line="360" w:lineRule="auto"/>
      </w:pPr>
      <w:r>
        <w:rPr>
          <w:rFonts w:eastAsia="Georgia" w:hAnsi="Georgia" w:cs="Georgia"/>
          <w:color w:val="000000"/>
        </w:rPr>
        <w:lastRenderedPageBreak/>
        <w:t>Each director shall receive notice of regular and special Board meetings within the time required by law or specified in these Bylaws. Notice may be given by mail, hand delivery, telephone, email, or any other reasonable method. Attendance at a meeting without objection to notice waives notice as to that director.</w:t>
      </w:r>
    </w:p>
    <w:p w14:paraId="37771AED" w14:textId="77777777" w:rsidR="00A00C07" w:rsidRDefault="00000000">
      <w:pPr>
        <w:spacing w:before="315" w:after="105" w:line="360" w:lineRule="auto"/>
        <w:ind w:left="-30"/>
      </w:pPr>
      <w:bookmarkStart w:id="20" w:name="section_4_3_open_meetings_member_371d75"/>
      <w:r>
        <w:rPr>
          <w:rFonts w:eastAsia="Georgia" w:hAnsi="Georgia" w:cs="Georgia"/>
          <w:b/>
          <w:color w:val="000000"/>
          <w:sz w:val="24"/>
        </w:rPr>
        <w:t>Section 4.3 Open Meetings; Member Attendance</w:t>
      </w:r>
      <w:bookmarkEnd w:id="20"/>
    </w:p>
    <w:p w14:paraId="6F50B961" w14:textId="65E6ED9A" w:rsidR="00A00C07" w:rsidRDefault="00000000">
      <w:pPr>
        <w:spacing w:after="210" w:line="360" w:lineRule="auto"/>
      </w:pPr>
      <w:r>
        <w:rPr>
          <w:rFonts w:eastAsia="Georgia" w:hAnsi="Georgia" w:cs="Georgia"/>
          <w:color w:val="000000"/>
        </w:rPr>
        <w:t>Board meetings are open to Members, except for executive-session topics allowed by law, such as legal advice, litigation, personnel matters, and certain enforcement matters. The Board must provide notice of Board meetings to Members in the manner required by Arizona law.</w:t>
      </w:r>
    </w:p>
    <w:p w14:paraId="06E4C2CA" w14:textId="1F2DA478" w:rsidR="00A00C07" w:rsidRDefault="00000000">
      <w:pPr>
        <w:spacing w:after="210" w:line="360" w:lineRule="auto"/>
      </w:pPr>
      <w:r>
        <w:rPr>
          <w:rFonts w:eastAsia="Georgia" w:hAnsi="Georgia" w:cs="Georgia"/>
          <w:color w:val="000000"/>
        </w:rPr>
        <w:t>Members may attend and observe open Board meetings. The Board may designate a portion of the agenda for Member comments and may adopt reasonable rules of conduct to keep meetings orderly and efficient.</w:t>
      </w:r>
    </w:p>
    <w:p w14:paraId="11117F4D" w14:textId="77777777" w:rsidR="00A00C07" w:rsidRDefault="00000000">
      <w:pPr>
        <w:spacing w:before="315" w:after="105" w:line="360" w:lineRule="auto"/>
        <w:ind w:left="-30"/>
      </w:pPr>
      <w:bookmarkStart w:id="21" w:name="section_4_4_quorum_and_voting_board"/>
      <w:r>
        <w:rPr>
          <w:rFonts w:eastAsia="Georgia" w:hAnsi="Georgia" w:cs="Georgia"/>
          <w:b/>
          <w:color w:val="000000"/>
          <w:sz w:val="24"/>
        </w:rPr>
        <w:t>Section 4.4 Quorum and Voting (Board)</w:t>
      </w:r>
      <w:bookmarkEnd w:id="21"/>
    </w:p>
    <w:p w14:paraId="674D5E20" w14:textId="24AE106E" w:rsidR="00A00C07" w:rsidRDefault="00000000">
      <w:pPr>
        <w:spacing w:after="210" w:line="360" w:lineRule="auto"/>
      </w:pPr>
      <w:r>
        <w:rPr>
          <w:rFonts w:eastAsia="Georgia" w:hAnsi="Georgia" w:cs="Georgia"/>
          <w:color w:val="000000"/>
        </w:rPr>
        <w:t>A majority of the number of directors then in office constitutes a quorum for the transaction of business. If a quorum is present, the Board acts by majority vote of the directors present unless a higher vote is required by law or the governing documents.</w:t>
      </w:r>
    </w:p>
    <w:p w14:paraId="1E20D176" w14:textId="090F5325" w:rsidR="00A00C07" w:rsidRDefault="00000000">
      <w:pPr>
        <w:spacing w:after="210" w:line="360" w:lineRule="auto"/>
      </w:pPr>
      <w:r>
        <w:rPr>
          <w:rFonts w:eastAsia="Georgia" w:hAnsi="Georgia" w:cs="Georgia"/>
          <w:color w:val="000000"/>
        </w:rPr>
        <w:t>Directors may participate in meetings by telephone, video conference, or similar means that allow all participants to hear one another. Participation in this manner counts as presence in person for quorum and voting purposes.</w:t>
      </w:r>
    </w:p>
    <w:p w14:paraId="6C105B8E" w14:textId="77777777" w:rsidR="00A00C07" w:rsidRDefault="00000000">
      <w:pPr>
        <w:spacing w:before="315" w:after="105" w:line="360" w:lineRule="auto"/>
        <w:ind w:left="-30"/>
      </w:pPr>
      <w:bookmarkStart w:id="22" w:name="section_4_5_executive_sessions"/>
      <w:r>
        <w:rPr>
          <w:rFonts w:eastAsia="Georgia" w:hAnsi="Georgia" w:cs="Georgia"/>
          <w:b/>
          <w:color w:val="000000"/>
          <w:sz w:val="24"/>
        </w:rPr>
        <w:t>Section 4.5 Executive Sessions</w:t>
      </w:r>
      <w:bookmarkEnd w:id="22"/>
    </w:p>
    <w:p w14:paraId="4A953F8F" w14:textId="033678CF" w:rsidR="00A00C07" w:rsidRDefault="00000000">
      <w:pPr>
        <w:spacing w:after="210" w:line="360" w:lineRule="auto"/>
      </w:pPr>
      <w:r>
        <w:rPr>
          <w:rFonts w:eastAsia="Georgia" w:hAnsi="Georgia" w:cs="Georgia"/>
          <w:color w:val="000000"/>
        </w:rPr>
        <w:t>The Board may meet in executive session, with notice and topics limited as required by Arizona law, to discuss items such as legal advice, pending litigation, personal health or financial information, employment matters, and certain enforcement issues.</w:t>
      </w:r>
    </w:p>
    <w:p w14:paraId="5AB43D38" w14:textId="77777777" w:rsidR="00A00C07" w:rsidRDefault="00000000">
      <w:pPr>
        <w:spacing w:before="315" w:after="105" w:line="360" w:lineRule="auto"/>
        <w:ind w:left="-30"/>
      </w:pPr>
      <w:bookmarkStart w:id="23" w:name="section_4_6_action_without_a_meeting"/>
      <w:r>
        <w:rPr>
          <w:rFonts w:eastAsia="Georgia" w:hAnsi="Georgia" w:cs="Georgia"/>
          <w:b/>
          <w:color w:val="000000"/>
          <w:sz w:val="24"/>
        </w:rPr>
        <w:t>Section 4.6 Action Without a Meeting</w:t>
      </w:r>
      <w:bookmarkEnd w:id="23"/>
    </w:p>
    <w:p w14:paraId="4F9D793D" w14:textId="3DE5554E" w:rsidR="00A00C07" w:rsidRDefault="00000000">
      <w:pPr>
        <w:spacing w:after="210" w:line="360" w:lineRule="auto"/>
      </w:pPr>
      <w:r>
        <w:rPr>
          <w:rFonts w:eastAsia="Georgia" w:hAnsi="Georgia" w:cs="Georgia"/>
          <w:color w:val="000000"/>
        </w:rPr>
        <w:t>To the extent permitted by Arizona law, the Board may act without a meeting if all directors consent in writing or electronically to the action. The written consents shall be filed with the minutes and have the same effect as a unanimous vote at a meeting.</w:t>
      </w:r>
    </w:p>
    <w:p w14:paraId="67410894" w14:textId="77777777" w:rsidR="00A00C07" w:rsidRDefault="00000000">
      <w:pPr>
        <w:spacing w:before="315" w:after="105" w:line="360" w:lineRule="auto"/>
        <w:ind w:left="-30"/>
      </w:pPr>
      <w:bookmarkStart w:id="24" w:name="section_4_7_minutes"/>
      <w:r>
        <w:rPr>
          <w:rFonts w:eastAsia="Georgia" w:hAnsi="Georgia" w:cs="Georgia"/>
          <w:b/>
          <w:color w:val="000000"/>
          <w:sz w:val="24"/>
        </w:rPr>
        <w:t>Section 4.7 Minutes</w:t>
      </w:r>
      <w:bookmarkEnd w:id="24"/>
    </w:p>
    <w:p w14:paraId="44F2F36D" w14:textId="693986D0" w:rsidR="00A00C07" w:rsidRDefault="00000000">
      <w:pPr>
        <w:spacing w:after="210" w:line="360" w:lineRule="auto"/>
      </w:pPr>
      <w:r>
        <w:rPr>
          <w:rFonts w:eastAsia="Georgia" w:hAnsi="Georgia" w:cs="Georgia"/>
          <w:color w:val="000000"/>
        </w:rPr>
        <w:lastRenderedPageBreak/>
        <w:t>The Board shall keep minutes of its meetings, including the date, time, place, directors present, matters considered, and actions taken. Approved minutes or summaries of open meetings should be made reasonably available to Members, consistent with Arizona record-inspection rules.</w:t>
      </w:r>
    </w:p>
    <w:p w14:paraId="37717863" w14:textId="77777777" w:rsidR="00A00C07" w:rsidRDefault="00000000">
      <w:pPr>
        <w:spacing w:before="315" w:after="105" w:line="360" w:lineRule="auto"/>
        <w:ind w:left="-30"/>
      </w:pPr>
      <w:bookmarkStart w:id="25" w:name="article_v_officers"/>
      <w:r>
        <w:rPr>
          <w:rFonts w:eastAsia="Georgia" w:hAnsi="Georgia" w:cs="Georgia"/>
          <w:b/>
          <w:color w:val="000000"/>
          <w:sz w:val="24"/>
        </w:rPr>
        <w:t>Article V – Officers</w:t>
      </w:r>
      <w:bookmarkEnd w:id="25"/>
    </w:p>
    <w:p w14:paraId="17243500" w14:textId="77777777" w:rsidR="00A00C07" w:rsidRDefault="00000000">
      <w:pPr>
        <w:spacing w:before="315" w:after="105" w:line="360" w:lineRule="auto"/>
        <w:ind w:left="-30"/>
      </w:pPr>
      <w:bookmarkStart w:id="26" w:name="section_5_1_officers_and_eligibility"/>
      <w:r>
        <w:rPr>
          <w:rFonts w:eastAsia="Georgia" w:hAnsi="Georgia" w:cs="Georgia"/>
          <w:b/>
          <w:color w:val="000000"/>
          <w:sz w:val="24"/>
        </w:rPr>
        <w:t>Section 5.1 Officers and Eligibility</w:t>
      </w:r>
      <w:bookmarkEnd w:id="26"/>
    </w:p>
    <w:p w14:paraId="6311FBF7" w14:textId="77777777" w:rsidR="00A00C07" w:rsidRDefault="00000000">
      <w:pPr>
        <w:spacing w:after="210" w:line="360" w:lineRule="auto"/>
      </w:pPr>
      <w:r>
        <w:rPr>
          <w:rFonts w:eastAsia="Georgia" w:hAnsi="Georgia" w:cs="Georgia"/>
          <w:color w:val="000000"/>
        </w:rPr>
        <w:t>The officers of the Association shall include a President, Vice President, Secretary, and Treasurer, and may include such additional officers as the Board determines are necessary or helpful.</w:t>
      </w:r>
    </w:p>
    <w:p w14:paraId="43FC310F" w14:textId="77777777" w:rsidR="00A00C07" w:rsidRDefault="00000000">
      <w:pPr>
        <w:spacing w:after="210" w:line="360" w:lineRule="auto"/>
      </w:pPr>
      <w:r>
        <w:rPr>
          <w:rFonts w:eastAsia="Georgia" w:hAnsi="Georgia" w:cs="Georgia"/>
          <w:color w:val="000000"/>
        </w:rPr>
        <w:t>Officers must be members of the Board of Directors. One person may hold more than one office, except that the same person should not serve as both President and Secretary if it can reasonably be avoided.</w:t>
      </w:r>
    </w:p>
    <w:p w14:paraId="3CF2EFBB" w14:textId="77777777" w:rsidR="00A00C07" w:rsidRDefault="00000000">
      <w:pPr>
        <w:spacing w:before="315" w:after="105" w:line="360" w:lineRule="auto"/>
        <w:ind w:left="-30"/>
      </w:pPr>
      <w:bookmarkStart w:id="27" w:name="section_5_2_election_and_term_of_ee3849"/>
      <w:r>
        <w:rPr>
          <w:rFonts w:eastAsia="Georgia" w:hAnsi="Georgia" w:cs="Georgia"/>
          <w:b/>
          <w:color w:val="000000"/>
          <w:sz w:val="24"/>
        </w:rPr>
        <w:t>Section 5.2 Election and Term of Officers</w:t>
      </w:r>
      <w:bookmarkEnd w:id="27"/>
    </w:p>
    <w:p w14:paraId="4EE3A642" w14:textId="77777777" w:rsidR="00A00C07" w:rsidRDefault="00000000">
      <w:pPr>
        <w:spacing w:after="210" w:line="360" w:lineRule="auto"/>
      </w:pPr>
      <w:r>
        <w:rPr>
          <w:rFonts w:eastAsia="Georgia" w:hAnsi="Georgia" w:cs="Georgia"/>
          <w:color w:val="000000"/>
        </w:rPr>
        <w:t>At the first Board meeting following each annual meeting of the Members, or as soon thereafter as practical, the Board shall elect the officers from among the directors.</w:t>
      </w:r>
    </w:p>
    <w:p w14:paraId="0E6E1D34" w14:textId="77777777" w:rsidR="00A00C07" w:rsidRDefault="00000000">
      <w:pPr>
        <w:spacing w:after="210" w:line="360" w:lineRule="auto"/>
      </w:pPr>
      <w:r>
        <w:rPr>
          <w:rFonts w:eastAsia="Georgia" w:hAnsi="Georgia" w:cs="Georgia"/>
          <w:color w:val="000000"/>
        </w:rPr>
        <w:t>Officers serve at the pleasure of the Board and hold office until the next organizational meeting of the Board following the annual meeting of the Members, or until their successors are elected and take office, unless they resign, are removed by the Board, or cease to be directors.</w:t>
      </w:r>
    </w:p>
    <w:p w14:paraId="31630498" w14:textId="77777777" w:rsidR="00A00C07" w:rsidRDefault="00000000">
      <w:pPr>
        <w:spacing w:before="315" w:after="105" w:line="360" w:lineRule="auto"/>
        <w:ind w:left="-30"/>
      </w:pPr>
      <w:bookmarkStart w:id="28" w:name="section_5_3_removal_and_vacancies"/>
      <w:r>
        <w:rPr>
          <w:rFonts w:eastAsia="Georgia" w:hAnsi="Georgia" w:cs="Georgia"/>
          <w:b/>
          <w:color w:val="000000"/>
          <w:sz w:val="24"/>
        </w:rPr>
        <w:t>Section 5.3 Removal and Vacancies</w:t>
      </w:r>
      <w:bookmarkEnd w:id="28"/>
    </w:p>
    <w:p w14:paraId="3EB4179B" w14:textId="77777777" w:rsidR="00A00C07" w:rsidRDefault="00000000">
      <w:pPr>
        <w:spacing w:after="210" w:line="360" w:lineRule="auto"/>
      </w:pPr>
      <w:r>
        <w:rPr>
          <w:rFonts w:eastAsia="Georgia" w:hAnsi="Georgia" w:cs="Georgia"/>
          <w:color w:val="000000"/>
        </w:rPr>
        <w:t>An officer may be removed, with or without cause, by a majority vote of the Board at any time. If an office becomes vacant, the Board shall elect a replacement officer from among the directors to serve for the remainder of the term.</w:t>
      </w:r>
    </w:p>
    <w:p w14:paraId="1DFA6DBA" w14:textId="77777777" w:rsidR="00A00C07" w:rsidRDefault="00000000">
      <w:pPr>
        <w:spacing w:before="315" w:after="105" w:line="360" w:lineRule="auto"/>
        <w:ind w:left="-30"/>
      </w:pPr>
      <w:bookmarkStart w:id="29" w:name="section_5_4_duties_of_officers"/>
      <w:r>
        <w:rPr>
          <w:rFonts w:eastAsia="Georgia" w:hAnsi="Georgia" w:cs="Georgia"/>
          <w:b/>
          <w:color w:val="000000"/>
          <w:sz w:val="24"/>
        </w:rPr>
        <w:t>Section 5.4 Duties of Officers</w:t>
      </w:r>
      <w:bookmarkEnd w:id="29"/>
    </w:p>
    <w:p w14:paraId="2B5038EF" w14:textId="77777777" w:rsidR="00A00C07" w:rsidRDefault="00000000">
      <w:pPr>
        <w:spacing w:after="210" w:line="360" w:lineRule="auto"/>
      </w:pPr>
      <w:r>
        <w:rPr>
          <w:rFonts w:eastAsia="Georgia" w:hAnsi="Georgia" w:cs="Georgia"/>
          <w:color w:val="000000"/>
        </w:rPr>
        <w:t>The President is the chief executive officer of the Association, presides at meetings of the Members and the Board, ensures that Board resolutions are carried out, and performs other duties assigned by the Board.</w:t>
      </w:r>
    </w:p>
    <w:p w14:paraId="3FA503CA" w14:textId="77777777" w:rsidR="00A00C07" w:rsidRDefault="00000000">
      <w:pPr>
        <w:spacing w:after="210" w:line="360" w:lineRule="auto"/>
      </w:pPr>
      <w:r>
        <w:rPr>
          <w:rFonts w:eastAsia="Georgia" w:hAnsi="Georgia" w:cs="Georgia"/>
          <w:color w:val="000000"/>
        </w:rPr>
        <w:t>The Vice President acts in the place of the President when the President is absent or unable to act and performs other duties assigned by the Board or the President.</w:t>
      </w:r>
    </w:p>
    <w:p w14:paraId="388F237E" w14:textId="77777777" w:rsidR="00A00C07" w:rsidRDefault="00000000">
      <w:pPr>
        <w:spacing w:after="210" w:line="360" w:lineRule="auto"/>
      </w:pPr>
      <w:r>
        <w:rPr>
          <w:rFonts w:eastAsia="Georgia" w:hAnsi="Georgia" w:cs="Georgia"/>
          <w:color w:val="000000"/>
        </w:rPr>
        <w:lastRenderedPageBreak/>
        <w:t>The Secretary keeps, or oversees the keeping of, minutes of meetings of the Members and the Board, maintains the Association’s required records, gives required notices, and performs other duties assigned by the Board.</w:t>
      </w:r>
    </w:p>
    <w:p w14:paraId="66515AB5" w14:textId="77777777" w:rsidR="00A00C07" w:rsidRDefault="00000000">
      <w:pPr>
        <w:spacing w:after="210" w:line="360" w:lineRule="auto"/>
      </w:pPr>
      <w:r>
        <w:rPr>
          <w:rFonts w:eastAsia="Georgia" w:hAnsi="Georgia" w:cs="Georgia"/>
          <w:color w:val="000000"/>
        </w:rPr>
        <w:t>The Treasurer oversees the Association’s funds, financial records, and accounts, works with management and accountants on budgets and financial reports, and performs other duties assigned by the Board.</w:t>
      </w:r>
    </w:p>
    <w:p w14:paraId="5A11CBF6" w14:textId="77777777" w:rsidR="00A00C07" w:rsidRDefault="00000000">
      <w:pPr>
        <w:spacing w:before="315" w:after="105" w:line="360" w:lineRule="auto"/>
        <w:ind w:left="-30"/>
      </w:pPr>
      <w:bookmarkStart w:id="30" w:name="article_vi_conflicts_of_interest"/>
      <w:r>
        <w:rPr>
          <w:rFonts w:eastAsia="Georgia" w:hAnsi="Georgia" w:cs="Georgia"/>
          <w:b/>
          <w:color w:val="000000"/>
          <w:sz w:val="24"/>
        </w:rPr>
        <w:t>Article VI – Conflicts of Interest</w:t>
      </w:r>
      <w:bookmarkEnd w:id="30"/>
    </w:p>
    <w:p w14:paraId="77CA8005" w14:textId="77777777" w:rsidR="00A00C07" w:rsidRDefault="00000000">
      <w:pPr>
        <w:spacing w:before="315" w:after="105" w:line="360" w:lineRule="auto"/>
        <w:ind w:left="-30"/>
      </w:pPr>
      <w:bookmarkStart w:id="31" w:name="section_6_1_general_duty"/>
      <w:r>
        <w:rPr>
          <w:rFonts w:eastAsia="Georgia" w:hAnsi="Georgia" w:cs="Georgia"/>
          <w:b/>
          <w:color w:val="000000"/>
          <w:sz w:val="24"/>
        </w:rPr>
        <w:t>Section 6.1 General Duty</w:t>
      </w:r>
      <w:bookmarkEnd w:id="31"/>
    </w:p>
    <w:p w14:paraId="2E9E2FFC" w14:textId="77777777" w:rsidR="00A00C07" w:rsidRDefault="00000000">
      <w:pPr>
        <w:spacing w:after="210" w:line="360" w:lineRule="auto"/>
      </w:pPr>
      <w:r>
        <w:rPr>
          <w:rFonts w:eastAsia="Georgia" w:hAnsi="Georgia" w:cs="Georgia"/>
          <w:color w:val="000000"/>
        </w:rPr>
        <w:t>Directors and officers must act in good faith and in the best interests of the Association, placing the interests of the Association ahead of personal financial interests when acting in their official capacities.</w:t>
      </w:r>
    </w:p>
    <w:p w14:paraId="05A3AD3E" w14:textId="77777777" w:rsidR="00A00C07" w:rsidRDefault="00000000">
      <w:pPr>
        <w:spacing w:before="315" w:after="105" w:line="360" w:lineRule="auto"/>
        <w:ind w:left="-30"/>
      </w:pPr>
      <w:bookmarkStart w:id="32" w:name="section_6_2_definition_of_conflic_be8930"/>
      <w:r>
        <w:rPr>
          <w:rFonts w:eastAsia="Georgia" w:hAnsi="Georgia" w:cs="Georgia"/>
          <w:b/>
          <w:color w:val="000000"/>
          <w:sz w:val="24"/>
        </w:rPr>
        <w:t>Section 6.2 Definition of Conflict of Interest</w:t>
      </w:r>
      <w:bookmarkEnd w:id="32"/>
    </w:p>
    <w:p w14:paraId="7339DD11" w14:textId="77777777" w:rsidR="00A00C07" w:rsidRDefault="00000000">
      <w:pPr>
        <w:spacing w:after="210" w:line="360" w:lineRule="auto"/>
      </w:pPr>
      <w:r>
        <w:rPr>
          <w:rFonts w:eastAsia="Georgia" w:hAnsi="Georgia" w:cs="Georgia"/>
          <w:color w:val="000000"/>
        </w:rPr>
        <w:t>A conflict of interest exists when a director or officer, or a member of their immediate family, has a direct or indirect financial interest in a contract, transaction, or other decision involving the Association that could reasonably affect their judgment.</w:t>
      </w:r>
    </w:p>
    <w:p w14:paraId="0DE2C233" w14:textId="77777777" w:rsidR="00A00C07" w:rsidRDefault="00000000">
      <w:pPr>
        <w:spacing w:before="315" w:after="105" w:line="360" w:lineRule="auto"/>
        <w:ind w:left="-30"/>
      </w:pPr>
      <w:bookmarkStart w:id="33" w:name="section_6_3_disclosure"/>
      <w:r>
        <w:rPr>
          <w:rFonts w:eastAsia="Georgia" w:hAnsi="Georgia" w:cs="Georgia"/>
          <w:b/>
          <w:color w:val="000000"/>
          <w:sz w:val="24"/>
        </w:rPr>
        <w:t>Section 6.3 Disclosure</w:t>
      </w:r>
      <w:bookmarkEnd w:id="33"/>
    </w:p>
    <w:p w14:paraId="4F40DD18" w14:textId="77777777" w:rsidR="00A00C07" w:rsidRDefault="00000000">
      <w:pPr>
        <w:spacing w:after="210" w:line="360" w:lineRule="auto"/>
      </w:pPr>
      <w:r>
        <w:rPr>
          <w:rFonts w:eastAsia="Georgia" w:hAnsi="Georgia" w:cs="Georgia"/>
          <w:color w:val="000000"/>
        </w:rPr>
        <w:t>A director or officer who has, or reasonably believes they may have, a conflict of interest must disclose the nature and extent of the interest to the Board before the Board discusses or votes on the matter, and the disclosure shall be noted in the minutes.</w:t>
      </w:r>
    </w:p>
    <w:p w14:paraId="066EAEE6" w14:textId="77777777" w:rsidR="00A00C07" w:rsidRDefault="00000000">
      <w:pPr>
        <w:spacing w:before="315" w:after="105" w:line="360" w:lineRule="auto"/>
        <w:ind w:left="-30"/>
      </w:pPr>
      <w:bookmarkStart w:id="34" w:name="section_6_4_participation_and_voting"/>
      <w:r>
        <w:rPr>
          <w:rFonts w:eastAsia="Georgia" w:hAnsi="Georgia" w:cs="Georgia"/>
          <w:b/>
          <w:color w:val="000000"/>
          <w:sz w:val="24"/>
        </w:rPr>
        <w:t>Section 6.4 Participation and Voting</w:t>
      </w:r>
      <w:bookmarkEnd w:id="34"/>
    </w:p>
    <w:p w14:paraId="5F38647A" w14:textId="77777777" w:rsidR="00A00C07" w:rsidRDefault="00000000">
      <w:pPr>
        <w:spacing w:after="210" w:line="360" w:lineRule="auto"/>
      </w:pPr>
      <w:r>
        <w:rPr>
          <w:rFonts w:eastAsia="Georgia" w:hAnsi="Georgia" w:cs="Georgia"/>
          <w:color w:val="000000"/>
        </w:rPr>
        <w:t>A director with a conflict of interest may provide factual information at the Board’s request but should not improperly influence the discussion and should abstain from voting on the matter. The remaining disinterested directors shall decide whether the transaction or arrangement is fair and in the best interests of the Association.</w:t>
      </w:r>
    </w:p>
    <w:p w14:paraId="11737BA2" w14:textId="77777777" w:rsidR="00A00C07" w:rsidRDefault="00000000">
      <w:pPr>
        <w:spacing w:before="315" w:after="105" w:line="360" w:lineRule="auto"/>
        <w:ind w:left="-30"/>
      </w:pPr>
      <w:bookmarkStart w:id="35" w:name="section_6_5_compliance_with_law"/>
      <w:r>
        <w:rPr>
          <w:rFonts w:eastAsia="Georgia" w:hAnsi="Georgia" w:cs="Georgia"/>
          <w:b/>
          <w:color w:val="000000"/>
          <w:sz w:val="24"/>
        </w:rPr>
        <w:t>Section 6.5 Compliance with Law</w:t>
      </w:r>
      <w:bookmarkEnd w:id="35"/>
    </w:p>
    <w:p w14:paraId="165AAB21" w14:textId="77777777" w:rsidR="00A00C07" w:rsidRDefault="00000000">
      <w:pPr>
        <w:spacing w:after="210" w:line="360" w:lineRule="auto"/>
      </w:pPr>
      <w:r>
        <w:rPr>
          <w:rFonts w:eastAsia="Georgia" w:hAnsi="Georgia" w:cs="Georgia"/>
          <w:color w:val="000000"/>
        </w:rPr>
        <w:t>These conflict-of-interest provisions are intended to be consistent with applicable Arizona nonprofit and HOA statutes. If there is a conflict, the statute controls.</w:t>
      </w:r>
    </w:p>
    <w:p w14:paraId="2F63CA16" w14:textId="77777777" w:rsidR="00A00C07" w:rsidRDefault="00000000">
      <w:pPr>
        <w:spacing w:before="315" w:after="105" w:line="360" w:lineRule="auto"/>
        <w:ind w:left="-30"/>
      </w:pPr>
      <w:bookmarkStart w:id="36" w:name="article_vii_indemnification_and_defense"/>
      <w:r>
        <w:rPr>
          <w:rFonts w:eastAsia="Georgia" w:hAnsi="Georgia" w:cs="Georgia"/>
          <w:b/>
          <w:color w:val="000000"/>
          <w:sz w:val="24"/>
        </w:rPr>
        <w:t>Article VII – Indemnification and Defense</w:t>
      </w:r>
      <w:bookmarkEnd w:id="36"/>
    </w:p>
    <w:p w14:paraId="224C7134" w14:textId="77777777" w:rsidR="00A00C07" w:rsidRDefault="00000000">
      <w:pPr>
        <w:spacing w:before="315" w:after="105" w:line="360" w:lineRule="auto"/>
        <w:ind w:left="-30"/>
      </w:pPr>
      <w:bookmarkStart w:id="37" w:name="section_7_1_indemnification_of_di_476d9a"/>
      <w:r>
        <w:rPr>
          <w:rFonts w:eastAsia="Georgia" w:hAnsi="Georgia" w:cs="Georgia"/>
          <w:b/>
          <w:color w:val="000000"/>
          <w:sz w:val="24"/>
        </w:rPr>
        <w:lastRenderedPageBreak/>
        <w:t>Section 7.1 Indemnification of Directors and Officers</w:t>
      </w:r>
      <w:bookmarkEnd w:id="37"/>
    </w:p>
    <w:p w14:paraId="699FAF1B" w14:textId="1745D62C" w:rsidR="00A00C07" w:rsidRDefault="00000000">
      <w:pPr>
        <w:spacing w:after="210" w:line="360" w:lineRule="auto"/>
      </w:pPr>
      <w:r>
        <w:rPr>
          <w:rFonts w:eastAsia="Georgia" w:hAnsi="Georgia" w:cs="Georgia"/>
          <w:color w:val="000000"/>
        </w:rPr>
        <w:t>To the fullest extent permitted by Arizona law for nonprofit corporations, the Association shall indemnify any person who is or was a director or officer of the Association and who is made or threatened to be made a party to a legal proceeding by reason of serving in that capacity, against reasonable expenses and liabilities actually and necessarily incurred in connection with the proceeding, if the person acted in good faith and in a manner reasonably believed to be in, or not opposed to, the best interests of the Association.</w:t>
      </w:r>
    </w:p>
    <w:p w14:paraId="2E0D8922" w14:textId="77777777" w:rsidR="00A00C07" w:rsidRDefault="00000000">
      <w:pPr>
        <w:spacing w:before="315" w:after="105" w:line="360" w:lineRule="auto"/>
        <w:ind w:left="-30"/>
      </w:pPr>
      <w:bookmarkStart w:id="38" w:name="section_7_2_advancement_of_expenses"/>
      <w:r>
        <w:rPr>
          <w:rFonts w:eastAsia="Georgia" w:hAnsi="Georgia" w:cs="Georgia"/>
          <w:b/>
          <w:color w:val="000000"/>
          <w:sz w:val="24"/>
        </w:rPr>
        <w:t>Section 7.2 Advancement of Expenses</w:t>
      </w:r>
      <w:bookmarkEnd w:id="38"/>
    </w:p>
    <w:p w14:paraId="5852AD86" w14:textId="501822E1" w:rsidR="00A00C07" w:rsidRDefault="00000000">
      <w:pPr>
        <w:spacing w:after="210" w:line="360" w:lineRule="auto"/>
      </w:pPr>
      <w:r>
        <w:rPr>
          <w:rFonts w:eastAsia="Georgia" w:hAnsi="Georgia" w:cs="Georgia"/>
          <w:color w:val="000000"/>
        </w:rPr>
        <w:t>To the extent permitted by law, the Association may advance expenses, including attorney’s fees, to a director or officer in defending any proceeding, upon receipt of an undertaking to repay such amounts if it is ultimately determined that the person is not entitled to indemnification.</w:t>
      </w:r>
    </w:p>
    <w:p w14:paraId="76D7D527" w14:textId="77777777" w:rsidR="00A00C07" w:rsidRDefault="00000000">
      <w:pPr>
        <w:spacing w:before="315" w:after="105" w:line="360" w:lineRule="auto"/>
        <w:ind w:left="-30"/>
      </w:pPr>
      <w:bookmarkStart w:id="39" w:name="section_7_3_exclusions"/>
      <w:r>
        <w:rPr>
          <w:rFonts w:eastAsia="Georgia" w:hAnsi="Georgia" w:cs="Georgia"/>
          <w:b/>
          <w:color w:val="000000"/>
          <w:sz w:val="24"/>
        </w:rPr>
        <w:t>Section 7.3 Exclusions</w:t>
      </w:r>
      <w:bookmarkEnd w:id="39"/>
    </w:p>
    <w:p w14:paraId="51193373" w14:textId="77CB50FC" w:rsidR="00A00C07" w:rsidRDefault="00000000">
      <w:pPr>
        <w:spacing w:after="210" w:line="360" w:lineRule="auto"/>
      </w:pPr>
      <w:r>
        <w:rPr>
          <w:rFonts w:eastAsia="Georgia" w:hAnsi="Georgia" w:cs="Georgia"/>
          <w:color w:val="000000"/>
        </w:rPr>
        <w:t>Indemnification does not apply where a director or officer is found liable to the Association, found to have received an improper personal benefit, acted in bad faith, engaged in intentional misconduct, or knowingly violated the law, except to the extent a court determines indemnification is appropriate.</w:t>
      </w:r>
    </w:p>
    <w:p w14:paraId="4ED7AD66" w14:textId="77777777" w:rsidR="00A00C07" w:rsidRDefault="00000000">
      <w:pPr>
        <w:spacing w:before="315" w:after="105" w:line="360" w:lineRule="auto"/>
        <w:ind w:left="-30"/>
      </w:pPr>
      <w:bookmarkStart w:id="40" w:name="section_7_4_insurance"/>
      <w:r>
        <w:rPr>
          <w:rFonts w:eastAsia="Georgia" w:hAnsi="Georgia" w:cs="Georgia"/>
          <w:b/>
          <w:color w:val="000000"/>
          <w:sz w:val="24"/>
        </w:rPr>
        <w:t>Section 7.4 Insurance</w:t>
      </w:r>
      <w:bookmarkEnd w:id="40"/>
    </w:p>
    <w:p w14:paraId="43240E1A" w14:textId="5D300AA7" w:rsidR="00A00C07" w:rsidRDefault="00000000">
      <w:pPr>
        <w:spacing w:after="210" w:line="360" w:lineRule="auto"/>
      </w:pPr>
      <w:r>
        <w:rPr>
          <w:rFonts w:eastAsia="Georgia" w:hAnsi="Georgia" w:cs="Georgia"/>
          <w:color w:val="000000"/>
        </w:rPr>
        <w:t>The Association may purchase and maintain directors and officers liability insurance and other liability policies to protect the Association and its directors, officers, committee members, and volunteers, whether or not the Association would have the power to indemnify such persons under these Bylaws or applicable law.</w:t>
      </w:r>
    </w:p>
    <w:p w14:paraId="593DD270" w14:textId="77777777" w:rsidR="00A00C07" w:rsidRDefault="00000000">
      <w:pPr>
        <w:spacing w:before="315" w:after="105" w:line="360" w:lineRule="auto"/>
        <w:ind w:left="-30"/>
      </w:pPr>
      <w:bookmarkStart w:id="41" w:name="section_7_5_non_exclusive_rights"/>
      <w:r>
        <w:rPr>
          <w:rFonts w:eastAsia="Georgia" w:hAnsi="Georgia" w:cs="Georgia"/>
          <w:b/>
          <w:color w:val="000000"/>
          <w:sz w:val="24"/>
        </w:rPr>
        <w:t>Section 7.5 Non-Exclusive Rights</w:t>
      </w:r>
      <w:bookmarkEnd w:id="41"/>
    </w:p>
    <w:p w14:paraId="33BEE81B" w14:textId="30C6552F" w:rsidR="00A00C07" w:rsidRDefault="00000000">
      <w:pPr>
        <w:spacing w:after="210" w:line="360" w:lineRule="auto"/>
      </w:pPr>
      <w:r>
        <w:rPr>
          <w:rFonts w:eastAsia="Georgia" w:hAnsi="Georgia" w:cs="Georgia"/>
          <w:color w:val="000000"/>
        </w:rPr>
        <w:t>The right of indemnification under this Article is not exclusive of any other rights to which a director or officer may be entitled under the Articles of Incorporation, the Declaration, a resolution of the Members or Board, a contract, or applicable law.</w:t>
      </w:r>
    </w:p>
    <w:sectPr w:rsidR="00A00C07">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comment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C07"/>
    <w:rsid w:val="00015421"/>
    <w:rsid w:val="00213444"/>
    <w:rsid w:val="00250DD5"/>
    <w:rsid w:val="00322A9A"/>
    <w:rsid w:val="00493EB3"/>
    <w:rsid w:val="005A6DA8"/>
    <w:rsid w:val="007D7969"/>
    <w:rsid w:val="00A00C07"/>
    <w:rsid w:val="00DC4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5FD647"/>
  <w15:docId w15:val="{F571862F-5972-564A-AD10-B290E1BE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9</Pages>
  <Words>2615</Words>
  <Characters>14908</Characters>
  <Application>Microsoft Office Word</Application>
  <DocSecurity>0</DocSecurity>
  <Lines>124</Lines>
  <Paragraphs>34</Paragraphs>
  <ScaleCrop>false</ScaleCrop>
  <Company/>
  <LinksUpToDate>false</LinksUpToDate>
  <CharactersWithSpaces>17489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Keith Carson</cp:lastModifiedBy>
  <cp:revision>6</cp:revision>
  <dcterms:created xsi:type="dcterms:W3CDTF">2026-08-16T00:03:00Z</dcterms:created>
  <dcterms:modified xsi:type="dcterms:W3CDTF">2026-08-16T01:25:00Z</dcterms:modified>
</cp:coreProperties>
</file>