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D279" w14:textId="77777777" w:rsidR="00A3266F" w:rsidRDefault="00A3266F">
      <w:pPr>
        <w:pStyle w:val="Heading1"/>
        <w:spacing w:before="1"/>
      </w:pPr>
    </w:p>
    <w:p w14:paraId="1D47C6DC" w14:textId="6195A34D" w:rsidR="007040A5" w:rsidRDefault="00A33D9F">
      <w:pPr>
        <w:pStyle w:val="Heading1"/>
        <w:spacing w:before="1"/>
      </w:pPr>
      <w:r>
        <w:t xml:space="preserve">COVID-19 Risk Assessment </w:t>
      </w:r>
      <w:r w:rsidR="008225D2">
        <w:t xml:space="preserve">Updated </w:t>
      </w:r>
      <w:r w:rsidR="00AA625E">
        <w:t>15</w:t>
      </w:r>
      <w:r w:rsidR="008225D2">
        <w:t xml:space="preserve"> August 2021</w:t>
      </w:r>
    </w:p>
    <w:p w14:paraId="74738C7D" w14:textId="77777777" w:rsidR="00D36252" w:rsidRDefault="00D36252">
      <w:pPr>
        <w:pStyle w:val="Heading1"/>
        <w:spacing w:before="1"/>
      </w:pPr>
    </w:p>
    <w:p w14:paraId="443D7EA7" w14:textId="06D81DE9" w:rsidR="002D3616" w:rsidRDefault="007E1A8C">
      <w:pPr>
        <w:pStyle w:val="Heading1"/>
        <w:spacing w:before="1"/>
      </w:pPr>
      <w:r>
        <w:t xml:space="preserve">The use </w:t>
      </w:r>
      <w:r w:rsidR="002D3616">
        <w:t xml:space="preserve">of the Centre </w:t>
      </w:r>
      <w:r>
        <w:t xml:space="preserve">as regulated premises for </w:t>
      </w:r>
      <w:r w:rsidR="00202BAE">
        <w:t>organised events</w:t>
      </w:r>
      <w:r w:rsidR="002D3616">
        <w:t xml:space="preserve"> </w:t>
      </w:r>
      <w:r w:rsidR="008225D2">
        <w:t>is</w:t>
      </w:r>
      <w:r w:rsidR="002D3616">
        <w:t xml:space="preserve"> in accordance with and guided by current and relevant Public Health Wales and Welsh Government legislation and guidelines. All users are expected to comply with statutory legislation and restrictions in place related to the Covid 19 pandemic.</w:t>
      </w:r>
    </w:p>
    <w:p w14:paraId="1D47C6DD" w14:textId="77777777" w:rsidR="007040A5" w:rsidRDefault="007040A5">
      <w:pPr>
        <w:pStyle w:val="BodyText"/>
        <w:rPr>
          <w:b/>
          <w:sz w:val="37"/>
        </w:rPr>
      </w:pPr>
    </w:p>
    <w:p w14:paraId="1D47C6EC" w14:textId="77777777" w:rsidR="007040A5" w:rsidRDefault="007040A5">
      <w:pPr>
        <w:pStyle w:val="BodyText"/>
        <w:rPr>
          <w:b/>
          <w:sz w:val="20"/>
        </w:rPr>
      </w:pPr>
    </w:p>
    <w:p w14:paraId="1D47C6ED" w14:textId="060B58E1" w:rsidR="007040A5" w:rsidRDefault="007040A5">
      <w:pPr>
        <w:pStyle w:val="BodyText"/>
        <w:spacing w:after="1"/>
        <w:rPr>
          <w:b/>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49"/>
        <w:gridCol w:w="2567"/>
        <w:gridCol w:w="2749"/>
        <w:gridCol w:w="2400"/>
      </w:tblGrid>
      <w:tr w:rsidR="007040A5" w14:paraId="1D47C6F2" w14:textId="77777777" w:rsidTr="00CA66F9">
        <w:trPr>
          <w:trHeight w:val="532"/>
        </w:trPr>
        <w:tc>
          <w:tcPr>
            <w:tcW w:w="0" w:type="auto"/>
          </w:tcPr>
          <w:p w14:paraId="1D47C6EE" w14:textId="0C409FF1" w:rsidR="007040A5" w:rsidRDefault="007635FC">
            <w:pPr>
              <w:pStyle w:val="TableParagraph"/>
              <w:rPr>
                <w:b/>
              </w:rPr>
            </w:pPr>
            <w:r>
              <w:rPr>
                <w:b/>
              </w:rPr>
              <w:t xml:space="preserve">People </w:t>
            </w:r>
            <w:r w:rsidR="00A33D9F">
              <w:rPr>
                <w:b/>
              </w:rPr>
              <w:t>at Risk</w:t>
            </w:r>
          </w:p>
        </w:tc>
        <w:tc>
          <w:tcPr>
            <w:tcW w:w="0" w:type="auto"/>
          </w:tcPr>
          <w:p w14:paraId="1D47C6EF" w14:textId="77777777" w:rsidR="007040A5" w:rsidRDefault="00A33D9F">
            <w:pPr>
              <w:pStyle w:val="TableParagraph"/>
              <w:rPr>
                <w:b/>
              </w:rPr>
            </w:pPr>
            <w:r>
              <w:rPr>
                <w:b/>
              </w:rPr>
              <w:t>Risk identified</w:t>
            </w:r>
          </w:p>
        </w:tc>
        <w:tc>
          <w:tcPr>
            <w:tcW w:w="0" w:type="auto"/>
          </w:tcPr>
          <w:p w14:paraId="1D47C6F0" w14:textId="77777777" w:rsidR="007040A5" w:rsidRDefault="00A33D9F">
            <w:pPr>
              <w:pStyle w:val="TableParagraph"/>
              <w:spacing w:before="7" w:line="266" w:lineRule="exact"/>
              <w:ind w:right="462"/>
              <w:rPr>
                <w:b/>
              </w:rPr>
            </w:pPr>
            <w:r>
              <w:rPr>
                <w:b/>
              </w:rPr>
              <w:t>Actions to take to mitigate risk</w:t>
            </w:r>
          </w:p>
        </w:tc>
        <w:tc>
          <w:tcPr>
            <w:tcW w:w="0" w:type="auto"/>
          </w:tcPr>
          <w:p w14:paraId="1D47C6F1" w14:textId="55F75C59" w:rsidR="007040A5" w:rsidRDefault="003B719D">
            <w:pPr>
              <w:pStyle w:val="TableParagraph"/>
              <w:rPr>
                <w:b/>
              </w:rPr>
            </w:pPr>
            <w:r>
              <w:rPr>
                <w:b/>
              </w:rPr>
              <w:t>Evidence</w:t>
            </w:r>
            <w:r w:rsidR="00D36252">
              <w:rPr>
                <w:b/>
              </w:rPr>
              <w:t xml:space="preserve"> of compliance</w:t>
            </w:r>
          </w:p>
        </w:tc>
      </w:tr>
      <w:tr w:rsidR="003B26AB" w14:paraId="3FD6907D" w14:textId="77777777" w:rsidTr="00CA66F9">
        <w:trPr>
          <w:trHeight w:val="3977"/>
        </w:trPr>
        <w:tc>
          <w:tcPr>
            <w:tcW w:w="0" w:type="auto"/>
          </w:tcPr>
          <w:p w14:paraId="685439AC" w14:textId="44A6A826" w:rsidR="003B26AB" w:rsidRDefault="00C60BA7" w:rsidP="004A0561">
            <w:pPr>
              <w:pStyle w:val="TableParagraph"/>
              <w:ind w:left="0" w:right="57"/>
              <w:rPr>
                <w:b/>
              </w:rPr>
            </w:pPr>
            <w:r>
              <w:rPr>
                <w:b/>
              </w:rPr>
              <w:t>Staff and a</w:t>
            </w:r>
            <w:r w:rsidR="0038348C">
              <w:rPr>
                <w:b/>
              </w:rPr>
              <w:t>dult users of SMC, including paying customers and members of OLSM Parish</w:t>
            </w:r>
          </w:p>
          <w:p w14:paraId="766F4600" w14:textId="0E890B7F" w:rsidR="002B2620" w:rsidRDefault="002B2620" w:rsidP="004A0561">
            <w:pPr>
              <w:pStyle w:val="TableParagraph"/>
              <w:ind w:left="0" w:right="57"/>
              <w:rPr>
                <w:b/>
              </w:rPr>
            </w:pPr>
          </w:p>
          <w:p w14:paraId="3A8AB8BD" w14:textId="77777777" w:rsidR="00A20F42" w:rsidRDefault="00A20F42" w:rsidP="004A0561">
            <w:pPr>
              <w:pStyle w:val="TableParagraph"/>
              <w:ind w:left="0" w:right="57"/>
              <w:rPr>
                <w:b/>
              </w:rPr>
            </w:pPr>
          </w:p>
          <w:p w14:paraId="3924A64C" w14:textId="15406DB5" w:rsidR="002B2620" w:rsidRDefault="002B2620" w:rsidP="004A0561">
            <w:pPr>
              <w:pStyle w:val="TableParagraph"/>
              <w:ind w:left="0" w:right="57"/>
              <w:rPr>
                <w:b/>
              </w:rPr>
            </w:pPr>
            <w:r>
              <w:rPr>
                <w:b/>
              </w:rPr>
              <w:t>Vulnerable users including</w:t>
            </w:r>
            <w:r w:rsidR="008225D2">
              <w:rPr>
                <w:b/>
              </w:rPr>
              <w:t xml:space="preserve"> the</w:t>
            </w:r>
            <w:r>
              <w:rPr>
                <w:b/>
              </w:rPr>
              <w:t xml:space="preserve"> elderly, those with poor health or depressed immune systems, pregnant women.</w:t>
            </w:r>
          </w:p>
          <w:p w14:paraId="14F138AE" w14:textId="76DE0DF0" w:rsidR="002B2620" w:rsidRDefault="002B2620" w:rsidP="004A0561">
            <w:pPr>
              <w:pStyle w:val="TableParagraph"/>
              <w:ind w:left="0" w:right="57"/>
              <w:rPr>
                <w:b/>
              </w:rPr>
            </w:pPr>
          </w:p>
          <w:p w14:paraId="3FC9A3E1" w14:textId="77777777" w:rsidR="00A20F42" w:rsidRDefault="00A20F42" w:rsidP="004A0561">
            <w:pPr>
              <w:pStyle w:val="TableParagraph"/>
              <w:ind w:left="0" w:right="57"/>
              <w:rPr>
                <w:b/>
              </w:rPr>
            </w:pPr>
          </w:p>
          <w:p w14:paraId="0BE1FAA5" w14:textId="7A3DF4C0" w:rsidR="002B2620" w:rsidRDefault="002B2620" w:rsidP="004A0561">
            <w:pPr>
              <w:pStyle w:val="TableParagraph"/>
              <w:ind w:left="0" w:right="57"/>
              <w:rPr>
                <w:b/>
              </w:rPr>
            </w:pPr>
            <w:r>
              <w:rPr>
                <w:b/>
              </w:rPr>
              <w:t>Children attending organised events.</w:t>
            </w:r>
          </w:p>
          <w:p w14:paraId="1ECE42CE" w14:textId="35A0B399" w:rsidR="0038348C" w:rsidRDefault="0038348C" w:rsidP="004A0561">
            <w:pPr>
              <w:pStyle w:val="TableParagraph"/>
              <w:ind w:left="0" w:right="57"/>
              <w:rPr>
                <w:b/>
              </w:rPr>
            </w:pPr>
          </w:p>
          <w:p w14:paraId="7116CBA5" w14:textId="77777777" w:rsidR="00A20F42" w:rsidRDefault="00A20F42" w:rsidP="004A0561">
            <w:pPr>
              <w:pStyle w:val="TableParagraph"/>
              <w:ind w:left="0" w:right="57"/>
              <w:rPr>
                <w:b/>
              </w:rPr>
            </w:pPr>
          </w:p>
          <w:p w14:paraId="2F855786" w14:textId="77777777" w:rsidR="0034155F" w:rsidRDefault="0034155F" w:rsidP="0034155F">
            <w:pPr>
              <w:pStyle w:val="TableParagraph"/>
              <w:ind w:left="0" w:right="57"/>
              <w:rPr>
                <w:b/>
              </w:rPr>
            </w:pPr>
            <w:r>
              <w:rPr>
                <w:b/>
              </w:rPr>
              <w:t xml:space="preserve">Service engineers </w:t>
            </w:r>
          </w:p>
          <w:p w14:paraId="00C371C9" w14:textId="77777777" w:rsidR="00AA625E" w:rsidRDefault="00AA625E" w:rsidP="004A0561">
            <w:pPr>
              <w:pStyle w:val="TableParagraph"/>
              <w:ind w:left="0" w:right="57"/>
              <w:rPr>
                <w:b/>
              </w:rPr>
            </w:pPr>
          </w:p>
          <w:p w14:paraId="0813F8CE" w14:textId="77777777" w:rsidR="00AA625E" w:rsidRDefault="00AA625E" w:rsidP="004A0561">
            <w:pPr>
              <w:pStyle w:val="TableParagraph"/>
              <w:ind w:left="0" w:right="57"/>
              <w:rPr>
                <w:b/>
              </w:rPr>
            </w:pPr>
          </w:p>
          <w:p w14:paraId="0F1F5395" w14:textId="77777777" w:rsidR="00AA625E" w:rsidRDefault="00AA625E" w:rsidP="004A0561">
            <w:pPr>
              <w:pStyle w:val="TableParagraph"/>
              <w:ind w:left="0" w:right="57"/>
              <w:rPr>
                <w:b/>
              </w:rPr>
            </w:pPr>
          </w:p>
          <w:p w14:paraId="18CC3635" w14:textId="77777777" w:rsidR="00AA625E" w:rsidRDefault="00AA625E" w:rsidP="004A0561">
            <w:pPr>
              <w:pStyle w:val="TableParagraph"/>
              <w:ind w:left="0" w:right="57"/>
              <w:rPr>
                <w:b/>
              </w:rPr>
            </w:pPr>
          </w:p>
          <w:p w14:paraId="0865AF69" w14:textId="77777777" w:rsidR="00AA625E" w:rsidRDefault="00AA625E" w:rsidP="004A0561">
            <w:pPr>
              <w:pStyle w:val="TableParagraph"/>
              <w:ind w:left="0" w:right="57"/>
              <w:rPr>
                <w:b/>
              </w:rPr>
            </w:pPr>
          </w:p>
          <w:p w14:paraId="21D4DC5D" w14:textId="77777777" w:rsidR="002B2620" w:rsidRDefault="002B2620" w:rsidP="004A0561">
            <w:pPr>
              <w:pStyle w:val="TableParagraph"/>
              <w:ind w:left="0" w:right="57"/>
              <w:rPr>
                <w:b/>
              </w:rPr>
            </w:pPr>
          </w:p>
          <w:p w14:paraId="467F411A" w14:textId="64D3246A" w:rsidR="002B2620" w:rsidRDefault="002B2620" w:rsidP="004A0561">
            <w:pPr>
              <w:pStyle w:val="TableParagraph"/>
              <w:ind w:left="0" w:right="57"/>
              <w:rPr>
                <w:b/>
              </w:rPr>
            </w:pPr>
          </w:p>
          <w:p w14:paraId="379977C3" w14:textId="77777777" w:rsidR="002B2620" w:rsidRDefault="002B2620" w:rsidP="004A0561">
            <w:pPr>
              <w:pStyle w:val="TableParagraph"/>
              <w:ind w:left="0" w:right="57"/>
              <w:rPr>
                <w:b/>
              </w:rPr>
            </w:pPr>
          </w:p>
          <w:p w14:paraId="7518E205" w14:textId="77777777" w:rsidR="002B2620" w:rsidRDefault="002B2620" w:rsidP="004A0561">
            <w:pPr>
              <w:pStyle w:val="TableParagraph"/>
              <w:ind w:left="0" w:right="57"/>
              <w:rPr>
                <w:b/>
              </w:rPr>
            </w:pPr>
          </w:p>
          <w:p w14:paraId="63A2A995" w14:textId="77777777" w:rsidR="002B2620" w:rsidRDefault="002B2620" w:rsidP="004A0561">
            <w:pPr>
              <w:pStyle w:val="TableParagraph"/>
              <w:ind w:left="0" w:right="57"/>
              <w:rPr>
                <w:b/>
              </w:rPr>
            </w:pPr>
          </w:p>
          <w:p w14:paraId="1C75B3FA" w14:textId="77777777" w:rsidR="002B2620" w:rsidRDefault="002B2620" w:rsidP="004A0561">
            <w:pPr>
              <w:pStyle w:val="TableParagraph"/>
              <w:ind w:left="0" w:right="57"/>
              <w:rPr>
                <w:b/>
              </w:rPr>
            </w:pPr>
          </w:p>
          <w:p w14:paraId="3CC15861" w14:textId="77777777" w:rsidR="002B2620" w:rsidRDefault="002B2620" w:rsidP="004A0561">
            <w:pPr>
              <w:pStyle w:val="TableParagraph"/>
              <w:ind w:left="0" w:right="57"/>
              <w:rPr>
                <w:b/>
              </w:rPr>
            </w:pPr>
          </w:p>
          <w:p w14:paraId="1F8913C8" w14:textId="77777777" w:rsidR="002B2620" w:rsidRDefault="002B2620" w:rsidP="004A0561">
            <w:pPr>
              <w:pStyle w:val="TableParagraph"/>
              <w:ind w:left="0" w:right="57"/>
              <w:rPr>
                <w:b/>
              </w:rPr>
            </w:pPr>
          </w:p>
          <w:p w14:paraId="76E0160C" w14:textId="77777777" w:rsidR="002B2620" w:rsidRDefault="002B2620" w:rsidP="004A0561">
            <w:pPr>
              <w:pStyle w:val="TableParagraph"/>
              <w:ind w:left="0" w:right="57"/>
              <w:rPr>
                <w:b/>
              </w:rPr>
            </w:pPr>
          </w:p>
          <w:p w14:paraId="51FF87CD" w14:textId="77777777" w:rsidR="002B2620" w:rsidRDefault="002B2620" w:rsidP="004A0561">
            <w:pPr>
              <w:pStyle w:val="TableParagraph"/>
              <w:ind w:left="0" w:right="57"/>
              <w:rPr>
                <w:b/>
              </w:rPr>
            </w:pPr>
          </w:p>
          <w:p w14:paraId="32A2BAB6" w14:textId="77777777" w:rsidR="002B2620" w:rsidRDefault="002B2620" w:rsidP="004A0561">
            <w:pPr>
              <w:pStyle w:val="TableParagraph"/>
              <w:ind w:left="0" w:right="57"/>
              <w:rPr>
                <w:b/>
              </w:rPr>
            </w:pPr>
          </w:p>
          <w:p w14:paraId="15589980" w14:textId="77777777" w:rsidR="002B2620" w:rsidRDefault="002B2620" w:rsidP="004A0561">
            <w:pPr>
              <w:pStyle w:val="TableParagraph"/>
              <w:ind w:left="0" w:right="57"/>
              <w:rPr>
                <w:b/>
              </w:rPr>
            </w:pPr>
          </w:p>
          <w:p w14:paraId="07F95539" w14:textId="77777777" w:rsidR="002B2620" w:rsidRDefault="002B2620" w:rsidP="004A0561">
            <w:pPr>
              <w:pStyle w:val="TableParagraph"/>
              <w:ind w:left="0" w:right="57"/>
              <w:rPr>
                <w:b/>
              </w:rPr>
            </w:pPr>
          </w:p>
          <w:p w14:paraId="5ADD52BB" w14:textId="77777777" w:rsidR="002B2620" w:rsidRDefault="002B2620" w:rsidP="004A0561">
            <w:pPr>
              <w:pStyle w:val="TableParagraph"/>
              <w:ind w:left="0" w:right="57"/>
              <w:rPr>
                <w:b/>
              </w:rPr>
            </w:pPr>
          </w:p>
          <w:p w14:paraId="75908C03" w14:textId="77777777" w:rsidR="002B2620" w:rsidRDefault="002B2620" w:rsidP="004A0561">
            <w:pPr>
              <w:pStyle w:val="TableParagraph"/>
              <w:ind w:left="0" w:right="57"/>
              <w:rPr>
                <w:b/>
              </w:rPr>
            </w:pPr>
          </w:p>
          <w:p w14:paraId="672BD3B9" w14:textId="7AE2C2B3" w:rsidR="0038348C" w:rsidRDefault="0038348C" w:rsidP="002B2620">
            <w:pPr>
              <w:pStyle w:val="TableParagraph"/>
              <w:ind w:left="0" w:right="57"/>
              <w:rPr>
                <w:b/>
              </w:rPr>
            </w:pPr>
          </w:p>
        </w:tc>
        <w:tc>
          <w:tcPr>
            <w:tcW w:w="0" w:type="auto"/>
          </w:tcPr>
          <w:p w14:paraId="7FCF4FB8" w14:textId="63630730" w:rsidR="003B26AB" w:rsidRDefault="00351031" w:rsidP="004A0561">
            <w:pPr>
              <w:pStyle w:val="TableParagraph"/>
              <w:ind w:left="0" w:right="57"/>
            </w:pPr>
            <w:r>
              <w:t>Community t</w:t>
            </w:r>
            <w:r w:rsidR="003B26AB">
              <w:t>ransmission of virus</w:t>
            </w:r>
            <w:r w:rsidR="002B2620">
              <w:t xml:space="preserve"> into or out of SMC via staff, volunteers,</w:t>
            </w:r>
            <w:r w:rsidR="00CC1B83">
              <w:t xml:space="preserve"> </w:t>
            </w:r>
            <w:r w:rsidR="008225D2">
              <w:t>u</w:t>
            </w:r>
            <w:r w:rsidR="002B2620">
              <w:t>sers, maintenance contractors, delivery personnel, goods etc.</w:t>
            </w:r>
          </w:p>
          <w:p w14:paraId="540FAAA0" w14:textId="77777777" w:rsidR="00DE7790" w:rsidRDefault="00DE7790" w:rsidP="004A0561">
            <w:pPr>
              <w:pStyle w:val="TableParagraph"/>
              <w:ind w:left="0" w:right="57"/>
            </w:pPr>
          </w:p>
          <w:p w14:paraId="6EEFF24A" w14:textId="77777777" w:rsidR="00401EDE" w:rsidRDefault="00401EDE" w:rsidP="004A0561">
            <w:pPr>
              <w:pStyle w:val="TableParagraph"/>
              <w:ind w:left="0" w:right="57"/>
            </w:pPr>
          </w:p>
          <w:p w14:paraId="5083A631" w14:textId="77777777" w:rsidR="00401EDE" w:rsidRDefault="00401EDE" w:rsidP="004A0561">
            <w:pPr>
              <w:pStyle w:val="TableParagraph"/>
              <w:ind w:left="0" w:right="57"/>
            </w:pPr>
          </w:p>
          <w:p w14:paraId="353096CB" w14:textId="77777777" w:rsidR="00401EDE" w:rsidRDefault="00401EDE" w:rsidP="004A0561">
            <w:pPr>
              <w:pStyle w:val="TableParagraph"/>
              <w:ind w:left="0" w:right="57"/>
            </w:pPr>
          </w:p>
          <w:p w14:paraId="1E32DD02" w14:textId="77777777" w:rsidR="00AA625E" w:rsidRDefault="00AA625E" w:rsidP="004A0561">
            <w:pPr>
              <w:pStyle w:val="TableParagraph"/>
              <w:ind w:left="0" w:right="57"/>
            </w:pPr>
          </w:p>
          <w:p w14:paraId="03DD5672" w14:textId="77777777" w:rsidR="00AA625E" w:rsidRDefault="00AA625E" w:rsidP="004A0561">
            <w:pPr>
              <w:pStyle w:val="TableParagraph"/>
              <w:ind w:left="0" w:right="57"/>
            </w:pPr>
          </w:p>
          <w:p w14:paraId="35C5642D" w14:textId="5586B1A0" w:rsidR="00AA625E" w:rsidRDefault="00AA625E" w:rsidP="004A0561">
            <w:pPr>
              <w:pStyle w:val="TableParagraph"/>
              <w:ind w:left="0" w:right="57"/>
            </w:pPr>
          </w:p>
          <w:p w14:paraId="2B591BDF" w14:textId="148EFE33" w:rsidR="00CC1B83" w:rsidRDefault="00CC1B83" w:rsidP="004A0561">
            <w:pPr>
              <w:pStyle w:val="TableParagraph"/>
              <w:ind w:left="0" w:right="57"/>
            </w:pPr>
          </w:p>
          <w:p w14:paraId="4CBAA93E" w14:textId="56180D25" w:rsidR="00CC1B83" w:rsidRDefault="00CC1B83" w:rsidP="004A0561">
            <w:pPr>
              <w:pStyle w:val="TableParagraph"/>
              <w:ind w:left="0" w:right="57"/>
            </w:pPr>
          </w:p>
          <w:p w14:paraId="73BD2D6A" w14:textId="3B8427B4" w:rsidR="00036CC2" w:rsidRDefault="00036CC2" w:rsidP="004A0561">
            <w:pPr>
              <w:pStyle w:val="TableParagraph"/>
              <w:ind w:left="0" w:right="57"/>
            </w:pPr>
          </w:p>
          <w:p w14:paraId="57F40951" w14:textId="48165BF7" w:rsidR="00036CC2" w:rsidRDefault="00036CC2" w:rsidP="004A0561">
            <w:pPr>
              <w:pStyle w:val="TableParagraph"/>
              <w:ind w:left="0" w:right="57"/>
            </w:pPr>
          </w:p>
          <w:p w14:paraId="1CD2F005" w14:textId="77777777" w:rsidR="00036CC2" w:rsidRDefault="00036CC2" w:rsidP="004A0561">
            <w:pPr>
              <w:pStyle w:val="TableParagraph"/>
              <w:ind w:left="0" w:right="57"/>
            </w:pPr>
          </w:p>
          <w:p w14:paraId="60026442" w14:textId="56CD1809" w:rsidR="00CC1B83" w:rsidRDefault="00CC1B83" w:rsidP="004A0561">
            <w:pPr>
              <w:pStyle w:val="TableParagraph"/>
              <w:ind w:left="0" w:right="57"/>
            </w:pPr>
          </w:p>
          <w:p w14:paraId="28B06F34" w14:textId="7BF74F96" w:rsidR="00DE7790" w:rsidRDefault="00DE7790" w:rsidP="004A0561">
            <w:pPr>
              <w:pStyle w:val="TableParagraph"/>
              <w:ind w:left="0" w:right="57"/>
            </w:pPr>
            <w:r>
              <w:t>Transmission of virus through contact with a symptom-free infected person</w:t>
            </w:r>
            <w:r w:rsidR="002B2620">
              <w:t>/s</w:t>
            </w:r>
            <w:r>
              <w:t xml:space="preserve"> within the Centre.</w:t>
            </w:r>
          </w:p>
          <w:p w14:paraId="5D9862E8" w14:textId="77777777" w:rsidR="00DE7790" w:rsidRDefault="00DE7790" w:rsidP="004A0561">
            <w:pPr>
              <w:pStyle w:val="TableParagraph"/>
              <w:ind w:left="0" w:right="57"/>
            </w:pPr>
          </w:p>
          <w:p w14:paraId="196EDA6B" w14:textId="77777777" w:rsidR="00131ECF" w:rsidRDefault="00131ECF" w:rsidP="002B2620">
            <w:pPr>
              <w:pStyle w:val="TableParagraph"/>
              <w:ind w:left="0" w:right="57"/>
            </w:pPr>
          </w:p>
          <w:p w14:paraId="2C87A85A" w14:textId="77777777" w:rsidR="00131ECF" w:rsidRDefault="00131ECF" w:rsidP="002B2620">
            <w:pPr>
              <w:pStyle w:val="TableParagraph"/>
              <w:ind w:left="0" w:right="57"/>
            </w:pPr>
          </w:p>
          <w:p w14:paraId="4F9A5B1E" w14:textId="77777777" w:rsidR="00131ECF" w:rsidRDefault="00131ECF" w:rsidP="002B2620">
            <w:pPr>
              <w:pStyle w:val="TableParagraph"/>
              <w:ind w:left="0" w:right="57"/>
            </w:pPr>
          </w:p>
          <w:p w14:paraId="5DC410E2" w14:textId="77777777" w:rsidR="00131ECF" w:rsidRDefault="00131ECF" w:rsidP="002B2620">
            <w:pPr>
              <w:pStyle w:val="TableParagraph"/>
              <w:ind w:left="0" w:right="57"/>
            </w:pPr>
          </w:p>
          <w:p w14:paraId="3AB1E79A" w14:textId="5D06E17E" w:rsidR="00131ECF" w:rsidRDefault="00131ECF" w:rsidP="002B2620">
            <w:pPr>
              <w:pStyle w:val="TableParagraph"/>
              <w:ind w:left="0" w:right="57"/>
            </w:pPr>
          </w:p>
          <w:p w14:paraId="0FDC4882" w14:textId="04C45A6E" w:rsidR="00131ECF" w:rsidRDefault="00131ECF" w:rsidP="002B2620">
            <w:pPr>
              <w:pStyle w:val="TableParagraph"/>
              <w:ind w:left="0" w:right="57"/>
            </w:pPr>
          </w:p>
          <w:p w14:paraId="0C2A6DA6" w14:textId="55D67340" w:rsidR="00131ECF" w:rsidRDefault="00131ECF" w:rsidP="002B2620">
            <w:pPr>
              <w:pStyle w:val="TableParagraph"/>
              <w:ind w:left="0" w:right="57"/>
            </w:pPr>
          </w:p>
          <w:p w14:paraId="3FA7F81A" w14:textId="0EC35163" w:rsidR="00131ECF" w:rsidRDefault="00131ECF" w:rsidP="002B2620">
            <w:pPr>
              <w:pStyle w:val="TableParagraph"/>
              <w:ind w:left="0" w:right="57"/>
            </w:pPr>
          </w:p>
          <w:p w14:paraId="727DD1CF" w14:textId="5FBB78AA" w:rsidR="00131ECF" w:rsidRDefault="00131ECF" w:rsidP="002B2620">
            <w:pPr>
              <w:pStyle w:val="TableParagraph"/>
              <w:ind w:left="0" w:right="57"/>
            </w:pPr>
          </w:p>
          <w:p w14:paraId="374209F2" w14:textId="3BFC8F4B" w:rsidR="00131ECF" w:rsidRDefault="00131ECF" w:rsidP="002B2620">
            <w:pPr>
              <w:pStyle w:val="TableParagraph"/>
              <w:ind w:left="0" w:right="57"/>
            </w:pPr>
          </w:p>
          <w:p w14:paraId="1F49493F" w14:textId="7A5D6871" w:rsidR="00131ECF" w:rsidRDefault="00131ECF" w:rsidP="002B2620">
            <w:pPr>
              <w:pStyle w:val="TableParagraph"/>
              <w:ind w:left="0" w:right="57"/>
            </w:pPr>
          </w:p>
          <w:p w14:paraId="60C185DD" w14:textId="7B9A5871" w:rsidR="00131ECF" w:rsidRDefault="00131ECF" w:rsidP="002B2620">
            <w:pPr>
              <w:pStyle w:val="TableParagraph"/>
              <w:ind w:left="0" w:right="57"/>
            </w:pPr>
          </w:p>
          <w:p w14:paraId="64FE2583" w14:textId="77777777" w:rsidR="00131ECF" w:rsidRDefault="00131ECF" w:rsidP="002B2620">
            <w:pPr>
              <w:pStyle w:val="TableParagraph"/>
              <w:ind w:left="0" w:right="57"/>
            </w:pPr>
          </w:p>
          <w:p w14:paraId="52E7E886" w14:textId="77777777" w:rsidR="00131ECF" w:rsidRDefault="00131ECF" w:rsidP="002B2620">
            <w:pPr>
              <w:pStyle w:val="TableParagraph"/>
              <w:ind w:left="0" w:right="57"/>
            </w:pPr>
          </w:p>
          <w:p w14:paraId="4296FDA8" w14:textId="77777777" w:rsidR="00131ECF" w:rsidRDefault="00131ECF" w:rsidP="002B2620">
            <w:pPr>
              <w:pStyle w:val="TableParagraph"/>
              <w:ind w:left="0" w:right="57"/>
            </w:pPr>
          </w:p>
          <w:p w14:paraId="21FB86E4" w14:textId="77777777" w:rsidR="00131ECF" w:rsidRDefault="00131ECF" w:rsidP="002B2620">
            <w:pPr>
              <w:pStyle w:val="TableParagraph"/>
              <w:ind w:left="0" w:right="57"/>
            </w:pPr>
          </w:p>
          <w:p w14:paraId="11A69018" w14:textId="52CBEBA9" w:rsidR="00131ECF" w:rsidRDefault="00131ECF" w:rsidP="002B2620">
            <w:pPr>
              <w:pStyle w:val="TableParagraph"/>
              <w:ind w:left="0" w:right="57"/>
            </w:pPr>
          </w:p>
          <w:p w14:paraId="2FA58CCB" w14:textId="77777777" w:rsidR="00036CC2" w:rsidRDefault="00036CC2" w:rsidP="002B2620">
            <w:pPr>
              <w:pStyle w:val="TableParagraph"/>
              <w:ind w:left="0" w:right="57"/>
            </w:pPr>
          </w:p>
          <w:p w14:paraId="77CCF310" w14:textId="77777777" w:rsidR="00036CC2" w:rsidRDefault="00036CC2" w:rsidP="002B2620">
            <w:pPr>
              <w:pStyle w:val="TableParagraph"/>
              <w:ind w:left="0" w:right="57"/>
            </w:pPr>
          </w:p>
          <w:p w14:paraId="7EF4C3D6" w14:textId="77777777" w:rsidR="00A45EDC" w:rsidRDefault="00A45EDC" w:rsidP="002B2620">
            <w:pPr>
              <w:pStyle w:val="TableParagraph"/>
              <w:ind w:left="0" w:right="57"/>
            </w:pPr>
          </w:p>
          <w:p w14:paraId="0A73DB14" w14:textId="77777777" w:rsidR="00A45EDC" w:rsidRDefault="00A45EDC" w:rsidP="002B2620">
            <w:pPr>
              <w:pStyle w:val="TableParagraph"/>
              <w:ind w:left="0" w:right="57"/>
            </w:pPr>
          </w:p>
          <w:p w14:paraId="670E8645" w14:textId="77777777" w:rsidR="00A45EDC" w:rsidRDefault="00A45EDC" w:rsidP="002B2620">
            <w:pPr>
              <w:pStyle w:val="TableParagraph"/>
              <w:ind w:left="0" w:right="57"/>
            </w:pPr>
          </w:p>
          <w:p w14:paraId="05B4668C" w14:textId="77777777" w:rsidR="00A45EDC" w:rsidRDefault="00A45EDC" w:rsidP="002B2620">
            <w:pPr>
              <w:pStyle w:val="TableParagraph"/>
              <w:ind w:left="0" w:right="57"/>
            </w:pPr>
          </w:p>
          <w:p w14:paraId="37F139E0" w14:textId="77777777" w:rsidR="00A45EDC" w:rsidRDefault="00A45EDC" w:rsidP="002B2620">
            <w:pPr>
              <w:pStyle w:val="TableParagraph"/>
              <w:ind w:left="0" w:right="57"/>
            </w:pPr>
          </w:p>
          <w:p w14:paraId="67B68204" w14:textId="77777777" w:rsidR="00A45EDC" w:rsidRDefault="00A45EDC" w:rsidP="002B2620">
            <w:pPr>
              <w:pStyle w:val="TableParagraph"/>
              <w:ind w:left="0" w:right="57"/>
            </w:pPr>
          </w:p>
          <w:p w14:paraId="19B757E2" w14:textId="77777777" w:rsidR="00A45EDC" w:rsidRDefault="00A45EDC" w:rsidP="002B2620">
            <w:pPr>
              <w:pStyle w:val="TableParagraph"/>
              <w:ind w:left="0" w:right="57"/>
            </w:pPr>
          </w:p>
          <w:p w14:paraId="5D990F35" w14:textId="77777777" w:rsidR="00A45EDC" w:rsidRDefault="00A45EDC" w:rsidP="002B2620">
            <w:pPr>
              <w:pStyle w:val="TableParagraph"/>
              <w:ind w:left="0" w:right="57"/>
            </w:pPr>
          </w:p>
          <w:p w14:paraId="376FDFD6" w14:textId="77777777" w:rsidR="00A45EDC" w:rsidRDefault="00A45EDC" w:rsidP="002B2620">
            <w:pPr>
              <w:pStyle w:val="TableParagraph"/>
              <w:ind w:left="0" w:right="57"/>
            </w:pPr>
          </w:p>
          <w:p w14:paraId="262E4C06" w14:textId="77777777" w:rsidR="00A45EDC" w:rsidRDefault="00A45EDC" w:rsidP="002B2620">
            <w:pPr>
              <w:pStyle w:val="TableParagraph"/>
              <w:ind w:left="0" w:right="57"/>
            </w:pPr>
          </w:p>
          <w:p w14:paraId="5D81979A" w14:textId="59EAF7B9" w:rsidR="002B2620" w:rsidRDefault="002B2620" w:rsidP="002B2620">
            <w:pPr>
              <w:pStyle w:val="TableParagraph"/>
              <w:ind w:left="0" w:right="57"/>
            </w:pPr>
            <w:r>
              <w:t xml:space="preserve">Transmission of virus through direct contact with surfaces within the Centre </w:t>
            </w:r>
          </w:p>
          <w:p w14:paraId="3136CB66" w14:textId="4FEFC8B5" w:rsidR="0010737B" w:rsidRDefault="0010737B" w:rsidP="004A0561">
            <w:pPr>
              <w:pStyle w:val="TableParagraph"/>
              <w:ind w:left="0" w:right="57"/>
            </w:pPr>
          </w:p>
          <w:p w14:paraId="5CBE011D" w14:textId="376E0658" w:rsidR="00B82B11" w:rsidRDefault="00B82B11" w:rsidP="004A0561">
            <w:pPr>
              <w:pStyle w:val="TableParagraph"/>
              <w:ind w:left="0" w:right="57"/>
            </w:pPr>
          </w:p>
          <w:p w14:paraId="7CCDC989" w14:textId="52213256" w:rsidR="004A0561" w:rsidRDefault="004A0561" w:rsidP="004A0561">
            <w:pPr>
              <w:pStyle w:val="TableParagraph"/>
              <w:ind w:left="0" w:right="57"/>
            </w:pPr>
          </w:p>
          <w:p w14:paraId="176640F1" w14:textId="66325B47" w:rsidR="00DE7790" w:rsidRDefault="00DE7790" w:rsidP="002B2620">
            <w:pPr>
              <w:pStyle w:val="TableParagraph"/>
              <w:ind w:left="0" w:right="57"/>
            </w:pPr>
          </w:p>
        </w:tc>
        <w:tc>
          <w:tcPr>
            <w:tcW w:w="0" w:type="auto"/>
          </w:tcPr>
          <w:p w14:paraId="0B335E05" w14:textId="2A25740E" w:rsidR="00351031" w:rsidRPr="007635FC" w:rsidRDefault="00351031" w:rsidP="004A0561">
            <w:pPr>
              <w:pStyle w:val="TableParagraph"/>
              <w:ind w:left="0" w:right="57"/>
              <w:rPr>
                <w:bCs/>
              </w:rPr>
            </w:pPr>
            <w:r w:rsidRPr="007635FC">
              <w:rPr>
                <w:bCs/>
              </w:rPr>
              <w:lastRenderedPageBreak/>
              <w:t>Stay at home guidance</w:t>
            </w:r>
            <w:r w:rsidR="00F070B8">
              <w:rPr>
                <w:bCs/>
              </w:rPr>
              <w:t xml:space="preserve"> to be</w:t>
            </w:r>
            <w:r w:rsidRPr="007635FC">
              <w:rPr>
                <w:bCs/>
              </w:rPr>
              <w:t xml:space="preserve"> </w:t>
            </w:r>
            <w:r w:rsidR="00F070B8">
              <w:rPr>
                <w:bCs/>
              </w:rPr>
              <w:t xml:space="preserve">issued by SMC and by event organisers </w:t>
            </w:r>
            <w:r>
              <w:rPr>
                <w:bCs/>
              </w:rPr>
              <w:t>for</w:t>
            </w:r>
            <w:r w:rsidRPr="007635FC">
              <w:rPr>
                <w:bCs/>
              </w:rPr>
              <w:t xml:space="preserve"> </w:t>
            </w:r>
            <w:r>
              <w:rPr>
                <w:bCs/>
              </w:rPr>
              <w:t xml:space="preserve">people displaying signs/symptoms of Covid or </w:t>
            </w:r>
            <w:r w:rsidRPr="007635FC">
              <w:rPr>
                <w:bCs/>
              </w:rPr>
              <w:t xml:space="preserve">unwell </w:t>
            </w:r>
            <w:r>
              <w:rPr>
                <w:bCs/>
              </w:rPr>
              <w:t>individuals</w:t>
            </w:r>
            <w:r w:rsidR="00401EDE">
              <w:rPr>
                <w:bCs/>
              </w:rPr>
              <w:t>, people who have been told to isolate or who have tested positive for Covid-19 or who are awaiting test results</w:t>
            </w:r>
            <w:r w:rsidRPr="007635FC">
              <w:rPr>
                <w:bCs/>
              </w:rPr>
              <w:t xml:space="preserve"> </w:t>
            </w:r>
          </w:p>
          <w:p w14:paraId="6D07E874" w14:textId="77777777" w:rsidR="00351031" w:rsidRDefault="00351031" w:rsidP="004A0561">
            <w:pPr>
              <w:pStyle w:val="TableParagraph"/>
              <w:ind w:left="0" w:right="57"/>
              <w:rPr>
                <w:b/>
                <w:color w:val="FF0000"/>
              </w:rPr>
            </w:pPr>
          </w:p>
          <w:p w14:paraId="5D221E0D" w14:textId="634EA8C3" w:rsidR="0034155F" w:rsidRDefault="0034155F" w:rsidP="0034155F">
            <w:pPr>
              <w:pStyle w:val="TableParagraph"/>
              <w:ind w:left="0" w:right="57"/>
              <w:rPr>
                <w:bCs/>
              </w:rPr>
            </w:pPr>
            <w:r>
              <w:rPr>
                <w:bCs/>
              </w:rPr>
              <w:t>Face coverings to be worn at all times when moving around the Centre except by those who are exempt for health reasons. These may be removed when seated for food or drink.</w:t>
            </w:r>
          </w:p>
          <w:p w14:paraId="5BAD1C7A" w14:textId="1B2A53C8" w:rsidR="00036CC2" w:rsidRDefault="00036CC2" w:rsidP="0034155F">
            <w:pPr>
              <w:pStyle w:val="TableParagraph"/>
              <w:ind w:left="0" w:right="57"/>
              <w:rPr>
                <w:bCs/>
              </w:rPr>
            </w:pPr>
          </w:p>
          <w:p w14:paraId="3A37499C" w14:textId="4DC0DD10" w:rsidR="00036CC2" w:rsidRDefault="00036CC2" w:rsidP="0034155F">
            <w:pPr>
              <w:pStyle w:val="TableParagraph"/>
              <w:ind w:left="0" w:right="57"/>
              <w:rPr>
                <w:bCs/>
              </w:rPr>
            </w:pPr>
            <w:r>
              <w:rPr>
                <w:bCs/>
              </w:rPr>
              <w:t>Regular and thoro</w:t>
            </w:r>
            <w:r w:rsidR="004D0AE5">
              <w:rPr>
                <w:bCs/>
              </w:rPr>
              <w:t>u</w:t>
            </w:r>
            <w:r>
              <w:rPr>
                <w:bCs/>
              </w:rPr>
              <w:t>gh hand san</w:t>
            </w:r>
            <w:r w:rsidR="004D0AE5">
              <w:rPr>
                <w:bCs/>
              </w:rPr>
              <w:t>i</w:t>
            </w:r>
            <w:r>
              <w:rPr>
                <w:bCs/>
              </w:rPr>
              <w:t>t</w:t>
            </w:r>
            <w:r w:rsidR="004D0AE5">
              <w:rPr>
                <w:bCs/>
              </w:rPr>
              <w:t>i</w:t>
            </w:r>
            <w:r>
              <w:rPr>
                <w:bCs/>
              </w:rPr>
              <w:t>sing</w:t>
            </w:r>
            <w:r w:rsidR="004D0AE5">
              <w:rPr>
                <w:bCs/>
              </w:rPr>
              <w:t xml:space="preserve"> to be encouraged.</w:t>
            </w:r>
          </w:p>
          <w:p w14:paraId="581B1D8C" w14:textId="5A14E6F4" w:rsidR="0034155F" w:rsidRDefault="0034155F" w:rsidP="0034155F">
            <w:pPr>
              <w:pStyle w:val="TableParagraph"/>
              <w:ind w:left="0" w:right="57"/>
              <w:rPr>
                <w:bCs/>
              </w:rPr>
            </w:pPr>
          </w:p>
          <w:p w14:paraId="6EED05AA" w14:textId="77777777" w:rsidR="00A45EDC" w:rsidRDefault="00A45EDC" w:rsidP="0034155F">
            <w:pPr>
              <w:pStyle w:val="TableParagraph"/>
              <w:ind w:left="0" w:right="57"/>
              <w:rPr>
                <w:bCs/>
              </w:rPr>
            </w:pPr>
          </w:p>
          <w:p w14:paraId="2F7E4610" w14:textId="0194394C" w:rsidR="00AA625E" w:rsidRDefault="00AA625E" w:rsidP="00036CC2">
            <w:pPr>
              <w:pStyle w:val="TableParagraph"/>
              <w:ind w:left="0" w:right="378"/>
              <w:rPr>
                <w:bCs/>
              </w:rPr>
            </w:pPr>
            <w:r>
              <w:rPr>
                <w:bCs/>
              </w:rPr>
              <w:t>H</w:t>
            </w:r>
            <w:r w:rsidRPr="00351031">
              <w:rPr>
                <w:bCs/>
              </w:rPr>
              <w:t xml:space="preserve">irers to keep </w:t>
            </w:r>
            <w:r>
              <w:rPr>
                <w:bCs/>
              </w:rPr>
              <w:t xml:space="preserve">contact </w:t>
            </w:r>
            <w:r w:rsidR="0034155F">
              <w:rPr>
                <w:bCs/>
              </w:rPr>
              <w:t>d</w:t>
            </w:r>
            <w:r w:rsidRPr="00351031">
              <w:rPr>
                <w:bCs/>
              </w:rPr>
              <w:t>etails of</w:t>
            </w:r>
            <w:r>
              <w:rPr>
                <w:bCs/>
              </w:rPr>
              <w:t xml:space="preserve"> all members of</w:t>
            </w:r>
            <w:r w:rsidRPr="00351031">
              <w:rPr>
                <w:bCs/>
              </w:rPr>
              <w:t xml:space="preserve"> their </w:t>
            </w:r>
            <w:r>
              <w:rPr>
                <w:bCs/>
              </w:rPr>
              <w:t>group for a period of 21 days</w:t>
            </w:r>
            <w:r w:rsidRPr="00351031">
              <w:rPr>
                <w:bCs/>
              </w:rPr>
              <w:t xml:space="preserve"> to </w:t>
            </w:r>
            <w:r>
              <w:rPr>
                <w:bCs/>
              </w:rPr>
              <w:t xml:space="preserve">facilitate NHS </w:t>
            </w:r>
            <w:r w:rsidRPr="00351031">
              <w:rPr>
                <w:bCs/>
              </w:rPr>
              <w:t xml:space="preserve"> track and trace </w:t>
            </w:r>
            <w:r>
              <w:rPr>
                <w:bCs/>
              </w:rPr>
              <w:t>.</w:t>
            </w:r>
          </w:p>
          <w:p w14:paraId="1A52B12D" w14:textId="0056855E" w:rsidR="00AA625E" w:rsidRDefault="00AA625E" w:rsidP="00036CC2">
            <w:pPr>
              <w:pStyle w:val="TableParagraph"/>
              <w:ind w:left="0" w:right="378"/>
              <w:rPr>
                <w:bCs/>
              </w:rPr>
            </w:pPr>
            <w:r w:rsidRPr="00351031">
              <w:rPr>
                <w:bCs/>
              </w:rPr>
              <w:t xml:space="preserve">Hirers to notify </w:t>
            </w:r>
            <w:r>
              <w:rPr>
                <w:bCs/>
              </w:rPr>
              <w:t>C</w:t>
            </w:r>
            <w:r w:rsidRPr="00351031">
              <w:rPr>
                <w:bCs/>
              </w:rPr>
              <w:t xml:space="preserve">entre </w:t>
            </w:r>
            <w:r w:rsidR="00036CC2">
              <w:rPr>
                <w:bCs/>
              </w:rPr>
              <w:t xml:space="preserve">manager </w:t>
            </w:r>
            <w:r w:rsidRPr="00351031">
              <w:rPr>
                <w:bCs/>
              </w:rPr>
              <w:t xml:space="preserve">of any positive or suspected cases of Covid developing </w:t>
            </w:r>
            <w:r>
              <w:rPr>
                <w:bCs/>
              </w:rPr>
              <w:t>in their group.</w:t>
            </w:r>
          </w:p>
          <w:p w14:paraId="0FE1AD60" w14:textId="25CA4CBB" w:rsidR="00AA625E" w:rsidRDefault="00AA625E" w:rsidP="00AA625E">
            <w:pPr>
              <w:pStyle w:val="TableParagraph"/>
              <w:ind w:left="0" w:right="57"/>
              <w:rPr>
                <w:bCs/>
              </w:rPr>
            </w:pPr>
          </w:p>
          <w:p w14:paraId="722D9243" w14:textId="0BB4140E" w:rsidR="00AA625E" w:rsidRDefault="00036CC2" w:rsidP="00AA625E">
            <w:pPr>
              <w:pStyle w:val="TableParagraph"/>
              <w:ind w:left="0" w:right="57"/>
              <w:rPr>
                <w:bCs/>
              </w:rPr>
            </w:pPr>
            <w:r>
              <w:rPr>
                <w:bCs/>
              </w:rPr>
              <w:t>U</w:t>
            </w:r>
            <w:r w:rsidR="00AA625E">
              <w:rPr>
                <w:bCs/>
              </w:rPr>
              <w:t xml:space="preserve">sers to </w:t>
            </w:r>
            <w:r>
              <w:rPr>
                <w:bCs/>
              </w:rPr>
              <w:t xml:space="preserve">be encouraged to </w:t>
            </w:r>
            <w:r w:rsidR="00AA625E">
              <w:rPr>
                <w:bCs/>
              </w:rPr>
              <w:t>keep noise levels</w:t>
            </w:r>
            <w:r w:rsidR="00AA625E">
              <w:rPr>
                <w:bCs/>
              </w:rPr>
              <w:t xml:space="preserve"> inside the Centre</w:t>
            </w:r>
            <w:r w:rsidR="00AA625E">
              <w:rPr>
                <w:bCs/>
              </w:rPr>
              <w:t xml:space="preserve"> low whe</w:t>
            </w:r>
            <w:r>
              <w:rPr>
                <w:bCs/>
              </w:rPr>
              <w:t>re</w:t>
            </w:r>
            <w:r w:rsidR="00AA625E">
              <w:rPr>
                <w:bCs/>
              </w:rPr>
              <w:t xml:space="preserve"> feasible  to avoid the need to shout.</w:t>
            </w:r>
          </w:p>
          <w:p w14:paraId="224A4D7E" w14:textId="77777777" w:rsidR="0034155F" w:rsidRDefault="0034155F" w:rsidP="0034155F">
            <w:pPr>
              <w:pStyle w:val="TableParagraph"/>
              <w:ind w:left="0" w:right="57"/>
              <w:rPr>
                <w:bCs/>
              </w:rPr>
            </w:pPr>
          </w:p>
          <w:p w14:paraId="178BAF5F" w14:textId="77777777" w:rsidR="0034155F" w:rsidRDefault="0034155F" w:rsidP="0034155F">
            <w:pPr>
              <w:pStyle w:val="TableParagraph"/>
              <w:ind w:left="0" w:right="57"/>
              <w:rPr>
                <w:bCs/>
              </w:rPr>
            </w:pPr>
            <w:r>
              <w:rPr>
                <w:bCs/>
              </w:rPr>
              <w:t xml:space="preserve">In any case where emergency first aid is required for any member </w:t>
            </w:r>
            <w:r>
              <w:rPr>
                <w:bCs/>
              </w:rPr>
              <w:lastRenderedPageBreak/>
              <w:t>of staff or visitor to the Centre PPE to be worn.</w:t>
            </w:r>
          </w:p>
          <w:p w14:paraId="1CFC57D4" w14:textId="77777777" w:rsidR="00CC1B83" w:rsidRDefault="00CC1B83" w:rsidP="00AA625E">
            <w:pPr>
              <w:pStyle w:val="TableParagraph"/>
              <w:ind w:left="0" w:right="57"/>
              <w:rPr>
                <w:bCs/>
              </w:rPr>
            </w:pPr>
          </w:p>
          <w:p w14:paraId="1ADEA3A2" w14:textId="23A31065" w:rsidR="00AA625E" w:rsidRDefault="00AA625E" w:rsidP="00AA625E">
            <w:pPr>
              <w:pStyle w:val="TableParagraph"/>
              <w:ind w:left="0" w:right="57"/>
              <w:rPr>
                <w:bCs/>
              </w:rPr>
            </w:pPr>
            <w:r>
              <w:rPr>
                <w:bCs/>
              </w:rPr>
              <w:t xml:space="preserve">Centre </w:t>
            </w:r>
            <w:r>
              <w:rPr>
                <w:bCs/>
              </w:rPr>
              <w:t xml:space="preserve">windows and external and internal doors </w:t>
            </w:r>
            <w:r w:rsidR="00036CC2">
              <w:rPr>
                <w:bCs/>
              </w:rPr>
              <w:t xml:space="preserve">to be </w:t>
            </w:r>
            <w:r>
              <w:rPr>
                <w:bCs/>
              </w:rPr>
              <w:t xml:space="preserve">open </w:t>
            </w:r>
            <w:r>
              <w:rPr>
                <w:bCs/>
              </w:rPr>
              <w:t xml:space="preserve">where feasible </w:t>
            </w:r>
            <w:r>
              <w:rPr>
                <w:bCs/>
              </w:rPr>
              <w:t xml:space="preserve">(except Fire Doors) to facilitate effective room ventilation. </w:t>
            </w:r>
          </w:p>
          <w:p w14:paraId="416F90DF" w14:textId="3A194FF5" w:rsidR="00E47208" w:rsidRDefault="00E47208" w:rsidP="004A0561">
            <w:pPr>
              <w:pStyle w:val="TableParagraph"/>
              <w:ind w:left="0" w:right="57"/>
              <w:rPr>
                <w:bCs/>
              </w:rPr>
            </w:pPr>
          </w:p>
          <w:p w14:paraId="3BFC35B3" w14:textId="649272F3" w:rsidR="0034155F" w:rsidRDefault="0034155F" w:rsidP="0034155F">
            <w:pPr>
              <w:pStyle w:val="TableParagraph"/>
              <w:ind w:left="0" w:right="57"/>
              <w:rPr>
                <w:bCs/>
              </w:rPr>
            </w:pPr>
            <w:r>
              <w:rPr>
                <w:bCs/>
              </w:rPr>
              <w:t>Regular and deep cleaning of all contact surfaces</w:t>
            </w:r>
            <w:r w:rsidR="00036CC2">
              <w:rPr>
                <w:bCs/>
              </w:rPr>
              <w:t xml:space="preserve"> to be carried out</w:t>
            </w:r>
            <w:r>
              <w:rPr>
                <w:bCs/>
              </w:rPr>
              <w:t>.</w:t>
            </w:r>
          </w:p>
          <w:p w14:paraId="396AB112" w14:textId="77777777" w:rsidR="00036CC2" w:rsidRDefault="00036CC2" w:rsidP="0034155F">
            <w:pPr>
              <w:pStyle w:val="TableParagraph"/>
              <w:ind w:left="0" w:right="57"/>
              <w:rPr>
                <w:bCs/>
              </w:rPr>
            </w:pPr>
          </w:p>
          <w:p w14:paraId="4A056266" w14:textId="063FF980" w:rsidR="0034155F" w:rsidRDefault="004D0AE5" w:rsidP="0034155F">
            <w:pPr>
              <w:pStyle w:val="TableParagraph"/>
              <w:ind w:left="0" w:right="57"/>
            </w:pPr>
            <w:r>
              <w:rPr>
                <w:bCs/>
              </w:rPr>
              <w:t xml:space="preserve">Frequently </w:t>
            </w:r>
            <w:r w:rsidR="0034155F">
              <w:rPr>
                <w:bCs/>
              </w:rPr>
              <w:t>contact</w:t>
            </w:r>
            <w:r>
              <w:rPr>
                <w:bCs/>
              </w:rPr>
              <w:t>ed</w:t>
            </w:r>
            <w:r w:rsidR="0034155F">
              <w:rPr>
                <w:bCs/>
              </w:rPr>
              <w:t xml:space="preserve"> surfaces </w:t>
            </w:r>
            <w:r w:rsidR="00036CC2">
              <w:rPr>
                <w:bCs/>
              </w:rPr>
              <w:t xml:space="preserve">in room hired </w:t>
            </w:r>
            <w:r w:rsidR="0034155F">
              <w:rPr>
                <w:bCs/>
              </w:rPr>
              <w:t xml:space="preserve">to be cleaned with anti-viral solution after each hiring </w:t>
            </w:r>
            <w:r w:rsidR="00036CC2">
              <w:rPr>
                <w:bCs/>
              </w:rPr>
              <w:t>where feasible</w:t>
            </w:r>
            <w:r w:rsidR="0034155F">
              <w:rPr>
                <w:bCs/>
              </w:rPr>
              <w:t>.</w:t>
            </w:r>
            <w:r w:rsidR="0034155F">
              <w:t xml:space="preserve"> Hirers and OLSM Parishioners responsible unless otherwise agreed with Centre Manager.</w:t>
            </w:r>
          </w:p>
          <w:p w14:paraId="58984393" w14:textId="6B6449B8" w:rsidR="00AA625E" w:rsidRDefault="00AA625E" w:rsidP="00E47208">
            <w:pPr>
              <w:pStyle w:val="TableParagraph"/>
              <w:ind w:right="378"/>
              <w:rPr>
                <w:bCs/>
              </w:rPr>
            </w:pPr>
          </w:p>
          <w:p w14:paraId="7A18713F" w14:textId="77777777" w:rsidR="0034155F" w:rsidRDefault="0034155F" w:rsidP="0034155F">
            <w:pPr>
              <w:pStyle w:val="TableParagraph"/>
              <w:ind w:left="0" w:right="57"/>
              <w:rPr>
                <w:bCs/>
              </w:rPr>
            </w:pPr>
            <w:r>
              <w:rPr>
                <w:bCs/>
              </w:rPr>
              <w:t>In cases where food/drink has been consumed in the Centre at OLSM parish events, event organiser to ensure all food debris is cleaned away and safely disposed of and floors are cleaned.</w:t>
            </w:r>
          </w:p>
          <w:p w14:paraId="16BD74A7" w14:textId="77777777" w:rsidR="0034155F" w:rsidRDefault="0034155F" w:rsidP="0034155F">
            <w:pPr>
              <w:pStyle w:val="TableParagraph"/>
              <w:ind w:left="0" w:right="57"/>
              <w:rPr>
                <w:bCs/>
              </w:rPr>
            </w:pPr>
          </w:p>
          <w:p w14:paraId="451E2415" w14:textId="500FEB85" w:rsidR="005249C2" w:rsidRPr="00351031" w:rsidRDefault="0034155F" w:rsidP="0034155F">
            <w:pPr>
              <w:pStyle w:val="TableParagraph"/>
              <w:ind w:left="0" w:right="57"/>
              <w:rPr>
                <w:bCs/>
              </w:rPr>
            </w:pPr>
            <w:r>
              <w:rPr>
                <w:bCs/>
              </w:rPr>
              <w:t xml:space="preserve">Children to be under appropriate adult supervision at all times. </w:t>
            </w:r>
          </w:p>
          <w:p w14:paraId="48D62422" w14:textId="004E9AA9" w:rsidR="00351031" w:rsidRDefault="00351031" w:rsidP="00CC1B83">
            <w:pPr>
              <w:pStyle w:val="TableParagraph"/>
              <w:ind w:left="0" w:right="57"/>
              <w:rPr>
                <w:b/>
                <w:color w:val="FF0000"/>
              </w:rPr>
            </w:pPr>
          </w:p>
        </w:tc>
        <w:tc>
          <w:tcPr>
            <w:tcW w:w="0" w:type="auto"/>
          </w:tcPr>
          <w:p w14:paraId="56E5E52B" w14:textId="3886501E" w:rsidR="00351031" w:rsidRDefault="00351031" w:rsidP="004A0561">
            <w:pPr>
              <w:pStyle w:val="TableParagraph"/>
              <w:ind w:left="0" w:right="57"/>
            </w:pPr>
            <w:r>
              <w:lastRenderedPageBreak/>
              <w:t xml:space="preserve">Stay safe </w:t>
            </w:r>
            <w:r w:rsidR="00F070B8">
              <w:t xml:space="preserve">and face covering </w:t>
            </w:r>
            <w:r>
              <w:t>posters on front door at entrance to Centre and in Main Hall and Training Room.</w:t>
            </w:r>
          </w:p>
          <w:p w14:paraId="7F977606" w14:textId="77777777" w:rsidR="00351031" w:rsidRDefault="00351031" w:rsidP="004A0561">
            <w:pPr>
              <w:pStyle w:val="TableParagraph"/>
              <w:ind w:left="0" w:right="57"/>
            </w:pPr>
          </w:p>
          <w:p w14:paraId="6CE55EC5" w14:textId="0C6A2A75" w:rsidR="003B26AB" w:rsidRDefault="007E1A8C" w:rsidP="004A0561">
            <w:pPr>
              <w:pStyle w:val="TableParagraph"/>
              <w:ind w:left="0" w:right="57"/>
            </w:pPr>
            <w:r>
              <w:t xml:space="preserve">Written </w:t>
            </w:r>
            <w:r w:rsidR="003B26AB">
              <w:t xml:space="preserve">Guidance for hirers </w:t>
            </w:r>
            <w:r>
              <w:t xml:space="preserve"> (Appendix 1)</w:t>
            </w:r>
          </w:p>
          <w:p w14:paraId="4244B166" w14:textId="77777777" w:rsidR="0056424D" w:rsidRDefault="0056424D" w:rsidP="004A0561">
            <w:pPr>
              <w:pStyle w:val="TableParagraph"/>
              <w:ind w:left="0" w:right="57"/>
            </w:pPr>
          </w:p>
          <w:p w14:paraId="1C5D322B" w14:textId="5B7E6C25" w:rsidR="00F070B8" w:rsidRDefault="00F070B8" w:rsidP="004A0561">
            <w:pPr>
              <w:pStyle w:val="TableParagraph"/>
              <w:ind w:left="0" w:right="57"/>
            </w:pPr>
          </w:p>
          <w:p w14:paraId="1AA6A45B" w14:textId="77777777" w:rsidR="00A45EDC" w:rsidRDefault="004D0AE5" w:rsidP="004A0561">
            <w:pPr>
              <w:pStyle w:val="TableParagraph"/>
              <w:ind w:left="0" w:right="57"/>
            </w:pPr>
            <w:r>
              <w:t xml:space="preserve">Posters displayed throughout Centre. </w:t>
            </w:r>
          </w:p>
          <w:p w14:paraId="2D66EFAD" w14:textId="77777777" w:rsidR="00A45EDC" w:rsidRDefault="00A45EDC" w:rsidP="004A0561">
            <w:pPr>
              <w:pStyle w:val="TableParagraph"/>
              <w:ind w:left="0" w:right="57"/>
            </w:pPr>
          </w:p>
          <w:p w14:paraId="2A5F5ABB" w14:textId="77777777" w:rsidR="00A45EDC" w:rsidRDefault="00A45EDC" w:rsidP="004A0561">
            <w:pPr>
              <w:pStyle w:val="TableParagraph"/>
              <w:ind w:left="0" w:right="57"/>
            </w:pPr>
          </w:p>
          <w:p w14:paraId="56487A52" w14:textId="77777777" w:rsidR="00A45EDC" w:rsidRDefault="00A45EDC" w:rsidP="004A0561">
            <w:pPr>
              <w:pStyle w:val="TableParagraph"/>
              <w:ind w:left="0" w:right="57"/>
            </w:pPr>
          </w:p>
          <w:p w14:paraId="790D29A5" w14:textId="77777777" w:rsidR="00A45EDC" w:rsidRDefault="00A45EDC" w:rsidP="004A0561">
            <w:pPr>
              <w:pStyle w:val="TableParagraph"/>
              <w:ind w:left="0" w:right="57"/>
            </w:pPr>
          </w:p>
          <w:p w14:paraId="6825E0FB" w14:textId="77777777" w:rsidR="00A45EDC" w:rsidRDefault="00A45EDC" w:rsidP="004A0561">
            <w:pPr>
              <w:pStyle w:val="TableParagraph"/>
              <w:ind w:left="0" w:right="57"/>
            </w:pPr>
          </w:p>
          <w:p w14:paraId="5934CFCE" w14:textId="77777777" w:rsidR="00A45EDC" w:rsidRDefault="00A45EDC" w:rsidP="004A0561">
            <w:pPr>
              <w:pStyle w:val="TableParagraph"/>
              <w:ind w:left="0" w:right="57"/>
            </w:pPr>
          </w:p>
          <w:p w14:paraId="2A17BE11" w14:textId="1034EB55" w:rsidR="00F070B8" w:rsidRDefault="004D0AE5" w:rsidP="004A0561">
            <w:pPr>
              <w:pStyle w:val="TableParagraph"/>
              <w:ind w:left="0" w:right="57"/>
            </w:pPr>
            <w:r>
              <w:t>Sanitiser provided in entrance foyer and all rooms.</w:t>
            </w:r>
          </w:p>
          <w:p w14:paraId="6358BA39" w14:textId="6000061C" w:rsidR="004D0AE5" w:rsidRDefault="004D0AE5" w:rsidP="004A0561">
            <w:pPr>
              <w:pStyle w:val="TableParagraph"/>
              <w:ind w:left="0" w:right="57"/>
            </w:pPr>
            <w:r>
              <w:t>Lidded bins regularly emptied</w:t>
            </w:r>
          </w:p>
          <w:p w14:paraId="04A04FFC" w14:textId="15FF4199" w:rsidR="00AA625E" w:rsidRDefault="00AA625E" w:rsidP="00672D9D">
            <w:pPr>
              <w:pStyle w:val="TableParagraph"/>
              <w:ind w:left="0" w:right="57"/>
            </w:pPr>
          </w:p>
          <w:p w14:paraId="0580A1C4" w14:textId="77777777" w:rsidR="004D0AE5" w:rsidRDefault="004D0AE5" w:rsidP="004D0AE5">
            <w:pPr>
              <w:pStyle w:val="TableParagraph"/>
              <w:ind w:left="0" w:right="57"/>
            </w:pPr>
            <w:r>
              <w:t>Written Guidance for hirers  (Appendix 1)</w:t>
            </w:r>
          </w:p>
          <w:p w14:paraId="0425399C" w14:textId="77777777" w:rsidR="00AA625E" w:rsidRDefault="00AA625E" w:rsidP="00672D9D">
            <w:pPr>
              <w:pStyle w:val="TableParagraph"/>
              <w:ind w:left="0" w:right="57"/>
            </w:pPr>
          </w:p>
          <w:p w14:paraId="16BF199B" w14:textId="77777777" w:rsidR="00AA625E" w:rsidRDefault="00AA625E" w:rsidP="00672D9D">
            <w:pPr>
              <w:pStyle w:val="TableParagraph"/>
              <w:ind w:left="0" w:right="57"/>
            </w:pPr>
          </w:p>
          <w:p w14:paraId="688BE0A9" w14:textId="77777777" w:rsidR="00AA625E" w:rsidRDefault="00AA625E" w:rsidP="00672D9D">
            <w:pPr>
              <w:pStyle w:val="TableParagraph"/>
              <w:ind w:left="0" w:right="57"/>
            </w:pPr>
          </w:p>
          <w:p w14:paraId="1D45236D" w14:textId="78CC116D" w:rsidR="00AA625E" w:rsidRDefault="00AA625E" w:rsidP="00672D9D">
            <w:pPr>
              <w:pStyle w:val="TableParagraph"/>
              <w:ind w:left="0" w:right="57"/>
            </w:pPr>
          </w:p>
          <w:p w14:paraId="47C58CFD" w14:textId="00BEB2A3" w:rsidR="00A45EDC" w:rsidRDefault="00A45EDC" w:rsidP="00672D9D">
            <w:pPr>
              <w:pStyle w:val="TableParagraph"/>
              <w:ind w:left="0" w:right="57"/>
            </w:pPr>
          </w:p>
          <w:p w14:paraId="2ED7B9D5" w14:textId="2500F713" w:rsidR="00A45EDC" w:rsidRDefault="00A45EDC" w:rsidP="00672D9D">
            <w:pPr>
              <w:pStyle w:val="TableParagraph"/>
              <w:ind w:left="0" w:right="57"/>
            </w:pPr>
          </w:p>
          <w:p w14:paraId="311358F3" w14:textId="4E483795" w:rsidR="00A45EDC" w:rsidRDefault="00A45EDC" w:rsidP="00672D9D">
            <w:pPr>
              <w:pStyle w:val="TableParagraph"/>
              <w:ind w:left="0" w:right="57"/>
            </w:pPr>
          </w:p>
          <w:p w14:paraId="43893465" w14:textId="01ABE003" w:rsidR="00A45EDC" w:rsidRDefault="00A45EDC" w:rsidP="00672D9D">
            <w:pPr>
              <w:pStyle w:val="TableParagraph"/>
              <w:ind w:left="0" w:right="57"/>
            </w:pPr>
          </w:p>
          <w:p w14:paraId="39BD73FC" w14:textId="77777777" w:rsidR="00A45EDC" w:rsidRDefault="00A45EDC" w:rsidP="00672D9D">
            <w:pPr>
              <w:pStyle w:val="TableParagraph"/>
              <w:ind w:left="0" w:right="57"/>
            </w:pPr>
          </w:p>
          <w:p w14:paraId="6BA915AD" w14:textId="77777777" w:rsidR="00AA625E" w:rsidRDefault="00AA625E" w:rsidP="00672D9D">
            <w:pPr>
              <w:pStyle w:val="TableParagraph"/>
              <w:ind w:left="0" w:right="57"/>
            </w:pPr>
          </w:p>
          <w:p w14:paraId="46F10271" w14:textId="77777777" w:rsidR="00AA625E" w:rsidRDefault="00AA625E" w:rsidP="00672D9D">
            <w:pPr>
              <w:pStyle w:val="TableParagraph"/>
              <w:ind w:left="0" w:right="57"/>
            </w:pPr>
          </w:p>
          <w:p w14:paraId="6BED99CC" w14:textId="77777777" w:rsidR="00AA625E" w:rsidRDefault="00AA625E" w:rsidP="00672D9D">
            <w:pPr>
              <w:pStyle w:val="TableParagraph"/>
              <w:ind w:left="0" w:right="57"/>
            </w:pPr>
          </w:p>
          <w:p w14:paraId="6F78E08D" w14:textId="77777777" w:rsidR="00131ECF" w:rsidRDefault="00131ECF" w:rsidP="00672D9D">
            <w:pPr>
              <w:pStyle w:val="TableParagraph"/>
              <w:ind w:left="0" w:right="57"/>
            </w:pPr>
          </w:p>
          <w:p w14:paraId="6935956A" w14:textId="77777777" w:rsidR="00131ECF" w:rsidRDefault="00131ECF" w:rsidP="00672D9D">
            <w:pPr>
              <w:pStyle w:val="TableParagraph"/>
              <w:ind w:left="0" w:right="57"/>
            </w:pPr>
          </w:p>
          <w:p w14:paraId="76522C39" w14:textId="77777777" w:rsidR="0034155F" w:rsidRDefault="0034155F" w:rsidP="0034155F">
            <w:pPr>
              <w:pStyle w:val="TableParagraph"/>
              <w:ind w:left="0" w:right="57"/>
            </w:pPr>
            <w:r>
              <w:t xml:space="preserve">Disposable gloves , goggles, aprons available on request to </w:t>
            </w:r>
            <w:r>
              <w:lastRenderedPageBreak/>
              <w:t>Centre Manager or Caretaker.</w:t>
            </w:r>
          </w:p>
          <w:p w14:paraId="0F87F9DC" w14:textId="77777777" w:rsidR="00131ECF" w:rsidRDefault="00131ECF" w:rsidP="00672D9D">
            <w:pPr>
              <w:pStyle w:val="TableParagraph"/>
              <w:ind w:left="0" w:right="57"/>
            </w:pPr>
          </w:p>
          <w:p w14:paraId="1D7417AA" w14:textId="628FFA11" w:rsidR="00672D9D" w:rsidRDefault="00672D9D" w:rsidP="00672D9D">
            <w:pPr>
              <w:pStyle w:val="TableParagraph"/>
              <w:ind w:left="0" w:right="57"/>
            </w:pPr>
            <w:r>
              <w:t>Written Guidance for hirers (Appendix 1).</w:t>
            </w:r>
          </w:p>
          <w:p w14:paraId="4B8AD450" w14:textId="59275786" w:rsidR="00672D9D" w:rsidRDefault="00672D9D" w:rsidP="004A0561">
            <w:pPr>
              <w:pStyle w:val="TableParagraph"/>
              <w:ind w:left="0" w:right="57"/>
            </w:pPr>
          </w:p>
          <w:p w14:paraId="5555853F" w14:textId="4CE5AC5C" w:rsidR="00A45EDC" w:rsidRDefault="00A45EDC" w:rsidP="004A0561">
            <w:pPr>
              <w:pStyle w:val="TableParagraph"/>
              <w:ind w:left="0" w:right="57"/>
            </w:pPr>
          </w:p>
          <w:p w14:paraId="22122389" w14:textId="2CE9F7A4" w:rsidR="00A45EDC" w:rsidRDefault="00A45EDC" w:rsidP="004A0561">
            <w:pPr>
              <w:pStyle w:val="TableParagraph"/>
              <w:ind w:left="0" w:right="57"/>
            </w:pPr>
          </w:p>
          <w:p w14:paraId="26CE2340" w14:textId="77777777" w:rsidR="00A45EDC" w:rsidRDefault="00A45EDC" w:rsidP="004A0561">
            <w:pPr>
              <w:pStyle w:val="TableParagraph"/>
              <w:ind w:left="0" w:right="57"/>
            </w:pPr>
          </w:p>
          <w:p w14:paraId="724A29FE" w14:textId="77777777" w:rsidR="0034155F" w:rsidRDefault="0034155F" w:rsidP="0034155F">
            <w:pPr>
              <w:pStyle w:val="TableParagraph"/>
              <w:ind w:left="0" w:right="57"/>
            </w:pPr>
          </w:p>
          <w:p w14:paraId="2239F328" w14:textId="7A52946E" w:rsidR="0034155F" w:rsidRDefault="00CC1B83" w:rsidP="0034155F">
            <w:pPr>
              <w:pStyle w:val="TableParagraph"/>
              <w:ind w:left="0" w:right="57"/>
            </w:pPr>
            <w:r>
              <w:t>Cl</w:t>
            </w:r>
            <w:r w:rsidR="0034155F">
              <w:t>eaning Instructions for Caretaker for routine and deep cleaning and disposal of potentially infected debris.</w:t>
            </w:r>
          </w:p>
          <w:p w14:paraId="2315BCCA" w14:textId="77777777" w:rsidR="00036CC2" w:rsidRDefault="00036CC2" w:rsidP="0034155F">
            <w:pPr>
              <w:pStyle w:val="TableParagraph"/>
              <w:ind w:left="0" w:right="57"/>
            </w:pPr>
          </w:p>
          <w:p w14:paraId="559D1E5B" w14:textId="4D17BF61" w:rsidR="0034155F" w:rsidRDefault="0034155F" w:rsidP="0034155F">
            <w:pPr>
              <w:pStyle w:val="TableParagraph"/>
              <w:ind w:left="0" w:right="57"/>
            </w:pPr>
            <w:r>
              <w:t>Written Guidance for hirers (Appendix 1).</w:t>
            </w:r>
          </w:p>
          <w:p w14:paraId="07A26839" w14:textId="77777777" w:rsidR="0034155F" w:rsidRDefault="0034155F" w:rsidP="0034155F">
            <w:pPr>
              <w:pStyle w:val="TableParagraph"/>
              <w:ind w:left="0" w:right="57"/>
            </w:pPr>
            <w:r>
              <w:t>Materials for cleaning supplied by Centre.</w:t>
            </w:r>
          </w:p>
          <w:p w14:paraId="15FB988F" w14:textId="77777777" w:rsidR="00672D9D" w:rsidRDefault="00672D9D" w:rsidP="00CC1B83">
            <w:pPr>
              <w:pStyle w:val="TableParagraph"/>
              <w:ind w:left="0" w:right="57"/>
            </w:pPr>
          </w:p>
          <w:p w14:paraId="208A0F85" w14:textId="77777777" w:rsidR="00036CC2" w:rsidRDefault="00036CC2" w:rsidP="00036CC2">
            <w:pPr>
              <w:pStyle w:val="TableParagraph"/>
              <w:ind w:left="0" w:right="57"/>
            </w:pPr>
          </w:p>
          <w:p w14:paraId="0763BD6F" w14:textId="77777777" w:rsidR="00A45EDC" w:rsidRDefault="00A45EDC" w:rsidP="00036CC2">
            <w:pPr>
              <w:pStyle w:val="TableParagraph"/>
              <w:ind w:left="0" w:right="57"/>
            </w:pPr>
          </w:p>
          <w:p w14:paraId="426C4E98" w14:textId="77777777" w:rsidR="00A45EDC" w:rsidRDefault="00A45EDC" w:rsidP="00036CC2">
            <w:pPr>
              <w:pStyle w:val="TableParagraph"/>
              <w:ind w:left="0" w:right="57"/>
            </w:pPr>
          </w:p>
          <w:p w14:paraId="6B822054" w14:textId="1866FFB4" w:rsidR="00036CC2" w:rsidRDefault="00036CC2" w:rsidP="00036CC2">
            <w:pPr>
              <w:pStyle w:val="TableParagraph"/>
              <w:ind w:left="0" w:right="57"/>
            </w:pPr>
            <w:r>
              <w:t>Written Guidance for hirers (Appendix 1).</w:t>
            </w:r>
          </w:p>
          <w:p w14:paraId="49490F55" w14:textId="74F028B5" w:rsidR="00036CC2" w:rsidRDefault="00036CC2" w:rsidP="00CC1B83">
            <w:pPr>
              <w:pStyle w:val="TableParagraph"/>
              <w:ind w:left="0" w:right="57"/>
            </w:pPr>
          </w:p>
          <w:p w14:paraId="3C56A855" w14:textId="63849307" w:rsidR="00CA66F9" w:rsidRDefault="00CA66F9" w:rsidP="00CC1B83">
            <w:pPr>
              <w:pStyle w:val="TableParagraph"/>
              <w:ind w:left="0" w:right="57"/>
            </w:pPr>
          </w:p>
          <w:p w14:paraId="70095EB0" w14:textId="32827C66" w:rsidR="00CA66F9" w:rsidRDefault="00CA66F9" w:rsidP="00CC1B83">
            <w:pPr>
              <w:pStyle w:val="TableParagraph"/>
              <w:ind w:left="0" w:right="57"/>
            </w:pPr>
          </w:p>
          <w:p w14:paraId="52EB35A3" w14:textId="24758D3A" w:rsidR="00CA66F9" w:rsidRDefault="00CA66F9" w:rsidP="00CC1B83">
            <w:pPr>
              <w:pStyle w:val="TableParagraph"/>
              <w:ind w:left="0" w:right="57"/>
            </w:pPr>
          </w:p>
          <w:p w14:paraId="4CB7A9D5" w14:textId="3CFB4053" w:rsidR="00CA66F9" w:rsidRDefault="00CA66F9" w:rsidP="00CC1B83">
            <w:pPr>
              <w:pStyle w:val="TableParagraph"/>
              <w:ind w:left="0" w:right="57"/>
            </w:pPr>
          </w:p>
          <w:p w14:paraId="0DDF71DE" w14:textId="50201096" w:rsidR="00CA66F9" w:rsidRDefault="00CA66F9" w:rsidP="00CC1B83">
            <w:pPr>
              <w:pStyle w:val="TableParagraph"/>
              <w:ind w:left="0" w:right="57"/>
            </w:pPr>
          </w:p>
          <w:p w14:paraId="79293A82" w14:textId="3DB67C45" w:rsidR="00CA66F9" w:rsidRDefault="00CA66F9" w:rsidP="00CC1B83">
            <w:pPr>
              <w:pStyle w:val="TableParagraph"/>
              <w:ind w:left="0" w:right="57"/>
            </w:pPr>
          </w:p>
          <w:p w14:paraId="1CCA4467" w14:textId="77777777" w:rsidR="00CA66F9" w:rsidRDefault="00CA66F9" w:rsidP="00CC1B83">
            <w:pPr>
              <w:pStyle w:val="TableParagraph"/>
              <w:ind w:left="0" w:right="57"/>
            </w:pPr>
          </w:p>
          <w:p w14:paraId="5A350A3C" w14:textId="49594BC2" w:rsidR="00036CC2" w:rsidRDefault="00036CC2" w:rsidP="00CA66F9">
            <w:pPr>
              <w:pStyle w:val="TableParagraph"/>
              <w:ind w:left="0" w:right="57"/>
            </w:pPr>
          </w:p>
        </w:tc>
      </w:tr>
      <w:tr w:rsidR="00036CC2" w14:paraId="4FEBA1A3" w14:textId="77777777" w:rsidTr="00CA66F9">
        <w:trPr>
          <w:trHeight w:val="557"/>
        </w:trPr>
        <w:tc>
          <w:tcPr>
            <w:tcW w:w="0" w:type="auto"/>
          </w:tcPr>
          <w:p w14:paraId="02DEF22E" w14:textId="1EF843B0" w:rsidR="00036CC2" w:rsidRPr="00036CC2" w:rsidRDefault="00036CC2" w:rsidP="00036CC2">
            <w:pPr>
              <w:pStyle w:val="TableParagraph"/>
              <w:ind w:left="0" w:right="57"/>
              <w:rPr>
                <w:b/>
                <w:bCs/>
              </w:rPr>
            </w:pPr>
            <w:r w:rsidRPr="00036CC2">
              <w:rPr>
                <w:b/>
                <w:bCs/>
              </w:rPr>
              <w:lastRenderedPageBreak/>
              <w:t>Areas with specific risks associated</w:t>
            </w:r>
          </w:p>
        </w:tc>
        <w:tc>
          <w:tcPr>
            <w:tcW w:w="0" w:type="auto"/>
          </w:tcPr>
          <w:p w14:paraId="3DFD7766" w14:textId="3BBC9958" w:rsidR="00036CC2" w:rsidRPr="00036CC2" w:rsidRDefault="00036CC2" w:rsidP="00036CC2">
            <w:pPr>
              <w:pStyle w:val="TableParagraph"/>
              <w:ind w:left="0" w:right="57"/>
              <w:rPr>
                <w:b/>
                <w:bCs/>
              </w:rPr>
            </w:pPr>
            <w:r w:rsidRPr="00036CC2">
              <w:rPr>
                <w:b/>
                <w:bCs/>
              </w:rPr>
              <w:t>Risk identified</w:t>
            </w:r>
          </w:p>
        </w:tc>
        <w:tc>
          <w:tcPr>
            <w:tcW w:w="0" w:type="auto"/>
          </w:tcPr>
          <w:p w14:paraId="3FDA4FBC" w14:textId="62894E86" w:rsidR="00036CC2" w:rsidRDefault="00036CC2" w:rsidP="00036CC2">
            <w:pPr>
              <w:pStyle w:val="TableParagraph"/>
              <w:ind w:left="0" w:right="57"/>
              <w:rPr>
                <w:bCs/>
              </w:rPr>
            </w:pPr>
            <w:r>
              <w:rPr>
                <w:b/>
              </w:rPr>
              <w:t>Actions</w:t>
            </w:r>
            <w:r w:rsidR="00694AFA">
              <w:rPr>
                <w:b/>
              </w:rPr>
              <w:t xml:space="preserve"> to</w:t>
            </w:r>
            <w:r>
              <w:rPr>
                <w:b/>
              </w:rPr>
              <w:t xml:space="preserve"> take to mitigate risk</w:t>
            </w:r>
          </w:p>
        </w:tc>
        <w:tc>
          <w:tcPr>
            <w:tcW w:w="0" w:type="auto"/>
          </w:tcPr>
          <w:p w14:paraId="3531BB4F" w14:textId="6AE28AFC" w:rsidR="00036CC2" w:rsidRDefault="00036CC2" w:rsidP="00036CC2">
            <w:pPr>
              <w:pStyle w:val="TableParagraph"/>
              <w:ind w:left="0" w:right="57"/>
            </w:pPr>
            <w:r>
              <w:rPr>
                <w:b/>
              </w:rPr>
              <w:t>Evidence of compliance</w:t>
            </w:r>
          </w:p>
        </w:tc>
      </w:tr>
      <w:tr w:rsidR="00036CC2" w14:paraId="3D90AF84" w14:textId="77777777" w:rsidTr="00CA66F9">
        <w:trPr>
          <w:trHeight w:val="2543"/>
        </w:trPr>
        <w:tc>
          <w:tcPr>
            <w:tcW w:w="0" w:type="auto"/>
          </w:tcPr>
          <w:p w14:paraId="4175B723" w14:textId="6A56E67A" w:rsidR="00036CC2" w:rsidRPr="00694AFA" w:rsidRDefault="00036CC2" w:rsidP="00036CC2">
            <w:pPr>
              <w:pStyle w:val="TableParagraph"/>
              <w:ind w:left="0" w:right="57"/>
              <w:rPr>
                <w:b/>
                <w:bCs/>
              </w:rPr>
            </w:pPr>
            <w:r w:rsidRPr="00694AFA">
              <w:rPr>
                <w:b/>
                <w:bCs/>
              </w:rPr>
              <w:t>Pinch points e.g. Entrance hall/lobby/corridors</w:t>
            </w:r>
          </w:p>
        </w:tc>
        <w:tc>
          <w:tcPr>
            <w:tcW w:w="0" w:type="auto"/>
          </w:tcPr>
          <w:p w14:paraId="5BFFA024" w14:textId="2CB03E7E" w:rsidR="00036CC2" w:rsidRDefault="00036CC2" w:rsidP="004D0AE5">
            <w:pPr>
              <w:pStyle w:val="TableParagraph"/>
              <w:ind w:left="0" w:right="57"/>
            </w:pPr>
            <w:r>
              <w:t xml:space="preserve">Transmission of virus through contact with a symptom-free infected person/s within the </w:t>
            </w:r>
            <w:r>
              <w:t xml:space="preserve">pinch point at entrance/exit to the </w:t>
            </w:r>
            <w:r>
              <w:t>Centre.</w:t>
            </w:r>
          </w:p>
        </w:tc>
        <w:tc>
          <w:tcPr>
            <w:tcW w:w="0" w:type="auto"/>
          </w:tcPr>
          <w:p w14:paraId="6BA69053" w14:textId="76171A15" w:rsidR="00036CC2" w:rsidRDefault="00036CC2" w:rsidP="00036CC2">
            <w:pPr>
              <w:pStyle w:val="TableParagraph"/>
              <w:ind w:left="0" w:right="57"/>
              <w:rPr>
                <w:bCs/>
              </w:rPr>
            </w:pPr>
            <w:r>
              <w:rPr>
                <w:bCs/>
              </w:rPr>
              <w:t>Use Fire exit from Patio to car park as Centre exit when large numbers of clients are entering and leaving at the same time.</w:t>
            </w:r>
          </w:p>
          <w:p w14:paraId="6F509EA6" w14:textId="02E32C70" w:rsidR="005249C2" w:rsidRDefault="005249C2" w:rsidP="00036CC2">
            <w:pPr>
              <w:pStyle w:val="TableParagraph"/>
              <w:ind w:left="0" w:right="57"/>
              <w:rPr>
                <w:bCs/>
              </w:rPr>
            </w:pPr>
          </w:p>
          <w:p w14:paraId="78AF6A87" w14:textId="58D8F0E2" w:rsidR="00036CC2" w:rsidRPr="0039078D" w:rsidRDefault="005249C2" w:rsidP="005249C2">
            <w:pPr>
              <w:rPr>
                <w:bCs/>
              </w:rPr>
            </w:pPr>
            <w:r>
              <w:t>A</w:t>
            </w:r>
            <w:r w:rsidRPr="00AC4113">
              <w:t>ltering booking times slightly if more than one hirer wishes to use the Centre at the same tim</w:t>
            </w:r>
            <w:r>
              <w:t>e</w:t>
            </w:r>
            <w:r w:rsidRPr="00AC4113">
              <w:t xml:space="preserve"> to </w:t>
            </w:r>
            <w:r>
              <w:t>manage numbers effectively</w:t>
            </w:r>
            <w:r w:rsidRPr="00AC4113">
              <w:t>.</w:t>
            </w:r>
          </w:p>
        </w:tc>
        <w:tc>
          <w:tcPr>
            <w:tcW w:w="0" w:type="auto"/>
          </w:tcPr>
          <w:p w14:paraId="0B0461D4" w14:textId="59360B96" w:rsidR="00036CC2" w:rsidRDefault="00036CC2" w:rsidP="00036CC2">
            <w:pPr>
              <w:pStyle w:val="TableParagraph"/>
              <w:ind w:left="0" w:right="57"/>
            </w:pPr>
            <w:r>
              <w:t>Written Guidance to hirers (Appendix 1)</w:t>
            </w:r>
          </w:p>
          <w:p w14:paraId="55B14E1B" w14:textId="77777777" w:rsidR="00036CC2" w:rsidRDefault="00036CC2" w:rsidP="00036CC2">
            <w:pPr>
              <w:pStyle w:val="TableParagraph"/>
              <w:ind w:left="0" w:right="57"/>
            </w:pPr>
          </w:p>
          <w:p w14:paraId="573D90FF" w14:textId="77777777" w:rsidR="00036CC2" w:rsidRDefault="00036CC2" w:rsidP="00036CC2">
            <w:pPr>
              <w:pStyle w:val="TableParagraph"/>
              <w:ind w:left="0" w:right="57"/>
            </w:pPr>
          </w:p>
          <w:p w14:paraId="7C96BAFE" w14:textId="77777777" w:rsidR="00036CC2" w:rsidRDefault="00036CC2" w:rsidP="004D0AE5">
            <w:pPr>
              <w:pStyle w:val="TableParagraph"/>
              <w:ind w:left="0" w:right="57"/>
            </w:pPr>
          </w:p>
        </w:tc>
      </w:tr>
      <w:tr w:rsidR="00036CC2" w14:paraId="5A64FF10" w14:textId="77777777" w:rsidTr="00CA66F9">
        <w:trPr>
          <w:trHeight w:val="3977"/>
        </w:trPr>
        <w:tc>
          <w:tcPr>
            <w:tcW w:w="0" w:type="auto"/>
          </w:tcPr>
          <w:p w14:paraId="4525842D" w14:textId="7D93511D" w:rsidR="00036CC2" w:rsidRPr="00694AFA" w:rsidRDefault="00036CC2" w:rsidP="00036CC2">
            <w:pPr>
              <w:pStyle w:val="TableParagraph"/>
              <w:ind w:left="0" w:right="57"/>
              <w:rPr>
                <w:b/>
                <w:bCs/>
              </w:rPr>
            </w:pPr>
            <w:r w:rsidRPr="00694AFA">
              <w:rPr>
                <w:b/>
                <w:bCs/>
              </w:rPr>
              <w:lastRenderedPageBreak/>
              <w:t>Centre Office</w:t>
            </w:r>
          </w:p>
        </w:tc>
        <w:tc>
          <w:tcPr>
            <w:tcW w:w="0" w:type="auto"/>
          </w:tcPr>
          <w:p w14:paraId="179BC644" w14:textId="77777777" w:rsidR="00036CC2" w:rsidRDefault="00036CC2" w:rsidP="00036CC2">
            <w:pPr>
              <w:pStyle w:val="TableParagraph"/>
              <w:ind w:right="191"/>
            </w:pPr>
            <w:r>
              <w:t>Social distancing difficult in confined area.</w:t>
            </w:r>
          </w:p>
          <w:p w14:paraId="4E11D493" w14:textId="77777777" w:rsidR="00036CC2" w:rsidRDefault="00036CC2" w:rsidP="00036CC2">
            <w:pPr>
              <w:pStyle w:val="TableParagraph"/>
              <w:ind w:right="191"/>
            </w:pPr>
          </w:p>
          <w:p w14:paraId="1D14FC3F" w14:textId="77777777" w:rsidR="00036CC2" w:rsidRDefault="00036CC2" w:rsidP="00036CC2">
            <w:pPr>
              <w:pStyle w:val="TableParagraph"/>
              <w:ind w:right="191"/>
            </w:pPr>
          </w:p>
          <w:p w14:paraId="491DC57E" w14:textId="77777777" w:rsidR="00036CC2" w:rsidRDefault="00036CC2" w:rsidP="00036CC2">
            <w:pPr>
              <w:pStyle w:val="TableParagraph"/>
              <w:ind w:right="191"/>
            </w:pPr>
          </w:p>
          <w:p w14:paraId="094C5410" w14:textId="77777777" w:rsidR="00036CC2" w:rsidRDefault="00036CC2" w:rsidP="00036CC2">
            <w:pPr>
              <w:pStyle w:val="TableParagraph"/>
              <w:ind w:right="191"/>
            </w:pPr>
          </w:p>
          <w:p w14:paraId="5041AE99" w14:textId="77777777" w:rsidR="00036CC2" w:rsidRDefault="00036CC2" w:rsidP="00036CC2">
            <w:pPr>
              <w:pStyle w:val="TableParagraph"/>
              <w:ind w:right="191"/>
            </w:pPr>
          </w:p>
          <w:p w14:paraId="02D3F3AF" w14:textId="5B082E07" w:rsidR="00036CC2" w:rsidRDefault="00036CC2" w:rsidP="00036CC2">
            <w:pPr>
              <w:pStyle w:val="TableParagraph"/>
              <w:ind w:right="191"/>
            </w:pPr>
            <w:r>
              <w:t>Transmission of virus through contact with shared files,  telephone, work surfaces and IT equipment.</w:t>
            </w:r>
          </w:p>
          <w:p w14:paraId="4B4C9A6C" w14:textId="77777777" w:rsidR="00036CC2" w:rsidRDefault="00036CC2" w:rsidP="00036CC2">
            <w:pPr>
              <w:pStyle w:val="TableParagraph"/>
              <w:ind w:left="0" w:right="57"/>
            </w:pPr>
          </w:p>
        </w:tc>
        <w:tc>
          <w:tcPr>
            <w:tcW w:w="0" w:type="auto"/>
          </w:tcPr>
          <w:p w14:paraId="40317CE3" w14:textId="77777777" w:rsidR="00036CC2" w:rsidRDefault="00036CC2" w:rsidP="00036CC2">
            <w:pPr>
              <w:pStyle w:val="TableParagraph"/>
              <w:ind w:right="368"/>
              <w:rPr>
                <w:bCs/>
              </w:rPr>
            </w:pPr>
            <w:r>
              <w:rPr>
                <w:bCs/>
              </w:rPr>
              <w:t>Centre Office occupancy to be limited to 2 persons. Reception window when required to be opened so that door can be kept shut or a barrier placed in the doorway.</w:t>
            </w:r>
          </w:p>
          <w:p w14:paraId="63A1C232" w14:textId="77777777" w:rsidR="00036CC2" w:rsidRDefault="00036CC2" w:rsidP="00036CC2">
            <w:pPr>
              <w:pStyle w:val="TableParagraph"/>
              <w:ind w:right="368"/>
              <w:rPr>
                <w:bCs/>
              </w:rPr>
            </w:pPr>
          </w:p>
          <w:p w14:paraId="54CD0689" w14:textId="7E9F7024" w:rsidR="00036CC2" w:rsidRPr="00195E75" w:rsidRDefault="00036CC2" w:rsidP="00036CC2">
            <w:pPr>
              <w:pStyle w:val="TableParagraph"/>
              <w:ind w:right="368"/>
              <w:rPr>
                <w:bCs/>
              </w:rPr>
            </w:pPr>
            <w:r>
              <w:rPr>
                <w:bCs/>
              </w:rPr>
              <w:t>Volunteers to clean surfaces and equipment used prior to leaving office.</w:t>
            </w:r>
          </w:p>
        </w:tc>
        <w:tc>
          <w:tcPr>
            <w:tcW w:w="0" w:type="auto"/>
          </w:tcPr>
          <w:p w14:paraId="5880A5C9" w14:textId="390E56DA" w:rsidR="00036CC2" w:rsidRDefault="00036CC2" w:rsidP="00036CC2">
            <w:pPr>
              <w:pStyle w:val="TableParagraph"/>
              <w:ind w:left="0" w:right="57"/>
            </w:pPr>
            <w:r>
              <w:t>Verb</w:t>
            </w:r>
            <w:r w:rsidR="005249C2">
              <w:t>a</w:t>
            </w:r>
            <w:r>
              <w:t>l agreement wi</w:t>
            </w:r>
            <w:r w:rsidR="005249C2">
              <w:t>t</w:t>
            </w:r>
            <w:r>
              <w:t>h volunteers</w:t>
            </w:r>
            <w:r>
              <w:t>.</w:t>
            </w:r>
          </w:p>
        </w:tc>
      </w:tr>
      <w:tr w:rsidR="00036CC2" w14:paraId="688199EB" w14:textId="77777777" w:rsidTr="00CA66F9">
        <w:trPr>
          <w:trHeight w:val="70"/>
        </w:trPr>
        <w:tc>
          <w:tcPr>
            <w:tcW w:w="0" w:type="auto"/>
          </w:tcPr>
          <w:p w14:paraId="515A9F5B" w14:textId="77777777" w:rsidR="00036CC2" w:rsidRPr="00694AFA" w:rsidRDefault="00036CC2" w:rsidP="00036CC2">
            <w:pPr>
              <w:pStyle w:val="TableParagraph"/>
              <w:ind w:left="0" w:right="57"/>
              <w:rPr>
                <w:b/>
                <w:bCs/>
              </w:rPr>
            </w:pPr>
            <w:r w:rsidRPr="00694AFA">
              <w:rPr>
                <w:b/>
                <w:bCs/>
              </w:rPr>
              <w:t>Main Hall</w:t>
            </w:r>
            <w:r w:rsidRPr="00694AFA">
              <w:rPr>
                <w:b/>
                <w:bCs/>
              </w:rPr>
              <w:t xml:space="preserve"> </w:t>
            </w:r>
          </w:p>
          <w:p w14:paraId="4A6FAFD9" w14:textId="77777777" w:rsidR="00036CC2" w:rsidRDefault="00036CC2" w:rsidP="00036CC2">
            <w:pPr>
              <w:pStyle w:val="TableParagraph"/>
              <w:ind w:left="0" w:right="57"/>
            </w:pPr>
          </w:p>
          <w:p w14:paraId="2D73656B" w14:textId="77777777" w:rsidR="00036CC2" w:rsidRDefault="00036CC2" w:rsidP="00036CC2">
            <w:pPr>
              <w:pStyle w:val="TableParagraph"/>
              <w:ind w:left="0" w:right="57"/>
            </w:pPr>
          </w:p>
          <w:p w14:paraId="75C8B38D" w14:textId="77777777" w:rsidR="00036CC2" w:rsidRDefault="00036CC2" w:rsidP="00036CC2">
            <w:pPr>
              <w:pStyle w:val="TableParagraph"/>
              <w:ind w:left="0" w:right="57"/>
            </w:pPr>
          </w:p>
          <w:p w14:paraId="3A167B80" w14:textId="77777777" w:rsidR="00036CC2" w:rsidRDefault="00036CC2" w:rsidP="00036CC2">
            <w:pPr>
              <w:pStyle w:val="TableParagraph"/>
              <w:ind w:left="0" w:right="57"/>
            </w:pPr>
          </w:p>
          <w:p w14:paraId="31EC2490" w14:textId="73C51B31" w:rsidR="00036CC2" w:rsidRDefault="00036CC2" w:rsidP="00036CC2">
            <w:pPr>
              <w:pStyle w:val="TableParagraph"/>
              <w:ind w:left="0" w:right="57"/>
            </w:pPr>
          </w:p>
          <w:p w14:paraId="6BB11BC3" w14:textId="77777777" w:rsidR="004D0AE5" w:rsidRDefault="004D0AE5" w:rsidP="00036CC2">
            <w:pPr>
              <w:pStyle w:val="TableParagraph"/>
              <w:ind w:left="0" w:right="57"/>
            </w:pPr>
          </w:p>
          <w:p w14:paraId="73B4B413" w14:textId="7A34BB92" w:rsidR="00036CC2" w:rsidRDefault="00036CC2" w:rsidP="00036CC2">
            <w:pPr>
              <w:pStyle w:val="TableParagraph"/>
              <w:ind w:left="0" w:right="57"/>
            </w:pPr>
          </w:p>
          <w:p w14:paraId="540CC899" w14:textId="77777777" w:rsidR="004D0AE5" w:rsidRDefault="004D0AE5" w:rsidP="00036CC2">
            <w:pPr>
              <w:pStyle w:val="TableParagraph"/>
              <w:ind w:left="0" w:right="57"/>
            </w:pPr>
          </w:p>
          <w:p w14:paraId="5A9B1642" w14:textId="77777777" w:rsidR="004D0AE5" w:rsidRDefault="004D0AE5" w:rsidP="00036CC2">
            <w:pPr>
              <w:pStyle w:val="TableParagraph"/>
              <w:ind w:left="0" w:right="57"/>
            </w:pPr>
          </w:p>
          <w:p w14:paraId="67D303EB" w14:textId="77777777" w:rsidR="00036CC2" w:rsidRDefault="00036CC2" w:rsidP="00036CC2">
            <w:pPr>
              <w:pStyle w:val="TableParagraph"/>
              <w:ind w:left="0" w:right="57"/>
            </w:pPr>
          </w:p>
          <w:p w14:paraId="3028CFE8" w14:textId="7BAF7D47" w:rsidR="00036CC2" w:rsidRDefault="00036CC2" w:rsidP="00036CC2">
            <w:pPr>
              <w:pStyle w:val="TableParagraph"/>
              <w:ind w:left="0" w:right="57"/>
            </w:pPr>
          </w:p>
          <w:p w14:paraId="6C1A5010" w14:textId="77777777" w:rsidR="004D0AE5" w:rsidRDefault="004D0AE5" w:rsidP="00036CC2">
            <w:pPr>
              <w:pStyle w:val="TableParagraph"/>
              <w:ind w:left="0" w:right="57"/>
            </w:pPr>
          </w:p>
          <w:p w14:paraId="3409E5A7" w14:textId="77777777" w:rsidR="004D0AE5" w:rsidRDefault="004D0AE5" w:rsidP="00036CC2">
            <w:pPr>
              <w:pStyle w:val="TableParagraph"/>
              <w:ind w:left="0" w:right="57"/>
            </w:pPr>
          </w:p>
          <w:p w14:paraId="301280A6" w14:textId="7ABC09F0" w:rsidR="004D0AE5" w:rsidRDefault="004D0AE5" w:rsidP="00036CC2">
            <w:pPr>
              <w:pStyle w:val="TableParagraph"/>
              <w:ind w:left="0" w:right="57"/>
            </w:pPr>
          </w:p>
        </w:tc>
        <w:tc>
          <w:tcPr>
            <w:tcW w:w="0" w:type="auto"/>
          </w:tcPr>
          <w:p w14:paraId="6D8EB623" w14:textId="77777777" w:rsidR="00036CC2" w:rsidRDefault="00036CC2" w:rsidP="00036CC2">
            <w:pPr>
              <w:pStyle w:val="TableParagraph"/>
              <w:ind w:right="191"/>
            </w:pPr>
            <w:r w:rsidRPr="004B0E6B">
              <w:t>Transmission of virus between people in Hall</w:t>
            </w:r>
            <w:r>
              <w:t xml:space="preserve"> </w:t>
            </w:r>
          </w:p>
          <w:p w14:paraId="4D33C5F3" w14:textId="77777777" w:rsidR="00036CC2" w:rsidRDefault="00036CC2" w:rsidP="00036CC2">
            <w:pPr>
              <w:pStyle w:val="TableParagraph"/>
              <w:ind w:right="191"/>
            </w:pPr>
          </w:p>
          <w:p w14:paraId="1C485B88" w14:textId="77777777" w:rsidR="00036CC2" w:rsidRDefault="00036CC2" w:rsidP="00036CC2">
            <w:pPr>
              <w:pStyle w:val="TableParagraph"/>
              <w:ind w:right="191"/>
            </w:pPr>
          </w:p>
          <w:p w14:paraId="65A7B592" w14:textId="0482F683" w:rsidR="00036CC2" w:rsidRDefault="00036CC2" w:rsidP="00036CC2">
            <w:pPr>
              <w:pStyle w:val="TableParagraph"/>
              <w:ind w:right="191"/>
            </w:pPr>
          </w:p>
          <w:p w14:paraId="2F37BE02" w14:textId="77777777" w:rsidR="004D0AE5" w:rsidRDefault="004D0AE5" w:rsidP="00036CC2">
            <w:pPr>
              <w:pStyle w:val="TableParagraph"/>
              <w:ind w:right="191"/>
            </w:pPr>
          </w:p>
          <w:p w14:paraId="4EBE29FB" w14:textId="77777777" w:rsidR="00036CC2" w:rsidRDefault="00036CC2" w:rsidP="00036CC2">
            <w:pPr>
              <w:pStyle w:val="TableParagraph"/>
              <w:ind w:right="191"/>
            </w:pPr>
          </w:p>
          <w:p w14:paraId="4B12C7A8" w14:textId="0AB1C08A" w:rsidR="00036CC2" w:rsidRDefault="00036CC2" w:rsidP="00036CC2">
            <w:pPr>
              <w:pStyle w:val="TableParagraph"/>
              <w:ind w:right="191"/>
            </w:pPr>
          </w:p>
          <w:p w14:paraId="60342A73" w14:textId="0DCB200A" w:rsidR="004D0AE5" w:rsidRDefault="004D0AE5" w:rsidP="00036CC2">
            <w:pPr>
              <w:pStyle w:val="TableParagraph"/>
              <w:ind w:right="191"/>
            </w:pPr>
          </w:p>
          <w:p w14:paraId="4498E77D" w14:textId="38F587AB" w:rsidR="00A45EDC" w:rsidRDefault="00A45EDC" w:rsidP="00036CC2">
            <w:pPr>
              <w:pStyle w:val="TableParagraph"/>
              <w:ind w:right="191"/>
            </w:pPr>
          </w:p>
          <w:p w14:paraId="3E627C1E" w14:textId="6340724C" w:rsidR="00A45EDC" w:rsidRDefault="00A45EDC" w:rsidP="00036CC2">
            <w:pPr>
              <w:pStyle w:val="TableParagraph"/>
              <w:ind w:right="191"/>
            </w:pPr>
          </w:p>
          <w:p w14:paraId="3A6DC0ED" w14:textId="77777777" w:rsidR="00A45EDC" w:rsidRDefault="00A45EDC" w:rsidP="00036CC2">
            <w:pPr>
              <w:pStyle w:val="TableParagraph"/>
              <w:ind w:right="191"/>
            </w:pPr>
          </w:p>
          <w:p w14:paraId="2C87882A" w14:textId="77777777" w:rsidR="00036CC2" w:rsidRDefault="00036CC2" w:rsidP="00036CC2">
            <w:pPr>
              <w:pStyle w:val="TableParagraph"/>
              <w:ind w:right="191"/>
            </w:pPr>
          </w:p>
          <w:p w14:paraId="50DE3B6B" w14:textId="51CE1B27" w:rsidR="00036CC2" w:rsidRDefault="00036CC2" w:rsidP="00036CC2">
            <w:pPr>
              <w:pStyle w:val="TableParagraph"/>
              <w:ind w:right="191"/>
            </w:pPr>
            <w:r>
              <w:t xml:space="preserve">Virus may remain on fabric </w:t>
            </w:r>
            <w:r w:rsidR="00694AFA">
              <w:t>of u</w:t>
            </w:r>
            <w:r w:rsidR="00694AFA" w:rsidRPr="008E723D">
              <w:t>pholstered seating</w:t>
            </w:r>
            <w:r w:rsidR="00694AFA">
              <w:t xml:space="preserve"> </w:t>
            </w:r>
            <w:r>
              <w:t>which cannot readily be cleaned between use. Frequent cleaning would damage fabric.</w:t>
            </w:r>
          </w:p>
        </w:tc>
        <w:tc>
          <w:tcPr>
            <w:tcW w:w="0" w:type="auto"/>
          </w:tcPr>
          <w:p w14:paraId="39385976" w14:textId="34456F7A" w:rsidR="00036CC2" w:rsidRDefault="00036CC2" w:rsidP="00036CC2">
            <w:pPr>
              <w:pStyle w:val="TableParagraph"/>
              <w:ind w:right="368"/>
            </w:pPr>
            <w:r>
              <w:rPr>
                <w:bCs/>
              </w:rPr>
              <w:t xml:space="preserve">Limit numbers of people in </w:t>
            </w:r>
            <w:r w:rsidR="004D0AE5">
              <w:rPr>
                <w:bCs/>
              </w:rPr>
              <w:t>M</w:t>
            </w:r>
            <w:r>
              <w:rPr>
                <w:bCs/>
              </w:rPr>
              <w:t>ain Hall to 48</w:t>
            </w:r>
            <w:r>
              <w:rPr>
                <w:bCs/>
              </w:rPr>
              <w:t xml:space="preserve"> unless previously agreed with Centre Manager</w:t>
            </w:r>
            <w:r>
              <w:t xml:space="preserve"> </w:t>
            </w:r>
          </w:p>
          <w:p w14:paraId="6E27E89D" w14:textId="24A17F10" w:rsidR="00036CC2" w:rsidRDefault="00036CC2" w:rsidP="00036CC2">
            <w:pPr>
              <w:pStyle w:val="TableParagraph"/>
              <w:ind w:right="281"/>
              <w:rPr>
                <w:bCs/>
              </w:rPr>
            </w:pPr>
            <w:r>
              <w:t>Partition to be left open at all times.</w:t>
            </w:r>
            <w:r w:rsidRPr="004B0E6B">
              <w:rPr>
                <w:bCs/>
              </w:rPr>
              <w:t xml:space="preserve"> </w:t>
            </w:r>
          </w:p>
          <w:p w14:paraId="62945E87" w14:textId="495B7360" w:rsidR="004D0AE5" w:rsidRDefault="004D0AE5" w:rsidP="00036CC2">
            <w:pPr>
              <w:pStyle w:val="TableParagraph"/>
              <w:ind w:right="281"/>
              <w:rPr>
                <w:bCs/>
              </w:rPr>
            </w:pPr>
            <w:r>
              <w:rPr>
                <w:bCs/>
              </w:rPr>
              <w:t>Arrange tables to facilitate</w:t>
            </w:r>
            <w:r w:rsidR="00694AFA">
              <w:rPr>
                <w:bCs/>
              </w:rPr>
              <w:t xml:space="preserve"> optimal</w:t>
            </w:r>
            <w:r>
              <w:rPr>
                <w:bCs/>
              </w:rPr>
              <w:t xml:space="preserve"> social distancing and avoid close face to face seating.</w:t>
            </w:r>
          </w:p>
          <w:p w14:paraId="6F8C22B2" w14:textId="77777777" w:rsidR="00036CC2" w:rsidRDefault="00036CC2" w:rsidP="00036CC2">
            <w:pPr>
              <w:pStyle w:val="TableParagraph"/>
              <w:ind w:right="281"/>
              <w:rPr>
                <w:bCs/>
              </w:rPr>
            </w:pPr>
          </w:p>
          <w:p w14:paraId="46D0277A" w14:textId="0C13D2D6" w:rsidR="00036CC2" w:rsidRPr="004B0E6B" w:rsidRDefault="00036CC2" w:rsidP="00036CC2">
            <w:pPr>
              <w:pStyle w:val="TableParagraph"/>
              <w:ind w:right="281"/>
              <w:rPr>
                <w:bCs/>
              </w:rPr>
            </w:pPr>
            <w:r w:rsidRPr="004B0E6B">
              <w:rPr>
                <w:bCs/>
              </w:rPr>
              <w:t xml:space="preserve">Clean metal/plastic parts of chairs regularly touched. </w:t>
            </w:r>
          </w:p>
          <w:p w14:paraId="789A4CE9" w14:textId="679010BD" w:rsidR="00036CC2" w:rsidRDefault="00036CC2" w:rsidP="00694AFA">
            <w:pPr>
              <w:pStyle w:val="TableParagraph"/>
              <w:ind w:right="368"/>
              <w:rPr>
                <w:bCs/>
              </w:rPr>
            </w:pPr>
            <w:r w:rsidRPr="004B0E6B">
              <w:rPr>
                <w:bCs/>
              </w:rPr>
              <w:t>Rotate use of upholstered chairs.</w:t>
            </w:r>
            <w:r w:rsidR="00694AFA">
              <w:rPr>
                <w:bCs/>
              </w:rPr>
              <w:t xml:space="preserve"> </w:t>
            </w:r>
            <w:r>
              <w:rPr>
                <w:bCs/>
              </w:rPr>
              <w:t>Use plastic chairs where feasible</w:t>
            </w:r>
          </w:p>
        </w:tc>
        <w:tc>
          <w:tcPr>
            <w:tcW w:w="0" w:type="auto"/>
          </w:tcPr>
          <w:p w14:paraId="34720AAD" w14:textId="44A6B636" w:rsidR="00036CC2" w:rsidRDefault="00036CC2" w:rsidP="00036CC2">
            <w:pPr>
              <w:pStyle w:val="TableParagraph"/>
              <w:ind w:left="0" w:right="57"/>
            </w:pPr>
            <w:r>
              <w:t>Booking forms</w:t>
            </w:r>
          </w:p>
          <w:p w14:paraId="4AA91C91" w14:textId="54B9D68B" w:rsidR="00A45EDC" w:rsidRDefault="00A45EDC" w:rsidP="00036CC2">
            <w:pPr>
              <w:pStyle w:val="TableParagraph"/>
              <w:ind w:left="0" w:right="57"/>
            </w:pPr>
          </w:p>
          <w:p w14:paraId="7868739A" w14:textId="5A27C45E" w:rsidR="00A45EDC" w:rsidRDefault="00A45EDC" w:rsidP="00036CC2">
            <w:pPr>
              <w:pStyle w:val="TableParagraph"/>
              <w:ind w:left="0" w:right="57"/>
            </w:pPr>
          </w:p>
          <w:p w14:paraId="42A539DE" w14:textId="57A9CCD1" w:rsidR="00A45EDC" w:rsidRDefault="00A45EDC" w:rsidP="00036CC2">
            <w:pPr>
              <w:pStyle w:val="TableParagraph"/>
              <w:ind w:left="0" w:right="57"/>
            </w:pPr>
          </w:p>
          <w:p w14:paraId="28235F98" w14:textId="701712BF" w:rsidR="00A45EDC" w:rsidRDefault="00A45EDC" w:rsidP="00036CC2">
            <w:pPr>
              <w:pStyle w:val="TableParagraph"/>
              <w:ind w:left="0" w:right="57"/>
            </w:pPr>
          </w:p>
          <w:p w14:paraId="4C7D7EB7" w14:textId="77777777" w:rsidR="00A45EDC" w:rsidRDefault="00A45EDC" w:rsidP="00A45EDC">
            <w:pPr>
              <w:pStyle w:val="TableParagraph"/>
              <w:ind w:left="0"/>
            </w:pPr>
          </w:p>
          <w:p w14:paraId="284AE75F" w14:textId="77777777" w:rsidR="00A45EDC" w:rsidRDefault="00A45EDC" w:rsidP="00A45EDC">
            <w:pPr>
              <w:pStyle w:val="TableParagraph"/>
              <w:ind w:left="0"/>
            </w:pPr>
          </w:p>
          <w:p w14:paraId="782007F2" w14:textId="7CEE4859" w:rsidR="00A45EDC" w:rsidRDefault="00A45EDC" w:rsidP="00321F95">
            <w:pPr>
              <w:pStyle w:val="TableParagraph"/>
              <w:ind w:left="0"/>
            </w:pPr>
            <w:r>
              <w:t>Written Guidance for hirers. (Appendix 1)</w:t>
            </w:r>
          </w:p>
          <w:p w14:paraId="12143167" w14:textId="06436FF2" w:rsidR="00A45EDC" w:rsidRDefault="00321F95" w:rsidP="00321F95">
            <w:pPr>
              <w:pStyle w:val="TableParagraph"/>
              <w:ind w:left="0"/>
            </w:pPr>
            <w:r>
              <w:t>Verbal agreement with caretaker.</w:t>
            </w:r>
          </w:p>
          <w:p w14:paraId="3961EB9B" w14:textId="77777777" w:rsidR="00321F95" w:rsidRDefault="00321F95" w:rsidP="00036CC2">
            <w:pPr>
              <w:pStyle w:val="TableParagraph"/>
              <w:ind w:left="0" w:right="57"/>
            </w:pPr>
          </w:p>
          <w:p w14:paraId="79573B20" w14:textId="77777777" w:rsidR="00A45EDC" w:rsidRDefault="00A45EDC" w:rsidP="00036CC2">
            <w:pPr>
              <w:pStyle w:val="TableParagraph"/>
              <w:ind w:left="0" w:right="57"/>
            </w:pPr>
          </w:p>
          <w:p w14:paraId="52858D11" w14:textId="7FDDC18D" w:rsidR="00694AFA" w:rsidRDefault="00694AFA" w:rsidP="00036CC2">
            <w:pPr>
              <w:pStyle w:val="TableParagraph"/>
              <w:ind w:left="0" w:right="57"/>
            </w:pPr>
            <w:r>
              <w:t>Verbal agreement with caretaker</w:t>
            </w:r>
          </w:p>
        </w:tc>
      </w:tr>
      <w:tr w:rsidR="00A45EDC" w14:paraId="5B1780B3" w14:textId="77777777" w:rsidTr="00CA66F9">
        <w:trPr>
          <w:trHeight w:val="1699"/>
        </w:trPr>
        <w:tc>
          <w:tcPr>
            <w:tcW w:w="0" w:type="auto"/>
          </w:tcPr>
          <w:p w14:paraId="5904031D" w14:textId="2F5D5A43" w:rsidR="00036CC2" w:rsidRPr="00694AFA" w:rsidRDefault="00036CC2" w:rsidP="00036CC2">
            <w:pPr>
              <w:pStyle w:val="TableParagraph"/>
              <w:spacing w:line="259" w:lineRule="exact"/>
              <w:rPr>
                <w:b/>
                <w:bCs/>
              </w:rPr>
            </w:pPr>
            <w:r w:rsidRPr="00694AFA">
              <w:rPr>
                <w:b/>
                <w:bCs/>
              </w:rPr>
              <w:t>Small meeting room and offices</w:t>
            </w:r>
          </w:p>
        </w:tc>
        <w:tc>
          <w:tcPr>
            <w:tcW w:w="0" w:type="auto"/>
          </w:tcPr>
          <w:p w14:paraId="3DF788B8" w14:textId="615675F8" w:rsidR="00036CC2" w:rsidRDefault="00036CC2" w:rsidP="00694AFA">
            <w:pPr>
              <w:pStyle w:val="TableParagraph"/>
              <w:ind w:right="193"/>
            </w:pPr>
            <w:r>
              <w:t>Social distancing more difficult in smaller areas.</w:t>
            </w:r>
          </w:p>
          <w:p w14:paraId="55AEC59E" w14:textId="77777777" w:rsidR="00036CC2" w:rsidRDefault="00036CC2" w:rsidP="00036CC2">
            <w:pPr>
              <w:pStyle w:val="TableParagraph"/>
              <w:ind w:right="626"/>
            </w:pPr>
          </w:p>
          <w:p w14:paraId="67774A6E" w14:textId="77777777" w:rsidR="00036CC2" w:rsidRDefault="00036CC2" w:rsidP="00694AFA">
            <w:pPr>
              <w:pStyle w:val="TableParagraph"/>
              <w:ind w:right="626"/>
            </w:pPr>
          </w:p>
        </w:tc>
        <w:tc>
          <w:tcPr>
            <w:tcW w:w="0" w:type="auto"/>
          </w:tcPr>
          <w:p w14:paraId="666F5971" w14:textId="13E65530" w:rsidR="00036CC2" w:rsidRPr="00A91257" w:rsidRDefault="00036CC2" w:rsidP="00036CC2">
            <w:pPr>
              <w:pStyle w:val="TableParagraph"/>
              <w:ind w:right="96"/>
              <w:rPr>
                <w:bCs/>
              </w:rPr>
            </w:pPr>
            <w:r w:rsidRPr="00A91257">
              <w:rPr>
                <w:bCs/>
              </w:rPr>
              <w:t xml:space="preserve">Recommend hirers use larger meeting spaces </w:t>
            </w:r>
            <w:r>
              <w:rPr>
                <w:bCs/>
              </w:rPr>
              <w:t>when available</w:t>
            </w:r>
            <w:r w:rsidRPr="00A91257">
              <w:rPr>
                <w:bCs/>
              </w:rPr>
              <w:t>.</w:t>
            </w:r>
          </w:p>
          <w:p w14:paraId="775054E9" w14:textId="4CF88861" w:rsidR="00036CC2" w:rsidRDefault="00036CC2" w:rsidP="00036CC2">
            <w:pPr>
              <w:pStyle w:val="TableParagraph"/>
              <w:ind w:right="96"/>
              <w:rPr>
                <w:bCs/>
              </w:rPr>
            </w:pPr>
            <w:r w:rsidRPr="00A91257">
              <w:rPr>
                <w:bCs/>
              </w:rPr>
              <w:t xml:space="preserve">Limit numbers </w:t>
            </w:r>
            <w:r>
              <w:rPr>
                <w:bCs/>
              </w:rPr>
              <w:t>using</w:t>
            </w:r>
            <w:r w:rsidR="004D0AE5">
              <w:rPr>
                <w:bCs/>
              </w:rPr>
              <w:t xml:space="preserve"> training room </w:t>
            </w:r>
            <w:r>
              <w:rPr>
                <w:bCs/>
              </w:rPr>
              <w:t>to 10 unless previously agreed with Centre manager.</w:t>
            </w:r>
          </w:p>
          <w:p w14:paraId="1CC125A6" w14:textId="5F0D6AC8" w:rsidR="00036CC2" w:rsidRDefault="00036CC2" w:rsidP="00036CC2">
            <w:pPr>
              <w:pStyle w:val="TableParagraph"/>
              <w:ind w:right="355"/>
              <w:rPr>
                <w:b/>
              </w:rPr>
            </w:pPr>
          </w:p>
        </w:tc>
        <w:tc>
          <w:tcPr>
            <w:tcW w:w="0" w:type="auto"/>
          </w:tcPr>
          <w:p w14:paraId="079CA7BA" w14:textId="77777777" w:rsidR="00036CC2" w:rsidRDefault="00036CC2" w:rsidP="00321F95">
            <w:pPr>
              <w:pStyle w:val="TableParagraph"/>
              <w:ind w:left="0" w:right="106"/>
            </w:pPr>
            <w:r>
              <w:t>Booking diary.</w:t>
            </w:r>
          </w:p>
          <w:p w14:paraId="3B55031C" w14:textId="2DE35E2E" w:rsidR="00036CC2" w:rsidRDefault="00036CC2" w:rsidP="00694AFA">
            <w:pPr>
              <w:pStyle w:val="TableParagraph"/>
              <w:ind w:right="106"/>
            </w:pPr>
            <w:r>
              <w:t xml:space="preserve"> </w:t>
            </w:r>
          </w:p>
          <w:p w14:paraId="0B4B1ACE" w14:textId="77777777" w:rsidR="00036CC2" w:rsidRDefault="00036CC2" w:rsidP="00036CC2">
            <w:pPr>
              <w:pStyle w:val="TableParagraph"/>
              <w:ind w:right="106"/>
            </w:pPr>
          </w:p>
          <w:p w14:paraId="266F11FF" w14:textId="77777777" w:rsidR="00036CC2" w:rsidRDefault="00036CC2" w:rsidP="00036CC2">
            <w:pPr>
              <w:pStyle w:val="TableParagraph"/>
              <w:ind w:right="106"/>
            </w:pPr>
          </w:p>
          <w:p w14:paraId="6ADED93C" w14:textId="77777777" w:rsidR="00036CC2" w:rsidRDefault="00036CC2" w:rsidP="00036CC2">
            <w:pPr>
              <w:pStyle w:val="TableParagraph"/>
              <w:ind w:right="106"/>
            </w:pPr>
          </w:p>
          <w:p w14:paraId="4D053037" w14:textId="01DAF853" w:rsidR="00036CC2" w:rsidRDefault="00036CC2" w:rsidP="00036CC2">
            <w:pPr>
              <w:pStyle w:val="TableParagraph"/>
              <w:ind w:right="106"/>
            </w:pPr>
          </w:p>
        </w:tc>
      </w:tr>
      <w:tr w:rsidR="00A45EDC" w14:paraId="7D0C3472" w14:textId="77777777" w:rsidTr="00321F95">
        <w:trPr>
          <w:trHeight w:val="423"/>
        </w:trPr>
        <w:tc>
          <w:tcPr>
            <w:tcW w:w="0" w:type="auto"/>
          </w:tcPr>
          <w:p w14:paraId="2FB14140" w14:textId="64BC5853" w:rsidR="00036CC2" w:rsidRPr="00694AFA" w:rsidRDefault="00694AFA" w:rsidP="00036CC2">
            <w:pPr>
              <w:pStyle w:val="TableParagraph"/>
              <w:rPr>
                <w:b/>
                <w:bCs/>
              </w:rPr>
            </w:pPr>
            <w:r w:rsidRPr="00694AFA">
              <w:rPr>
                <w:b/>
                <w:bCs/>
              </w:rPr>
              <w:t xml:space="preserve">Main </w:t>
            </w:r>
            <w:r w:rsidR="00036CC2" w:rsidRPr="00694AFA">
              <w:rPr>
                <w:b/>
                <w:bCs/>
              </w:rPr>
              <w:t>Kitchen</w:t>
            </w:r>
          </w:p>
        </w:tc>
        <w:tc>
          <w:tcPr>
            <w:tcW w:w="0" w:type="auto"/>
          </w:tcPr>
          <w:p w14:paraId="3E20EF25" w14:textId="77777777" w:rsidR="00036CC2" w:rsidRDefault="00036CC2" w:rsidP="00036CC2">
            <w:pPr>
              <w:pStyle w:val="TableParagraph"/>
              <w:ind w:right="193"/>
            </w:pPr>
            <w:r>
              <w:t xml:space="preserve">Social distancing more difficult in confined area for more than 2 catering staff.  </w:t>
            </w:r>
          </w:p>
          <w:p w14:paraId="10832F71" w14:textId="41B83361" w:rsidR="00036CC2" w:rsidRDefault="00036CC2" w:rsidP="00036CC2">
            <w:pPr>
              <w:pStyle w:val="TableParagraph"/>
              <w:ind w:right="193"/>
            </w:pPr>
            <w:r>
              <w:t xml:space="preserve">Transmission of virus through working surfaces, sinks, cupboard/drawer handles, fridge/freezer, kitchen equipment, crockery/cutlery, kettles/hot water </w:t>
            </w:r>
            <w:r>
              <w:lastRenderedPageBreak/>
              <w:t>boiler etc.</w:t>
            </w:r>
          </w:p>
          <w:p w14:paraId="13BFC317" w14:textId="77777777" w:rsidR="00036CC2" w:rsidRDefault="00036CC2" w:rsidP="00036CC2">
            <w:pPr>
              <w:pStyle w:val="TableParagraph"/>
              <w:spacing w:before="2" w:line="246" w:lineRule="exact"/>
            </w:pPr>
          </w:p>
        </w:tc>
        <w:tc>
          <w:tcPr>
            <w:tcW w:w="0" w:type="auto"/>
          </w:tcPr>
          <w:p w14:paraId="3EAC164F" w14:textId="77777777" w:rsidR="00036CC2" w:rsidRDefault="00036CC2" w:rsidP="00036CC2">
            <w:pPr>
              <w:pStyle w:val="TableParagraph"/>
              <w:ind w:right="140"/>
              <w:rPr>
                <w:bCs/>
              </w:rPr>
            </w:pPr>
            <w:r w:rsidRPr="007E081F">
              <w:rPr>
                <w:bCs/>
              </w:rPr>
              <w:lastRenderedPageBreak/>
              <w:t xml:space="preserve">Caterers to control numbers using kitchen so as to ensure social distancing, especially for those over 70. </w:t>
            </w:r>
          </w:p>
          <w:p w14:paraId="45F6F3F0" w14:textId="77777777" w:rsidR="00036CC2" w:rsidRPr="007E081F" w:rsidRDefault="00036CC2" w:rsidP="00036CC2">
            <w:pPr>
              <w:pStyle w:val="TableParagraph"/>
              <w:ind w:right="140"/>
              <w:rPr>
                <w:bCs/>
              </w:rPr>
            </w:pPr>
          </w:p>
          <w:p w14:paraId="2B08C2F5" w14:textId="3E0D9835" w:rsidR="00036CC2" w:rsidRDefault="00036CC2" w:rsidP="00694AFA">
            <w:pPr>
              <w:pStyle w:val="TableParagraph"/>
              <w:ind w:right="140"/>
              <w:rPr>
                <w:b/>
              </w:rPr>
            </w:pPr>
            <w:r w:rsidRPr="007E081F">
              <w:rPr>
                <w:bCs/>
              </w:rPr>
              <w:t xml:space="preserve">Caterers to clean all areas likely to be used after use, wash, dry and stow crockery and cutlery </w:t>
            </w:r>
            <w:r>
              <w:rPr>
                <w:bCs/>
              </w:rPr>
              <w:t xml:space="preserve">immediately </w:t>
            </w:r>
            <w:r w:rsidRPr="007E081F">
              <w:rPr>
                <w:bCs/>
              </w:rPr>
              <w:t>after use.</w:t>
            </w:r>
          </w:p>
        </w:tc>
        <w:tc>
          <w:tcPr>
            <w:tcW w:w="0" w:type="auto"/>
          </w:tcPr>
          <w:p w14:paraId="35E1AEF1" w14:textId="7A7CCFB1" w:rsidR="00036CC2" w:rsidRDefault="00036CC2" w:rsidP="00321F95">
            <w:pPr>
              <w:pStyle w:val="TableParagraph"/>
              <w:ind w:left="0" w:right="221"/>
            </w:pPr>
            <w:r>
              <w:t>Agreement with Caterer.</w:t>
            </w:r>
          </w:p>
          <w:p w14:paraId="2E012599" w14:textId="77777777" w:rsidR="00036CC2" w:rsidRDefault="00036CC2" w:rsidP="00036CC2">
            <w:pPr>
              <w:pStyle w:val="TableParagraph"/>
              <w:spacing w:before="1" w:line="260" w:lineRule="atLeast"/>
              <w:ind w:right="416"/>
            </w:pPr>
          </w:p>
        </w:tc>
      </w:tr>
      <w:tr w:rsidR="003D7193" w14:paraId="6CB2189D" w14:textId="77777777" w:rsidTr="00321F95">
        <w:trPr>
          <w:trHeight w:val="5845"/>
        </w:trPr>
        <w:tc>
          <w:tcPr>
            <w:tcW w:w="0" w:type="auto"/>
          </w:tcPr>
          <w:p w14:paraId="50A81CA2" w14:textId="2EC63127" w:rsidR="003D7193" w:rsidRPr="003D7193" w:rsidRDefault="003D7193" w:rsidP="003D7193">
            <w:pPr>
              <w:pStyle w:val="TableParagraph"/>
              <w:rPr>
                <w:b/>
                <w:bCs/>
              </w:rPr>
            </w:pPr>
            <w:r w:rsidRPr="003D7193">
              <w:rPr>
                <w:b/>
                <w:bCs/>
              </w:rPr>
              <w:t>Galley kitchen</w:t>
            </w:r>
          </w:p>
        </w:tc>
        <w:tc>
          <w:tcPr>
            <w:tcW w:w="0" w:type="auto"/>
          </w:tcPr>
          <w:p w14:paraId="045870ED" w14:textId="3A83C7D6" w:rsidR="003D7193" w:rsidRDefault="003D7193" w:rsidP="003D7193">
            <w:pPr>
              <w:pStyle w:val="TableParagraph"/>
              <w:ind w:left="0" w:right="57"/>
            </w:pPr>
            <w:r>
              <w:t>Transmission of virus through contact whilst in confined space of kitchen.</w:t>
            </w:r>
          </w:p>
          <w:p w14:paraId="34B9B070" w14:textId="77777777" w:rsidR="00BC031A" w:rsidRDefault="00BC031A" w:rsidP="003D7193">
            <w:pPr>
              <w:pStyle w:val="TableParagraph"/>
              <w:ind w:left="0"/>
            </w:pPr>
          </w:p>
          <w:p w14:paraId="265BC5D9" w14:textId="77777777" w:rsidR="00BC031A" w:rsidRDefault="00BC031A" w:rsidP="003D7193">
            <w:pPr>
              <w:pStyle w:val="TableParagraph"/>
              <w:ind w:left="0"/>
            </w:pPr>
          </w:p>
          <w:p w14:paraId="0D87E884" w14:textId="77777777" w:rsidR="00BC031A" w:rsidRDefault="00BC031A" w:rsidP="003D7193">
            <w:pPr>
              <w:pStyle w:val="TableParagraph"/>
              <w:ind w:left="0"/>
            </w:pPr>
          </w:p>
          <w:p w14:paraId="4FF0D9B6" w14:textId="29C1DEAA" w:rsidR="003D7193" w:rsidRDefault="003D7193" w:rsidP="003D7193">
            <w:pPr>
              <w:pStyle w:val="TableParagraph"/>
              <w:ind w:left="0"/>
            </w:pPr>
            <w:r>
              <w:t>Transmission of virus through working surfaces, sinks, cupboard/drawer handles, fridge/freezer, kitchen equipment, crockery/cutlery, kettles/hot water boiler etc.</w:t>
            </w:r>
          </w:p>
          <w:p w14:paraId="5C5F5010" w14:textId="77777777" w:rsidR="003D7193" w:rsidRDefault="003D7193" w:rsidP="003D7193">
            <w:pPr>
              <w:pStyle w:val="TableParagraph"/>
              <w:ind w:right="193"/>
            </w:pPr>
          </w:p>
        </w:tc>
        <w:tc>
          <w:tcPr>
            <w:tcW w:w="0" w:type="auto"/>
          </w:tcPr>
          <w:p w14:paraId="65DCFBFF" w14:textId="77777777" w:rsidR="003D7193" w:rsidRDefault="003D7193" w:rsidP="003D7193">
            <w:pPr>
              <w:pStyle w:val="TableParagraph"/>
              <w:ind w:left="0"/>
              <w:rPr>
                <w:bCs/>
              </w:rPr>
            </w:pPr>
            <w:r>
              <w:rPr>
                <w:bCs/>
              </w:rPr>
              <w:t>Limit number of people using kitchen at any one time to allow for social distancing. Encourage use of dishwasher instead of using sink to wash dishes.</w:t>
            </w:r>
          </w:p>
          <w:p w14:paraId="69BC6084" w14:textId="77777777" w:rsidR="003D7193" w:rsidRPr="00F704CA" w:rsidRDefault="003D7193" w:rsidP="003D7193">
            <w:pPr>
              <w:pStyle w:val="TableParagraph"/>
              <w:ind w:left="0"/>
              <w:rPr>
                <w:bCs/>
              </w:rPr>
            </w:pPr>
          </w:p>
          <w:p w14:paraId="0AD1DF73" w14:textId="77777777" w:rsidR="003D7193" w:rsidRPr="00F704CA" w:rsidRDefault="003D7193" w:rsidP="003D7193">
            <w:pPr>
              <w:pStyle w:val="TableParagraph"/>
              <w:ind w:left="0"/>
              <w:rPr>
                <w:bCs/>
              </w:rPr>
            </w:pPr>
            <w:r w:rsidRPr="00F704CA">
              <w:rPr>
                <w:bCs/>
              </w:rPr>
              <w:t xml:space="preserve">Hirers to clean all areas used after use, </w:t>
            </w:r>
            <w:r>
              <w:rPr>
                <w:bCs/>
              </w:rPr>
              <w:t xml:space="preserve">and wash, </w:t>
            </w:r>
            <w:r w:rsidRPr="00F704CA">
              <w:rPr>
                <w:bCs/>
              </w:rPr>
              <w:t xml:space="preserve">dry and stow crockery and cutlery after use. </w:t>
            </w:r>
          </w:p>
          <w:p w14:paraId="3075F28E" w14:textId="77777777" w:rsidR="003D7193" w:rsidRDefault="003D7193" w:rsidP="003D7193">
            <w:pPr>
              <w:pStyle w:val="TableParagraph"/>
              <w:ind w:left="0"/>
              <w:rPr>
                <w:bCs/>
              </w:rPr>
            </w:pPr>
            <w:r w:rsidRPr="00F704CA">
              <w:rPr>
                <w:bCs/>
              </w:rPr>
              <w:t>Hirers to bring and use own tea towels</w:t>
            </w:r>
            <w:r>
              <w:rPr>
                <w:bCs/>
              </w:rPr>
              <w:t xml:space="preserve"> and washing up cloths</w:t>
            </w:r>
            <w:r w:rsidRPr="00F704CA">
              <w:rPr>
                <w:bCs/>
              </w:rPr>
              <w:t>.</w:t>
            </w:r>
          </w:p>
          <w:p w14:paraId="37E6F8C5" w14:textId="77777777" w:rsidR="003D7193" w:rsidRPr="00F704CA" w:rsidRDefault="003D7193" w:rsidP="003D7193">
            <w:pPr>
              <w:pStyle w:val="TableParagraph"/>
              <w:ind w:left="0"/>
              <w:rPr>
                <w:bCs/>
              </w:rPr>
            </w:pPr>
          </w:p>
          <w:p w14:paraId="32E26679" w14:textId="7DBE7BC3" w:rsidR="003D7193" w:rsidRDefault="003D7193" w:rsidP="003D7193">
            <w:pPr>
              <w:pStyle w:val="TableParagraph"/>
              <w:ind w:left="0"/>
              <w:rPr>
                <w:bCs/>
              </w:rPr>
            </w:pPr>
            <w:r w:rsidRPr="00F704CA">
              <w:rPr>
                <w:bCs/>
              </w:rPr>
              <w:t>Hirers to take away own rubbish.</w:t>
            </w:r>
          </w:p>
          <w:p w14:paraId="0F9EDF34" w14:textId="77777777" w:rsidR="00321F95" w:rsidRPr="00F704CA" w:rsidRDefault="00321F95" w:rsidP="003D7193">
            <w:pPr>
              <w:pStyle w:val="TableParagraph"/>
              <w:ind w:left="0"/>
              <w:rPr>
                <w:bCs/>
              </w:rPr>
            </w:pPr>
          </w:p>
          <w:p w14:paraId="584E2BEE" w14:textId="77777777" w:rsidR="00BC031A" w:rsidRDefault="003D7193" w:rsidP="003D7193">
            <w:pPr>
              <w:pStyle w:val="TableParagraph"/>
              <w:ind w:left="0"/>
              <w:rPr>
                <w:bCs/>
              </w:rPr>
            </w:pPr>
            <w:r w:rsidRPr="00F704CA">
              <w:rPr>
                <w:bCs/>
              </w:rPr>
              <w:t>Galley kitchen to be locked if not required by hirers to restrict access.</w:t>
            </w:r>
          </w:p>
          <w:p w14:paraId="4F8F6528" w14:textId="77777777" w:rsidR="003D7193" w:rsidRPr="007E081F" w:rsidRDefault="003D7193" w:rsidP="00BC031A">
            <w:pPr>
              <w:pStyle w:val="TableParagraph"/>
              <w:ind w:left="0"/>
              <w:rPr>
                <w:bCs/>
              </w:rPr>
            </w:pPr>
          </w:p>
        </w:tc>
        <w:tc>
          <w:tcPr>
            <w:tcW w:w="0" w:type="auto"/>
          </w:tcPr>
          <w:p w14:paraId="403A9A3E" w14:textId="77777777" w:rsidR="003D7193" w:rsidRDefault="003D7193" w:rsidP="003D7193">
            <w:pPr>
              <w:pStyle w:val="TableParagraph"/>
              <w:ind w:left="0"/>
            </w:pPr>
            <w:r>
              <w:t>Written Guidance for hirers. (Appendix 1)</w:t>
            </w:r>
          </w:p>
          <w:p w14:paraId="233C02CF" w14:textId="77777777" w:rsidR="003D7193" w:rsidRDefault="003D7193" w:rsidP="003D7193">
            <w:pPr>
              <w:pStyle w:val="TableParagraph"/>
              <w:ind w:left="0"/>
            </w:pPr>
          </w:p>
          <w:p w14:paraId="50448136" w14:textId="77777777" w:rsidR="003D7193" w:rsidRDefault="003D7193" w:rsidP="003D7193">
            <w:pPr>
              <w:pStyle w:val="TableParagraph"/>
              <w:ind w:left="0"/>
            </w:pPr>
          </w:p>
          <w:p w14:paraId="6F1DCF6D" w14:textId="77777777" w:rsidR="003D7193" w:rsidRDefault="003D7193" w:rsidP="003D7193">
            <w:pPr>
              <w:pStyle w:val="TableParagraph"/>
              <w:ind w:left="0"/>
            </w:pPr>
          </w:p>
          <w:p w14:paraId="65AB8E7E" w14:textId="77777777" w:rsidR="003D7193" w:rsidRDefault="003D7193" w:rsidP="003D7193">
            <w:pPr>
              <w:pStyle w:val="TableParagraph"/>
              <w:ind w:left="0"/>
            </w:pPr>
          </w:p>
          <w:p w14:paraId="389D186A" w14:textId="77777777" w:rsidR="00321F95" w:rsidRDefault="00321F95" w:rsidP="003D7193">
            <w:pPr>
              <w:pStyle w:val="TableParagraph"/>
              <w:ind w:left="0"/>
            </w:pPr>
          </w:p>
          <w:p w14:paraId="01866865" w14:textId="0B578BDB" w:rsidR="003D7193" w:rsidRDefault="003D7193" w:rsidP="003D7193">
            <w:pPr>
              <w:pStyle w:val="TableParagraph"/>
              <w:ind w:left="0"/>
            </w:pPr>
            <w:r>
              <w:t xml:space="preserve">Cleaning materials and sanitiser  available. </w:t>
            </w:r>
          </w:p>
          <w:p w14:paraId="1C5F9E65" w14:textId="77777777" w:rsidR="003D7193" w:rsidRDefault="003D7193" w:rsidP="003D7193">
            <w:pPr>
              <w:pStyle w:val="TableParagraph"/>
              <w:ind w:left="0"/>
            </w:pPr>
          </w:p>
          <w:p w14:paraId="6DABED48" w14:textId="77777777" w:rsidR="003D7193" w:rsidRDefault="003D7193" w:rsidP="003D7193">
            <w:pPr>
              <w:pStyle w:val="TableParagraph"/>
              <w:ind w:right="221"/>
            </w:pPr>
          </w:p>
          <w:p w14:paraId="5475376A" w14:textId="77777777" w:rsidR="00321F95" w:rsidRDefault="00321F95" w:rsidP="003D7193">
            <w:pPr>
              <w:pStyle w:val="TableParagraph"/>
              <w:ind w:right="221"/>
            </w:pPr>
          </w:p>
          <w:p w14:paraId="1BB69BC4" w14:textId="77777777" w:rsidR="00321F95" w:rsidRDefault="00321F95" w:rsidP="003D7193">
            <w:pPr>
              <w:pStyle w:val="TableParagraph"/>
              <w:ind w:right="221"/>
            </w:pPr>
          </w:p>
          <w:p w14:paraId="6FC1E3B1" w14:textId="77777777" w:rsidR="00321F95" w:rsidRDefault="00321F95" w:rsidP="003D7193">
            <w:pPr>
              <w:pStyle w:val="TableParagraph"/>
              <w:ind w:right="221"/>
            </w:pPr>
          </w:p>
          <w:p w14:paraId="1446B13D" w14:textId="77777777" w:rsidR="00321F95" w:rsidRDefault="00321F95" w:rsidP="003D7193">
            <w:pPr>
              <w:pStyle w:val="TableParagraph"/>
              <w:ind w:right="221"/>
            </w:pPr>
          </w:p>
          <w:p w14:paraId="5BC1CC29" w14:textId="77777777" w:rsidR="00321F95" w:rsidRDefault="00321F95" w:rsidP="003D7193">
            <w:pPr>
              <w:pStyle w:val="TableParagraph"/>
              <w:ind w:right="221"/>
            </w:pPr>
          </w:p>
          <w:p w14:paraId="17DE5512" w14:textId="77777777" w:rsidR="00321F95" w:rsidRDefault="00321F95" w:rsidP="003D7193">
            <w:pPr>
              <w:pStyle w:val="TableParagraph"/>
              <w:ind w:right="221"/>
            </w:pPr>
          </w:p>
          <w:p w14:paraId="09CFCB73" w14:textId="77777777" w:rsidR="00321F95" w:rsidRDefault="00321F95" w:rsidP="003D7193">
            <w:pPr>
              <w:pStyle w:val="TableParagraph"/>
              <w:ind w:right="221"/>
            </w:pPr>
          </w:p>
          <w:p w14:paraId="4B288639" w14:textId="050C76E9" w:rsidR="00321F95" w:rsidRDefault="00321F95" w:rsidP="003D7193">
            <w:pPr>
              <w:pStyle w:val="TableParagraph"/>
              <w:ind w:right="221"/>
            </w:pPr>
            <w:r>
              <w:t>Verbal agreement with caretaker.</w:t>
            </w:r>
          </w:p>
        </w:tc>
      </w:tr>
      <w:tr w:rsidR="00BC031A" w14:paraId="36288D93" w14:textId="77777777" w:rsidTr="00CA66F9">
        <w:trPr>
          <w:trHeight w:val="2126"/>
        </w:trPr>
        <w:tc>
          <w:tcPr>
            <w:tcW w:w="0" w:type="auto"/>
          </w:tcPr>
          <w:p w14:paraId="3EE1A1F1" w14:textId="308CB3DC" w:rsidR="00BC031A" w:rsidRPr="00BC031A" w:rsidRDefault="00BC031A" w:rsidP="00BC031A">
            <w:pPr>
              <w:pStyle w:val="TableParagraph"/>
              <w:rPr>
                <w:b/>
                <w:bCs/>
              </w:rPr>
            </w:pPr>
            <w:r w:rsidRPr="00BC031A">
              <w:rPr>
                <w:b/>
                <w:bCs/>
              </w:rPr>
              <w:t>Toilets</w:t>
            </w:r>
          </w:p>
        </w:tc>
        <w:tc>
          <w:tcPr>
            <w:tcW w:w="0" w:type="auto"/>
          </w:tcPr>
          <w:p w14:paraId="710E72F7" w14:textId="0EBDF47D" w:rsidR="00BC031A" w:rsidRDefault="00BC031A" w:rsidP="00BC031A">
            <w:pPr>
              <w:pStyle w:val="TableParagraph"/>
              <w:ind w:left="0"/>
            </w:pPr>
            <w:r w:rsidRPr="004A0561">
              <w:t>Transmission of virus through contact with surfaces in frequent use including door handles, light switches, basins, toilet handles, seats etc.</w:t>
            </w:r>
            <w:r>
              <w:t xml:space="preserve"> and</w:t>
            </w:r>
            <w:r w:rsidRPr="004A0561">
              <w:t xml:space="preserve"> overflowing </w:t>
            </w:r>
            <w:r>
              <w:t>bins</w:t>
            </w:r>
            <w:r w:rsidRPr="004A0561">
              <w:t>.</w:t>
            </w:r>
          </w:p>
        </w:tc>
        <w:tc>
          <w:tcPr>
            <w:tcW w:w="0" w:type="auto"/>
          </w:tcPr>
          <w:p w14:paraId="216A1CCE" w14:textId="7BF5DBBE" w:rsidR="00BC031A" w:rsidRPr="004A0561" w:rsidRDefault="00BC031A" w:rsidP="00BC031A">
            <w:pPr>
              <w:pStyle w:val="TableParagraph"/>
              <w:ind w:left="0"/>
            </w:pPr>
            <w:r w:rsidRPr="004A0561">
              <w:t>Encourage effective hand washing.</w:t>
            </w:r>
            <w:r>
              <w:t xml:space="preserve"> </w:t>
            </w:r>
            <w:r w:rsidRPr="004A0561">
              <w:t xml:space="preserve">Regular cleaning of toilets and emptying of bins by caretaker. </w:t>
            </w:r>
          </w:p>
          <w:p w14:paraId="7EDFC3B4" w14:textId="77777777" w:rsidR="00BC031A" w:rsidRPr="004A0561" w:rsidRDefault="00BC031A" w:rsidP="00BC031A">
            <w:pPr>
              <w:pStyle w:val="TableParagraph"/>
              <w:ind w:left="0"/>
            </w:pPr>
          </w:p>
          <w:p w14:paraId="65C0138A" w14:textId="77777777" w:rsidR="00BC031A" w:rsidRDefault="00BC031A" w:rsidP="00BC031A">
            <w:pPr>
              <w:pStyle w:val="TableParagraph"/>
              <w:ind w:left="0"/>
            </w:pPr>
          </w:p>
          <w:p w14:paraId="525D5475" w14:textId="295CBCB4" w:rsidR="00BC031A" w:rsidRDefault="00BC031A" w:rsidP="00BC031A">
            <w:pPr>
              <w:pStyle w:val="TableParagraph"/>
              <w:ind w:left="0"/>
              <w:rPr>
                <w:bCs/>
              </w:rPr>
            </w:pPr>
            <w:r>
              <w:t>E</w:t>
            </w:r>
            <w:r w:rsidRPr="004A0561">
              <w:t>nsure soap, paper towels and toilet paper regularly replenished.</w:t>
            </w:r>
          </w:p>
        </w:tc>
        <w:tc>
          <w:tcPr>
            <w:tcW w:w="0" w:type="auto"/>
          </w:tcPr>
          <w:p w14:paraId="26A6C181" w14:textId="77777777" w:rsidR="00BC031A" w:rsidRPr="004A0561" w:rsidRDefault="00BC031A" w:rsidP="00BC031A">
            <w:pPr>
              <w:pStyle w:val="TableParagraph"/>
              <w:ind w:left="0"/>
            </w:pPr>
            <w:r w:rsidRPr="004A0561">
              <w:t>Written Guidance for hirers. (Appendix 1)</w:t>
            </w:r>
          </w:p>
          <w:p w14:paraId="2FFD56BD" w14:textId="77777777" w:rsidR="00BC031A" w:rsidRPr="004A0561" w:rsidRDefault="00BC031A" w:rsidP="00BC031A">
            <w:pPr>
              <w:pStyle w:val="TableParagraph"/>
              <w:ind w:left="0"/>
            </w:pPr>
          </w:p>
          <w:p w14:paraId="24F557EB" w14:textId="77777777" w:rsidR="00BC031A" w:rsidRPr="004A0561" w:rsidRDefault="00BC031A" w:rsidP="00BC031A">
            <w:pPr>
              <w:pStyle w:val="TableParagraph"/>
              <w:ind w:left="0"/>
            </w:pPr>
            <w:r w:rsidRPr="004A0561">
              <w:t>Hand washing poster displayed in toilets.</w:t>
            </w:r>
          </w:p>
          <w:p w14:paraId="733AA23E" w14:textId="77777777" w:rsidR="00BC031A" w:rsidRPr="004A0561" w:rsidRDefault="00BC031A" w:rsidP="00BC031A">
            <w:pPr>
              <w:pStyle w:val="TableParagraph"/>
              <w:ind w:left="0"/>
            </w:pPr>
          </w:p>
          <w:p w14:paraId="2B6F167E" w14:textId="77777777" w:rsidR="00BC031A" w:rsidRPr="004A0561" w:rsidRDefault="00BC031A" w:rsidP="00BC031A">
            <w:pPr>
              <w:pStyle w:val="TableParagraph"/>
              <w:ind w:left="0"/>
            </w:pPr>
            <w:r w:rsidRPr="004A0561">
              <w:t>Verbal agreement with caretaker.</w:t>
            </w:r>
          </w:p>
          <w:p w14:paraId="617DE78A" w14:textId="77777777" w:rsidR="00BC031A" w:rsidRDefault="00BC031A" w:rsidP="00BC031A">
            <w:pPr>
              <w:pStyle w:val="TableParagraph"/>
              <w:ind w:left="0"/>
            </w:pPr>
          </w:p>
        </w:tc>
      </w:tr>
      <w:tr w:rsidR="00BC031A" w14:paraId="66291A1D" w14:textId="77777777" w:rsidTr="00CA66F9">
        <w:trPr>
          <w:trHeight w:val="598"/>
        </w:trPr>
        <w:tc>
          <w:tcPr>
            <w:tcW w:w="0" w:type="auto"/>
          </w:tcPr>
          <w:p w14:paraId="4C6E1024" w14:textId="4A97395B" w:rsidR="00BC031A" w:rsidRPr="00694AFA" w:rsidRDefault="00BC031A" w:rsidP="00BC031A">
            <w:pPr>
              <w:pStyle w:val="TableParagraph"/>
              <w:rPr>
                <w:b/>
                <w:bCs/>
              </w:rPr>
            </w:pPr>
            <w:r>
              <w:rPr>
                <w:b/>
                <w:bCs/>
              </w:rPr>
              <w:t>Activities with specific risks associated</w:t>
            </w:r>
          </w:p>
        </w:tc>
        <w:tc>
          <w:tcPr>
            <w:tcW w:w="0" w:type="auto"/>
          </w:tcPr>
          <w:p w14:paraId="356E0780" w14:textId="6FFCB49D" w:rsidR="00BC031A" w:rsidRPr="00694AFA" w:rsidRDefault="00BC031A" w:rsidP="00BC031A">
            <w:pPr>
              <w:pStyle w:val="TableParagraph"/>
              <w:ind w:right="193"/>
              <w:rPr>
                <w:b/>
                <w:bCs/>
              </w:rPr>
            </w:pPr>
            <w:r w:rsidRPr="00694AFA">
              <w:rPr>
                <w:b/>
                <w:bCs/>
              </w:rPr>
              <w:t>Risk identified</w:t>
            </w:r>
          </w:p>
        </w:tc>
        <w:tc>
          <w:tcPr>
            <w:tcW w:w="0" w:type="auto"/>
          </w:tcPr>
          <w:p w14:paraId="59228BD8" w14:textId="3782F8D2" w:rsidR="00BC031A" w:rsidRPr="007E081F" w:rsidRDefault="00BC031A" w:rsidP="00BC031A">
            <w:pPr>
              <w:pStyle w:val="TableParagraph"/>
              <w:ind w:right="140"/>
              <w:rPr>
                <w:bCs/>
              </w:rPr>
            </w:pPr>
            <w:r>
              <w:rPr>
                <w:b/>
              </w:rPr>
              <w:t>Actions to take to mitigate risk</w:t>
            </w:r>
          </w:p>
        </w:tc>
        <w:tc>
          <w:tcPr>
            <w:tcW w:w="0" w:type="auto"/>
          </w:tcPr>
          <w:p w14:paraId="1D5BCF36" w14:textId="0656C465" w:rsidR="00BC031A" w:rsidRDefault="00BC031A" w:rsidP="00BC031A">
            <w:pPr>
              <w:pStyle w:val="TableParagraph"/>
              <w:ind w:right="221"/>
            </w:pPr>
            <w:r>
              <w:rPr>
                <w:b/>
              </w:rPr>
              <w:t>Evidence of compliance</w:t>
            </w:r>
          </w:p>
        </w:tc>
      </w:tr>
      <w:tr w:rsidR="00BC031A" w14:paraId="65EFB9D6" w14:textId="77777777" w:rsidTr="00CA66F9">
        <w:trPr>
          <w:trHeight w:val="2126"/>
        </w:trPr>
        <w:tc>
          <w:tcPr>
            <w:tcW w:w="0" w:type="auto"/>
          </w:tcPr>
          <w:p w14:paraId="01EC0822" w14:textId="6F475BE6" w:rsidR="00BC031A" w:rsidRPr="00694AFA" w:rsidRDefault="00BC031A" w:rsidP="00BC031A">
            <w:pPr>
              <w:pStyle w:val="TableParagraph"/>
              <w:rPr>
                <w:b/>
                <w:bCs/>
              </w:rPr>
            </w:pPr>
            <w:r w:rsidRPr="00694AFA">
              <w:rPr>
                <w:b/>
                <w:bCs/>
              </w:rPr>
              <w:t>Provision and serving of refreshments.</w:t>
            </w:r>
          </w:p>
        </w:tc>
        <w:tc>
          <w:tcPr>
            <w:tcW w:w="0" w:type="auto"/>
          </w:tcPr>
          <w:p w14:paraId="1F9D6BB6" w14:textId="77777777" w:rsidR="00BC031A" w:rsidRDefault="00BC031A" w:rsidP="00BC031A">
            <w:pPr>
              <w:pStyle w:val="TableParagraph"/>
              <w:ind w:left="0"/>
            </w:pPr>
            <w:r>
              <w:t>Transmission of virus via contact with food/drink containers/items during preparation of refreshment trolley.</w:t>
            </w:r>
          </w:p>
          <w:p w14:paraId="7539EC5F" w14:textId="77777777" w:rsidR="00BC031A" w:rsidRDefault="00BC031A" w:rsidP="00BC031A">
            <w:pPr>
              <w:pStyle w:val="TableParagraph"/>
              <w:ind w:left="0"/>
            </w:pPr>
          </w:p>
          <w:p w14:paraId="5F2D0780" w14:textId="77777777" w:rsidR="00BC031A" w:rsidRDefault="00BC031A" w:rsidP="00BC031A">
            <w:pPr>
              <w:pStyle w:val="TableParagraph"/>
              <w:ind w:left="0"/>
            </w:pPr>
          </w:p>
          <w:p w14:paraId="5D85ABD7" w14:textId="77777777" w:rsidR="00BC031A" w:rsidRDefault="00BC031A" w:rsidP="00BC031A">
            <w:pPr>
              <w:pStyle w:val="TableParagraph"/>
              <w:ind w:left="0"/>
              <w:rPr>
                <w:bCs/>
              </w:rPr>
            </w:pPr>
            <w:r>
              <w:t>Cross contamination by virus during serving of food/drink.</w:t>
            </w:r>
            <w:r>
              <w:rPr>
                <w:bCs/>
              </w:rPr>
              <w:t xml:space="preserve"> </w:t>
            </w:r>
          </w:p>
          <w:p w14:paraId="6C1E37FC" w14:textId="77777777" w:rsidR="00BC031A" w:rsidRDefault="00BC031A" w:rsidP="00BC031A">
            <w:pPr>
              <w:pStyle w:val="TableParagraph"/>
              <w:ind w:left="0"/>
              <w:rPr>
                <w:bCs/>
              </w:rPr>
            </w:pPr>
          </w:p>
          <w:p w14:paraId="5E56B96E" w14:textId="77777777" w:rsidR="00BC031A" w:rsidRDefault="00BC031A" w:rsidP="00BC031A">
            <w:pPr>
              <w:pStyle w:val="TableParagraph"/>
              <w:ind w:left="0"/>
              <w:rPr>
                <w:bCs/>
              </w:rPr>
            </w:pPr>
          </w:p>
          <w:p w14:paraId="4014869B" w14:textId="77777777" w:rsidR="00BC031A" w:rsidRDefault="00BC031A" w:rsidP="00BC031A">
            <w:pPr>
              <w:pStyle w:val="TableParagraph"/>
              <w:ind w:left="0"/>
              <w:rPr>
                <w:bCs/>
              </w:rPr>
            </w:pPr>
          </w:p>
          <w:p w14:paraId="6E7CB362" w14:textId="77777777" w:rsidR="00BC031A" w:rsidRDefault="00BC031A" w:rsidP="00BC031A">
            <w:pPr>
              <w:pStyle w:val="TableParagraph"/>
              <w:ind w:left="0"/>
              <w:rPr>
                <w:bCs/>
              </w:rPr>
            </w:pPr>
          </w:p>
          <w:p w14:paraId="40FAB6F4" w14:textId="77777777" w:rsidR="00BC031A" w:rsidRDefault="00BC031A" w:rsidP="00BC031A">
            <w:pPr>
              <w:pStyle w:val="TableParagraph"/>
              <w:ind w:left="0"/>
              <w:rPr>
                <w:bCs/>
              </w:rPr>
            </w:pPr>
          </w:p>
          <w:p w14:paraId="6D498E52" w14:textId="77777777" w:rsidR="00BC031A" w:rsidRDefault="00BC031A" w:rsidP="00BC031A">
            <w:pPr>
              <w:pStyle w:val="TableParagraph"/>
              <w:ind w:left="0"/>
              <w:rPr>
                <w:bCs/>
              </w:rPr>
            </w:pPr>
            <w:r>
              <w:rPr>
                <w:bCs/>
              </w:rPr>
              <w:t>Cross infection by virus between persons when queuing for refreshments.</w:t>
            </w:r>
          </w:p>
          <w:p w14:paraId="39E5DE45" w14:textId="77777777" w:rsidR="00BC031A" w:rsidRDefault="00BC031A" w:rsidP="00BC031A">
            <w:pPr>
              <w:pStyle w:val="TableParagraph"/>
              <w:ind w:left="0"/>
              <w:rPr>
                <w:bCs/>
              </w:rPr>
            </w:pPr>
          </w:p>
          <w:p w14:paraId="428CC7EC" w14:textId="77777777" w:rsidR="00BC031A" w:rsidRDefault="00BC031A" w:rsidP="00BC031A">
            <w:pPr>
              <w:pStyle w:val="TableParagraph"/>
              <w:ind w:left="0"/>
              <w:rPr>
                <w:bCs/>
              </w:rPr>
            </w:pPr>
          </w:p>
          <w:p w14:paraId="2DDE6DD2" w14:textId="77777777" w:rsidR="00BC031A" w:rsidRDefault="00BC031A" w:rsidP="00BC031A">
            <w:pPr>
              <w:pStyle w:val="TableParagraph"/>
              <w:ind w:left="0"/>
              <w:rPr>
                <w:bCs/>
              </w:rPr>
            </w:pPr>
          </w:p>
          <w:p w14:paraId="4927D6E6" w14:textId="77777777" w:rsidR="00BC031A" w:rsidRDefault="00BC031A" w:rsidP="00BC031A">
            <w:pPr>
              <w:pStyle w:val="TableParagraph"/>
              <w:ind w:left="0"/>
              <w:rPr>
                <w:bCs/>
              </w:rPr>
            </w:pPr>
          </w:p>
          <w:p w14:paraId="186C0595" w14:textId="77777777" w:rsidR="00BC031A" w:rsidRDefault="00BC031A" w:rsidP="00BC031A">
            <w:pPr>
              <w:pStyle w:val="TableParagraph"/>
              <w:ind w:left="0"/>
              <w:rPr>
                <w:bCs/>
              </w:rPr>
            </w:pPr>
          </w:p>
          <w:p w14:paraId="031ED84F" w14:textId="77777777" w:rsidR="00BC031A" w:rsidRDefault="00BC031A" w:rsidP="00BC031A">
            <w:pPr>
              <w:pStyle w:val="TableParagraph"/>
              <w:ind w:left="0"/>
              <w:rPr>
                <w:bCs/>
              </w:rPr>
            </w:pPr>
          </w:p>
          <w:p w14:paraId="515D047F" w14:textId="77777777" w:rsidR="00BC031A" w:rsidRDefault="00BC031A" w:rsidP="00BC031A">
            <w:pPr>
              <w:pStyle w:val="TableParagraph"/>
              <w:ind w:left="0"/>
              <w:rPr>
                <w:bCs/>
              </w:rPr>
            </w:pPr>
          </w:p>
          <w:p w14:paraId="5700A909" w14:textId="16AED506" w:rsidR="00BC031A" w:rsidRDefault="00BC031A" w:rsidP="00CA66F9">
            <w:pPr>
              <w:pStyle w:val="TableParagraph"/>
              <w:ind w:left="0"/>
            </w:pPr>
            <w:r>
              <w:rPr>
                <w:bCs/>
              </w:rPr>
              <w:t>Cross contamination by virus through pre-prepared food being shared in SMC.</w:t>
            </w:r>
          </w:p>
        </w:tc>
        <w:tc>
          <w:tcPr>
            <w:tcW w:w="0" w:type="auto"/>
          </w:tcPr>
          <w:p w14:paraId="3D9064D2" w14:textId="77777777" w:rsidR="00BC031A" w:rsidRDefault="00BC031A" w:rsidP="00BC031A">
            <w:pPr>
              <w:pStyle w:val="TableParagraph"/>
              <w:ind w:left="0"/>
              <w:rPr>
                <w:bCs/>
              </w:rPr>
            </w:pPr>
            <w:r>
              <w:rPr>
                <w:bCs/>
              </w:rPr>
              <w:lastRenderedPageBreak/>
              <w:t>Pre-packed sugar, milk, biscuits to be provided when refreshments ordered from the Centre.</w:t>
            </w:r>
          </w:p>
          <w:p w14:paraId="1931212F" w14:textId="77777777" w:rsidR="00BC031A" w:rsidRDefault="00BC031A" w:rsidP="00BC031A">
            <w:pPr>
              <w:pStyle w:val="TableParagraph"/>
              <w:ind w:left="0"/>
              <w:rPr>
                <w:bCs/>
              </w:rPr>
            </w:pPr>
          </w:p>
          <w:p w14:paraId="0CD2B6E8" w14:textId="77777777" w:rsidR="00BC031A" w:rsidRDefault="00BC031A" w:rsidP="00BC031A">
            <w:pPr>
              <w:pStyle w:val="TableParagraph"/>
              <w:ind w:left="0"/>
              <w:rPr>
                <w:bCs/>
              </w:rPr>
            </w:pPr>
          </w:p>
          <w:p w14:paraId="0ABFA9EB" w14:textId="77777777" w:rsidR="00BC031A" w:rsidRDefault="00BC031A" w:rsidP="00BC031A">
            <w:pPr>
              <w:pStyle w:val="TableParagraph"/>
              <w:ind w:left="0"/>
              <w:rPr>
                <w:bCs/>
              </w:rPr>
            </w:pPr>
          </w:p>
          <w:p w14:paraId="75E6425B" w14:textId="3A7B8F36" w:rsidR="00BC031A" w:rsidRDefault="00BC031A" w:rsidP="00BC031A">
            <w:pPr>
              <w:pStyle w:val="TableParagraph"/>
              <w:ind w:left="0"/>
              <w:rPr>
                <w:bCs/>
              </w:rPr>
            </w:pPr>
            <w:bookmarkStart w:id="0" w:name="_Hlk79950371"/>
            <w:r>
              <w:rPr>
                <w:bCs/>
              </w:rPr>
              <w:t xml:space="preserve">Designated persons wearing appropriate PPE to serve refreshments/food </w:t>
            </w:r>
            <w:r w:rsidR="00697F2E">
              <w:rPr>
                <w:bCs/>
              </w:rPr>
              <w:t xml:space="preserve">where </w:t>
            </w:r>
            <w:r>
              <w:rPr>
                <w:bCs/>
              </w:rPr>
              <w:t>possible.</w:t>
            </w:r>
          </w:p>
          <w:bookmarkEnd w:id="0"/>
          <w:p w14:paraId="1D8CA0C9" w14:textId="77777777" w:rsidR="00BC031A" w:rsidRDefault="00BC031A" w:rsidP="00BC031A">
            <w:pPr>
              <w:pStyle w:val="TableParagraph"/>
              <w:ind w:left="0"/>
              <w:rPr>
                <w:bCs/>
              </w:rPr>
            </w:pPr>
            <w:r>
              <w:rPr>
                <w:bCs/>
              </w:rPr>
              <w:t>Clients to provide table service where feasible.</w:t>
            </w:r>
          </w:p>
          <w:p w14:paraId="3700FF16" w14:textId="77777777" w:rsidR="00BC031A" w:rsidRDefault="00BC031A" w:rsidP="00BC031A">
            <w:pPr>
              <w:pStyle w:val="TableParagraph"/>
              <w:ind w:left="0"/>
              <w:rPr>
                <w:bCs/>
              </w:rPr>
            </w:pPr>
          </w:p>
          <w:p w14:paraId="5CCDC039" w14:textId="77777777" w:rsidR="00321F95" w:rsidRDefault="00321F95" w:rsidP="00BC031A">
            <w:pPr>
              <w:pStyle w:val="TableParagraph"/>
              <w:ind w:left="0"/>
              <w:rPr>
                <w:bCs/>
              </w:rPr>
            </w:pPr>
          </w:p>
          <w:p w14:paraId="7E913337" w14:textId="1A6CD901" w:rsidR="00BC031A" w:rsidRDefault="00BC031A" w:rsidP="00BC031A">
            <w:pPr>
              <w:pStyle w:val="TableParagraph"/>
              <w:ind w:left="0"/>
              <w:rPr>
                <w:bCs/>
              </w:rPr>
            </w:pPr>
            <w:r>
              <w:rPr>
                <w:bCs/>
              </w:rPr>
              <w:t>Face coverings worn when queuing/service at table when possible.</w:t>
            </w:r>
          </w:p>
          <w:p w14:paraId="4AFBEFE5" w14:textId="77777777" w:rsidR="00321F95" w:rsidRDefault="00321F95" w:rsidP="00BC031A">
            <w:pPr>
              <w:pStyle w:val="TableParagraph"/>
              <w:ind w:left="0"/>
              <w:rPr>
                <w:bCs/>
              </w:rPr>
            </w:pPr>
          </w:p>
          <w:p w14:paraId="2366D226" w14:textId="36508B47" w:rsidR="00BC031A" w:rsidRDefault="00BC031A" w:rsidP="00BC031A">
            <w:pPr>
              <w:pStyle w:val="TableParagraph"/>
              <w:ind w:left="0"/>
              <w:rPr>
                <w:bCs/>
              </w:rPr>
            </w:pPr>
            <w:r>
              <w:rPr>
                <w:bCs/>
              </w:rPr>
              <w:t>Maintain social distancing when queuing.</w:t>
            </w:r>
          </w:p>
          <w:p w14:paraId="3A98B760" w14:textId="77777777" w:rsidR="00BC031A" w:rsidRDefault="00BC031A" w:rsidP="00BC031A">
            <w:pPr>
              <w:pStyle w:val="TableParagraph"/>
              <w:ind w:left="0"/>
              <w:rPr>
                <w:bCs/>
              </w:rPr>
            </w:pPr>
          </w:p>
          <w:p w14:paraId="458B0099" w14:textId="77777777" w:rsidR="00BC031A" w:rsidRDefault="00BC031A" w:rsidP="00BC031A">
            <w:pPr>
              <w:pStyle w:val="TableParagraph"/>
              <w:ind w:left="0"/>
              <w:rPr>
                <w:bCs/>
              </w:rPr>
            </w:pPr>
            <w:r>
              <w:rPr>
                <w:bCs/>
              </w:rPr>
              <w:t>Food/drink to be consumed only when seated.</w:t>
            </w:r>
          </w:p>
          <w:p w14:paraId="00A2BDE9" w14:textId="77777777" w:rsidR="00BC031A" w:rsidRDefault="00BC031A" w:rsidP="00BC031A">
            <w:pPr>
              <w:pStyle w:val="TableParagraph"/>
              <w:ind w:left="0"/>
              <w:rPr>
                <w:bCs/>
              </w:rPr>
            </w:pPr>
          </w:p>
          <w:p w14:paraId="7E5C3C54" w14:textId="77777777" w:rsidR="00BC031A" w:rsidRDefault="00BC031A" w:rsidP="00BC031A">
            <w:pPr>
              <w:pStyle w:val="TableParagraph"/>
              <w:ind w:left="0"/>
              <w:rPr>
                <w:bCs/>
              </w:rPr>
            </w:pPr>
            <w:r>
              <w:rPr>
                <w:bCs/>
              </w:rPr>
              <w:t>Use certified caterer whenever possible.</w:t>
            </w:r>
          </w:p>
          <w:p w14:paraId="4F61B050" w14:textId="3383548F" w:rsidR="00BC031A" w:rsidRPr="007E081F" w:rsidRDefault="00BC031A" w:rsidP="00BC031A">
            <w:pPr>
              <w:pStyle w:val="TableParagraph"/>
              <w:ind w:right="140"/>
              <w:rPr>
                <w:bCs/>
              </w:rPr>
            </w:pPr>
            <w:r>
              <w:rPr>
                <w:bCs/>
              </w:rPr>
              <w:t>Food preparation and serving to be overseen by person with current and relevant Food Handling and Hygiene Certificate</w:t>
            </w:r>
          </w:p>
        </w:tc>
        <w:tc>
          <w:tcPr>
            <w:tcW w:w="0" w:type="auto"/>
          </w:tcPr>
          <w:p w14:paraId="504FC27F" w14:textId="29B60535" w:rsidR="00BC031A" w:rsidRDefault="00BC031A" w:rsidP="00BC031A">
            <w:r>
              <w:lastRenderedPageBreak/>
              <w:t>SMC Risk assessment updated and agreed with Caretaker.</w:t>
            </w:r>
            <w:r w:rsidR="00321F95">
              <w:t xml:space="preserve"> </w:t>
            </w:r>
            <w:r w:rsidR="00321F95">
              <w:t>Availability of individually-packed food items/condiments</w:t>
            </w:r>
          </w:p>
          <w:p w14:paraId="1EE56618" w14:textId="77777777" w:rsidR="00BC031A" w:rsidRDefault="00BC031A" w:rsidP="00BC031A"/>
          <w:p w14:paraId="1316FBD3" w14:textId="77777777" w:rsidR="00BC031A" w:rsidRDefault="00BC031A" w:rsidP="00BC031A">
            <w:pPr>
              <w:rPr>
                <w:u w:val="single"/>
              </w:rPr>
            </w:pPr>
            <w:r>
              <w:t xml:space="preserve">Leaflet to be sent out with booking form: </w:t>
            </w:r>
            <w:r w:rsidRPr="00141C8D">
              <w:rPr>
                <w:u w:val="single"/>
              </w:rPr>
              <w:t>St Michael’s Centre Guidance on the Provision, Serving and Consuming of refreshments during Covid-19 pandemic- June 2021</w:t>
            </w:r>
            <w:r>
              <w:rPr>
                <w:u w:val="single"/>
              </w:rPr>
              <w:t xml:space="preserve"> (Appendix 2)</w:t>
            </w:r>
          </w:p>
          <w:p w14:paraId="73C77882" w14:textId="77777777" w:rsidR="00BC031A" w:rsidRPr="00141C8D" w:rsidRDefault="00BC031A" w:rsidP="00BC031A">
            <w:pPr>
              <w:rPr>
                <w:u w:val="single"/>
              </w:rPr>
            </w:pPr>
          </w:p>
          <w:p w14:paraId="46670F88" w14:textId="6A68173E" w:rsidR="00BC031A" w:rsidRDefault="00BC031A" w:rsidP="00BC031A">
            <w:pPr>
              <w:pStyle w:val="TableParagraph"/>
              <w:ind w:left="0"/>
            </w:pPr>
          </w:p>
          <w:p w14:paraId="7ACBBB6E" w14:textId="77777777" w:rsidR="00BC031A" w:rsidRDefault="00BC031A" w:rsidP="00BC031A">
            <w:pPr>
              <w:pStyle w:val="TableParagraph"/>
              <w:ind w:left="0"/>
            </w:pPr>
          </w:p>
          <w:p w14:paraId="74E261CB" w14:textId="77777777" w:rsidR="00BC031A" w:rsidRDefault="00BC031A" w:rsidP="00BC031A">
            <w:pPr>
              <w:pStyle w:val="TableParagraph"/>
              <w:ind w:left="0"/>
            </w:pPr>
          </w:p>
          <w:p w14:paraId="2BCEAC3F" w14:textId="77777777" w:rsidR="00BC031A" w:rsidRDefault="00BC031A" w:rsidP="00BC031A">
            <w:pPr>
              <w:pStyle w:val="TableParagraph"/>
              <w:ind w:left="0"/>
            </w:pPr>
          </w:p>
          <w:p w14:paraId="32B2BE56" w14:textId="77777777" w:rsidR="00BC031A" w:rsidRDefault="00BC031A" w:rsidP="00BC031A">
            <w:pPr>
              <w:pStyle w:val="TableParagraph"/>
              <w:ind w:left="0"/>
            </w:pPr>
          </w:p>
          <w:p w14:paraId="0E3CADBB" w14:textId="77777777" w:rsidR="00BC031A" w:rsidRDefault="00BC031A" w:rsidP="00BC031A">
            <w:pPr>
              <w:pStyle w:val="TableParagraph"/>
              <w:ind w:left="0"/>
            </w:pPr>
          </w:p>
          <w:p w14:paraId="48E19329" w14:textId="3E2EFA82" w:rsidR="00BC031A" w:rsidRDefault="00BC031A" w:rsidP="00BC031A">
            <w:pPr>
              <w:pStyle w:val="TableParagraph"/>
              <w:ind w:left="0"/>
            </w:pPr>
          </w:p>
          <w:p w14:paraId="2B4D30A8" w14:textId="77777777" w:rsidR="00321F95" w:rsidRDefault="00321F95" w:rsidP="00BC031A">
            <w:pPr>
              <w:pStyle w:val="TableParagraph"/>
              <w:ind w:left="0"/>
            </w:pPr>
          </w:p>
          <w:p w14:paraId="10D75687" w14:textId="77777777" w:rsidR="00BC031A" w:rsidRDefault="00BC031A" w:rsidP="00BC031A">
            <w:pPr>
              <w:pStyle w:val="TableParagraph"/>
              <w:ind w:left="0"/>
            </w:pPr>
            <w:r>
              <w:t>Contact details available for Centre caterer.</w:t>
            </w:r>
          </w:p>
          <w:p w14:paraId="301F2939" w14:textId="77777777" w:rsidR="00BC031A" w:rsidRDefault="00BC031A" w:rsidP="00BC031A">
            <w:pPr>
              <w:pStyle w:val="TableParagraph"/>
              <w:ind w:left="0"/>
            </w:pPr>
            <w:r>
              <w:t>Updates to SMC Food Hygiene Policy.</w:t>
            </w:r>
          </w:p>
          <w:p w14:paraId="71B5C912" w14:textId="77777777" w:rsidR="00BC031A" w:rsidRDefault="00BC031A" w:rsidP="00BC031A">
            <w:pPr>
              <w:pStyle w:val="TableParagraph"/>
              <w:ind w:right="221"/>
            </w:pPr>
          </w:p>
        </w:tc>
      </w:tr>
    </w:tbl>
    <w:p w14:paraId="1D47C757" w14:textId="77777777" w:rsidR="007040A5" w:rsidRDefault="007040A5" w:rsidP="00094256">
      <w:pPr>
        <w:pStyle w:val="BodyText"/>
        <w:rPr>
          <w:b/>
          <w:sz w:val="20"/>
        </w:rPr>
      </w:pPr>
    </w:p>
    <w:p w14:paraId="5EAC557D" w14:textId="77777777" w:rsidR="00697F2E" w:rsidRDefault="00697F2E">
      <w:pPr>
        <w:rPr>
          <w:b/>
          <w:bCs/>
        </w:rPr>
      </w:pPr>
      <w:r>
        <w:rPr>
          <w:b/>
          <w:bCs/>
        </w:rPr>
        <w:br w:type="page"/>
      </w:r>
    </w:p>
    <w:p w14:paraId="67EEA81F" w14:textId="3131CDAE" w:rsidR="00AC4113" w:rsidRDefault="00AC4113" w:rsidP="00AC4113">
      <w:pPr>
        <w:rPr>
          <w:b/>
          <w:bCs/>
        </w:rPr>
      </w:pPr>
      <w:r>
        <w:rPr>
          <w:b/>
          <w:bCs/>
        </w:rPr>
        <w:lastRenderedPageBreak/>
        <w:t>Appendix 1</w:t>
      </w:r>
    </w:p>
    <w:p w14:paraId="3338E25C" w14:textId="77777777" w:rsidR="00AC4113" w:rsidRDefault="00AC4113" w:rsidP="009149F9">
      <w:pPr>
        <w:jc w:val="center"/>
        <w:rPr>
          <w:b/>
          <w:bCs/>
        </w:rPr>
      </w:pPr>
    </w:p>
    <w:p w14:paraId="26B5C670" w14:textId="2A4DAE10" w:rsidR="00C557B6" w:rsidRPr="00AC4113" w:rsidRDefault="009149F9" w:rsidP="009149F9">
      <w:pPr>
        <w:jc w:val="center"/>
        <w:rPr>
          <w:b/>
          <w:bCs/>
        </w:rPr>
      </w:pPr>
      <w:r w:rsidRPr="00AC4113">
        <w:rPr>
          <w:b/>
          <w:bCs/>
        </w:rPr>
        <w:t xml:space="preserve">ST MICHAEL’S CENTRE </w:t>
      </w:r>
      <w:r w:rsidR="003A3A2C">
        <w:rPr>
          <w:b/>
          <w:bCs/>
        </w:rPr>
        <w:t xml:space="preserve">(SMC) </w:t>
      </w:r>
      <w:r w:rsidRPr="00AC4113">
        <w:rPr>
          <w:b/>
          <w:bCs/>
        </w:rPr>
        <w:t>GUIDANCE FOR HIRERS DURING COVID-19 PANDEMIC</w:t>
      </w:r>
    </w:p>
    <w:p w14:paraId="26A9EE23" w14:textId="1EAED10A" w:rsidR="0077485A" w:rsidRDefault="0077485A" w:rsidP="009C5BF3">
      <w:pPr>
        <w:jc w:val="center"/>
      </w:pPr>
      <w:r w:rsidRPr="00AC4113">
        <w:t>To be read in conjunction with Risk Assessment</w:t>
      </w:r>
      <w:r w:rsidR="00271AD2">
        <w:t xml:space="preserve"> Updated </w:t>
      </w:r>
      <w:r w:rsidR="005249C2">
        <w:t>15</w:t>
      </w:r>
      <w:r w:rsidR="00271AD2">
        <w:t xml:space="preserve"> August 2021</w:t>
      </w:r>
    </w:p>
    <w:p w14:paraId="1AF4069F" w14:textId="77777777" w:rsidR="009C5BF3" w:rsidRDefault="009C5BF3" w:rsidP="00BD5B8D"/>
    <w:p w14:paraId="36B7917E" w14:textId="2F8E1C6A" w:rsidR="00E96D4F" w:rsidRPr="00AC4113" w:rsidRDefault="003A3A2C" w:rsidP="00BD5B8D">
      <w:r>
        <w:t xml:space="preserve">Although many of the  Welsh Government Covid-19 restrictions have been lifted the pandemic is ongoing and the St Michael’s Centre manager has identified ongoing risks with using the Centre particularly for our more vulnerable or non-vaccinated visitors. To minimise these risks the following </w:t>
      </w:r>
      <w:r w:rsidR="009149F9" w:rsidRPr="00AC4113">
        <w:t xml:space="preserve">points are to be noted in addition to the Terms and Conditions on the </w:t>
      </w:r>
      <w:r w:rsidR="0077485A" w:rsidRPr="00AC4113">
        <w:t xml:space="preserve">SMC </w:t>
      </w:r>
      <w:r w:rsidR="009149F9" w:rsidRPr="00AC4113">
        <w:t>Booking Form:</w:t>
      </w:r>
    </w:p>
    <w:p w14:paraId="432CCBAE" w14:textId="288E9B6B" w:rsidR="00BD5B8D" w:rsidRPr="00AC4113" w:rsidRDefault="00BD5B8D" w:rsidP="00BD5B8D"/>
    <w:p w14:paraId="34574330" w14:textId="5B5F0643" w:rsidR="008358B3" w:rsidRPr="00AC4113" w:rsidRDefault="008358B3" w:rsidP="00BD5B8D">
      <w:r w:rsidRPr="00AC4113">
        <w:t>GENERAL</w:t>
      </w:r>
    </w:p>
    <w:p w14:paraId="268E6F7F" w14:textId="33357497" w:rsidR="008358B3" w:rsidRPr="00AC4113" w:rsidRDefault="008358B3" w:rsidP="008358B3">
      <w:pPr>
        <w:pStyle w:val="ListParagraph"/>
        <w:numPr>
          <w:ilvl w:val="0"/>
          <w:numId w:val="12"/>
        </w:numPr>
      </w:pPr>
      <w:r w:rsidRPr="00AC4113">
        <w:t>The Centre manage</w:t>
      </w:r>
      <w:r w:rsidR="003A3A2C">
        <w:t xml:space="preserve">r </w:t>
      </w:r>
      <w:r w:rsidRPr="00AC4113">
        <w:t>may discuss altering booking times</w:t>
      </w:r>
      <w:r w:rsidR="0077485A" w:rsidRPr="00AC4113">
        <w:t xml:space="preserve"> slightly</w:t>
      </w:r>
      <w:r w:rsidRPr="00AC4113">
        <w:t xml:space="preserve"> if more than one hirer wishes to use the Centre at the same time</w:t>
      </w:r>
      <w:r w:rsidR="0077485A" w:rsidRPr="00AC4113">
        <w:t xml:space="preserve"> in order to </w:t>
      </w:r>
      <w:r w:rsidR="00271AD2">
        <w:t xml:space="preserve">manage numbers </w:t>
      </w:r>
      <w:r w:rsidR="009C5BF3">
        <w:t xml:space="preserve">gathering in the foyer </w:t>
      </w:r>
      <w:r w:rsidR="00271AD2">
        <w:t>effectively</w:t>
      </w:r>
      <w:r w:rsidR="0077485A" w:rsidRPr="00AC4113">
        <w:t>.</w:t>
      </w:r>
    </w:p>
    <w:p w14:paraId="4DEB6104" w14:textId="71A438EF" w:rsidR="008358B3" w:rsidRPr="00AC4113" w:rsidRDefault="008358B3" w:rsidP="008358B3">
      <w:pPr>
        <w:pStyle w:val="ListParagraph"/>
        <w:numPr>
          <w:ilvl w:val="0"/>
          <w:numId w:val="12"/>
        </w:numPr>
      </w:pPr>
      <w:r w:rsidRPr="00AC4113">
        <w:t xml:space="preserve">Hirers should keep records of all of their clients/visitors </w:t>
      </w:r>
      <w:r w:rsidR="0077485A" w:rsidRPr="00AC4113">
        <w:t xml:space="preserve">contact details for at least 3 weeks </w:t>
      </w:r>
      <w:r w:rsidRPr="00AC4113">
        <w:t xml:space="preserve">to enable tracking and tracing in the event of a </w:t>
      </w:r>
      <w:r w:rsidR="0077485A" w:rsidRPr="00AC4113">
        <w:t>confirmed case of Covid.</w:t>
      </w:r>
    </w:p>
    <w:p w14:paraId="6F14CB8B" w14:textId="502471A0" w:rsidR="008358B3" w:rsidRDefault="008358B3" w:rsidP="008358B3">
      <w:pPr>
        <w:pStyle w:val="ListParagraph"/>
        <w:numPr>
          <w:ilvl w:val="0"/>
          <w:numId w:val="12"/>
        </w:numPr>
      </w:pPr>
      <w:r w:rsidRPr="00AC4113">
        <w:t>SMC should be notified within 24 hours of any positively tested individuals</w:t>
      </w:r>
      <w:r w:rsidR="0077485A" w:rsidRPr="00AC4113">
        <w:t xml:space="preserve"> </w:t>
      </w:r>
      <w:r w:rsidR="00003A5C">
        <w:t xml:space="preserve">coming to light </w:t>
      </w:r>
      <w:r w:rsidR="0077485A" w:rsidRPr="00AC4113">
        <w:t>who have attended the Centre.</w:t>
      </w:r>
    </w:p>
    <w:p w14:paraId="0058E625" w14:textId="0CBC85FC" w:rsidR="00003A5C" w:rsidRPr="00AC4113" w:rsidRDefault="00003A5C" w:rsidP="008358B3">
      <w:pPr>
        <w:pStyle w:val="ListParagraph"/>
        <w:numPr>
          <w:ilvl w:val="0"/>
          <w:numId w:val="12"/>
        </w:numPr>
      </w:pPr>
      <w:r>
        <w:t>Anyone who is awaiting Covid-19 test results, or who has tested positive for Covid-19 in the previous 10 days or has recently been in close contact with a person with Covid-19 symptoms should not enter the Centre.</w:t>
      </w:r>
    </w:p>
    <w:p w14:paraId="4392B644" w14:textId="6963C42A" w:rsidR="00B111D6" w:rsidRDefault="00B111D6" w:rsidP="008358B3">
      <w:pPr>
        <w:pStyle w:val="ListParagraph"/>
        <w:numPr>
          <w:ilvl w:val="0"/>
          <w:numId w:val="12"/>
        </w:numPr>
      </w:pPr>
      <w:r w:rsidRPr="00AC4113">
        <w:t xml:space="preserve">Anyone </w:t>
      </w:r>
      <w:r w:rsidR="00003A5C">
        <w:t>developing</w:t>
      </w:r>
      <w:r w:rsidRPr="00AC4113">
        <w:t xml:space="preserve"> symptoms </w:t>
      </w:r>
      <w:r w:rsidR="00003A5C">
        <w:t xml:space="preserve">of Covid-19 whilst inside the Centre </w:t>
      </w:r>
      <w:r w:rsidRPr="00AC4113">
        <w:t xml:space="preserve">should be isolated, professional health care sought </w:t>
      </w:r>
      <w:r w:rsidR="0077485A" w:rsidRPr="00AC4113">
        <w:t xml:space="preserve">via 111 phoneline </w:t>
      </w:r>
      <w:r w:rsidRPr="00AC4113">
        <w:t>and the area fully cleaned</w:t>
      </w:r>
      <w:r w:rsidR="0077485A" w:rsidRPr="00AC4113">
        <w:t>.</w:t>
      </w:r>
    </w:p>
    <w:p w14:paraId="0EBC8A65" w14:textId="2EDBAEBF" w:rsidR="00672D9D" w:rsidRDefault="00672D9D" w:rsidP="00672D9D">
      <w:pPr>
        <w:pStyle w:val="TableParagraph"/>
        <w:numPr>
          <w:ilvl w:val="0"/>
          <w:numId w:val="12"/>
        </w:numPr>
        <w:ind w:right="57"/>
        <w:rPr>
          <w:bCs/>
        </w:rPr>
      </w:pPr>
      <w:r>
        <w:rPr>
          <w:bCs/>
        </w:rPr>
        <w:t xml:space="preserve">Children </w:t>
      </w:r>
      <w:r w:rsidR="003A3A2C">
        <w:rPr>
          <w:bCs/>
        </w:rPr>
        <w:t>should be u</w:t>
      </w:r>
      <w:r>
        <w:rPr>
          <w:bCs/>
        </w:rPr>
        <w:t xml:space="preserve">nder appropriate adult supervision at all times. </w:t>
      </w:r>
    </w:p>
    <w:p w14:paraId="5029FEAC" w14:textId="38D8AE23" w:rsidR="003A3A2C" w:rsidRDefault="003A3A2C" w:rsidP="00672D9D">
      <w:pPr>
        <w:pStyle w:val="TableParagraph"/>
        <w:numPr>
          <w:ilvl w:val="0"/>
          <w:numId w:val="12"/>
        </w:numPr>
        <w:ind w:right="57"/>
        <w:rPr>
          <w:bCs/>
        </w:rPr>
      </w:pPr>
      <w:r>
        <w:rPr>
          <w:bCs/>
        </w:rPr>
        <w:t>Please encourage your group members to maintain appropriate social distancing whilst they are inside the St Michael’s Centre, particularly in the narrow toilet and cloaks corridor, at entry and exit points and in the galley kitchen.</w:t>
      </w:r>
    </w:p>
    <w:p w14:paraId="6CBD995C" w14:textId="322E8F48" w:rsidR="003A3A2C" w:rsidRDefault="003A3A2C" w:rsidP="00672D9D">
      <w:pPr>
        <w:pStyle w:val="TableParagraph"/>
        <w:numPr>
          <w:ilvl w:val="0"/>
          <w:numId w:val="12"/>
        </w:numPr>
        <w:ind w:right="57"/>
        <w:rPr>
          <w:bCs/>
        </w:rPr>
      </w:pPr>
      <w:r>
        <w:rPr>
          <w:bCs/>
        </w:rPr>
        <w:t>Please consider your seating arrangements whilst in the Centre to limit close contact between non-family members of your group.</w:t>
      </w:r>
    </w:p>
    <w:p w14:paraId="3F3B7BA6" w14:textId="7BCA5DC6" w:rsidR="00003A5C" w:rsidRPr="00351031" w:rsidRDefault="00003A5C" w:rsidP="00672D9D">
      <w:pPr>
        <w:pStyle w:val="TableParagraph"/>
        <w:numPr>
          <w:ilvl w:val="0"/>
          <w:numId w:val="12"/>
        </w:numPr>
        <w:ind w:right="57"/>
        <w:rPr>
          <w:bCs/>
        </w:rPr>
      </w:pPr>
      <w:r>
        <w:rPr>
          <w:bCs/>
        </w:rPr>
        <w:t>Please avoid the need for the members of your group to talk loudly or shout by keeping background noise low.</w:t>
      </w:r>
    </w:p>
    <w:p w14:paraId="4ACF5354" w14:textId="77777777" w:rsidR="00672D9D" w:rsidRPr="00AC4113" w:rsidRDefault="00672D9D" w:rsidP="00672D9D">
      <w:pPr>
        <w:pStyle w:val="ListParagraph"/>
        <w:ind w:left="720" w:firstLine="0"/>
      </w:pPr>
    </w:p>
    <w:p w14:paraId="01ED1D1C" w14:textId="12B96B1F" w:rsidR="00BD5B8D" w:rsidRPr="00AC4113" w:rsidRDefault="008358B3" w:rsidP="00BD5B8D">
      <w:r w:rsidRPr="00AC4113">
        <w:t>HYGIENE</w:t>
      </w:r>
    </w:p>
    <w:p w14:paraId="40907571" w14:textId="4040E7EF" w:rsidR="00DF6FB0" w:rsidRDefault="00A763F1" w:rsidP="00761617">
      <w:pPr>
        <w:pStyle w:val="ListParagraph"/>
        <w:numPr>
          <w:ilvl w:val="0"/>
          <w:numId w:val="13"/>
        </w:numPr>
      </w:pPr>
      <w:r>
        <w:t>Face coverings should be worn when moving around the Centre unless medically exempt or age under 11 years</w:t>
      </w:r>
      <w:r w:rsidR="00271AD2">
        <w:t xml:space="preserve"> or when seated for food or drink</w:t>
      </w:r>
      <w:r>
        <w:t>.</w:t>
      </w:r>
    </w:p>
    <w:p w14:paraId="150E9A9D" w14:textId="485ADB53" w:rsidR="00761617" w:rsidRPr="00AC4113" w:rsidRDefault="00761617" w:rsidP="00761617">
      <w:pPr>
        <w:pStyle w:val="ListParagraph"/>
        <w:numPr>
          <w:ilvl w:val="0"/>
          <w:numId w:val="13"/>
        </w:numPr>
      </w:pPr>
      <w:r>
        <w:t>Please ensure all members of your group sanitise their hands on entering the Centre and when moving from one room to another.</w:t>
      </w:r>
    </w:p>
    <w:p w14:paraId="0C8DCF0B" w14:textId="605DDA8F" w:rsidR="00DF6FB0" w:rsidRPr="00AC4113" w:rsidRDefault="00DF6FB0" w:rsidP="00DF6FB0">
      <w:pPr>
        <w:pStyle w:val="ListParagraph"/>
        <w:numPr>
          <w:ilvl w:val="0"/>
          <w:numId w:val="13"/>
        </w:numPr>
      </w:pPr>
      <w:r w:rsidRPr="00AC4113">
        <w:t xml:space="preserve">Windows and non-fire doors </w:t>
      </w:r>
      <w:r w:rsidR="0077485A" w:rsidRPr="00AC4113">
        <w:t>in room</w:t>
      </w:r>
      <w:r w:rsidR="00A763F1">
        <w:t>s</w:t>
      </w:r>
      <w:r w:rsidR="0077485A" w:rsidRPr="00AC4113">
        <w:t xml:space="preserve"> </w:t>
      </w:r>
      <w:r w:rsidRPr="00AC4113">
        <w:t xml:space="preserve">should be opened </w:t>
      </w:r>
      <w:r w:rsidR="00761617">
        <w:t xml:space="preserve">where feasible </w:t>
      </w:r>
      <w:r w:rsidRPr="00AC4113">
        <w:t>to increase air flow</w:t>
      </w:r>
      <w:r w:rsidR="00A763F1">
        <w:t>.</w:t>
      </w:r>
    </w:p>
    <w:p w14:paraId="17BEEF10" w14:textId="24C68393" w:rsidR="007908BB" w:rsidRDefault="007908BB" w:rsidP="00DF6FB0">
      <w:pPr>
        <w:pStyle w:val="ListParagraph"/>
        <w:numPr>
          <w:ilvl w:val="0"/>
          <w:numId w:val="13"/>
        </w:numPr>
      </w:pPr>
      <w:r w:rsidRPr="00AC4113">
        <w:t>Clients should bring their own tea towels and cloths if using the galley</w:t>
      </w:r>
      <w:r w:rsidR="0077485A" w:rsidRPr="00AC4113">
        <w:t xml:space="preserve"> kitchen</w:t>
      </w:r>
      <w:r w:rsidRPr="00AC4113">
        <w:t xml:space="preserve">, </w:t>
      </w:r>
      <w:r w:rsidR="00A763F1">
        <w:t>and take these away for washing. N</w:t>
      </w:r>
      <w:r w:rsidRPr="00AC4113">
        <w:t xml:space="preserve">umbers </w:t>
      </w:r>
      <w:r w:rsidR="0077485A" w:rsidRPr="00AC4113">
        <w:t xml:space="preserve">using the kitchen </w:t>
      </w:r>
      <w:r w:rsidRPr="00AC4113">
        <w:t>should be restricted and the room properly cleaned after use</w:t>
      </w:r>
    </w:p>
    <w:p w14:paraId="6EB25326" w14:textId="3F2D4E9E" w:rsidR="009C5BF3" w:rsidRDefault="009C5BF3" w:rsidP="00DF6FB0">
      <w:pPr>
        <w:pStyle w:val="ListParagraph"/>
        <w:numPr>
          <w:ilvl w:val="0"/>
          <w:numId w:val="13"/>
        </w:numPr>
      </w:pPr>
      <w:r>
        <w:t>All rubbish generated during your hiring should be bagged and taken away with you.</w:t>
      </w:r>
    </w:p>
    <w:p w14:paraId="15F56B73" w14:textId="77777777" w:rsidR="006803D7" w:rsidRDefault="003A3A2C" w:rsidP="006803D7">
      <w:pPr>
        <w:pStyle w:val="ListParagraph"/>
        <w:numPr>
          <w:ilvl w:val="0"/>
          <w:numId w:val="13"/>
        </w:numPr>
        <w:rPr>
          <w:b/>
          <w:bCs/>
        </w:rPr>
      </w:pPr>
      <w:r>
        <w:t>Before leaving please wipe down all frequently contacted surfaces by your group using the antibacterial materials supplied by the Centre.</w:t>
      </w:r>
    </w:p>
    <w:p w14:paraId="75C970E5" w14:textId="77777777" w:rsidR="00C0162D" w:rsidRDefault="00C0162D">
      <w:pPr>
        <w:rPr>
          <w:b/>
          <w:bCs/>
        </w:rPr>
      </w:pPr>
      <w:r>
        <w:rPr>
          <w:b/>
          <w:bCs/>
        </w:rPr>
        <w:br w:type="page"/>
      </w:r>
    </w:p>
    <w:p w14:paraId="2B4339B0" w14:textId="02BBB2DD" w:rsidR="00696873" w:rsidRPr="006803D7" w:rsidRDefault="00696873" w:rsidP="006803D7">
      <w:pPr>
        <w:pStyle w:val="ListParagraph"/>
        <w:ind w:left="720" w:firstLine="0"/>
        <w:rPr>
          <w:b/>
          <w:bCs/>
        </w:rPr>
      </w:pPr>
      <w:r w:rsidRPr="006803D7">
        <w:rPr>
          <w:b/>
          <w:bCs/>
        </w:rPr>
        <w:lastRenderedPageBreak/>
        <w:t xml:space="preserve">Appendix </w:t>
      </w:r>
      <w:r w:rsidR="00D36252" w:rsidRPr="006803D7">
        <w:rPr>
          <w:b/>
          <w:bCs/>
        </w:rPr>
        <w:t>2</w:t>
      </w:r>
    </w:p>
    <w:p w14:paraId="0055FE06" w14:textId="77777777" w:rsidR="00696873" w:rsidRDefault="00696873" w:rsidP="00696873">
      <w:pPr>
        <w:jc w:val="center"/>
        <w:rPr>
          <w:u w:val="single"/>
        </w:rPr>
      </w:pPr>
    </w:p>
    <w:p w14:paraId="421E7A5A" w14:textId="2585BDAB" w:rsidR="00696873" w:rsidRPr="00141C8D" w:rsidRDefault="00696873" w:rsidP="00696873">
      <w:pPr>
        <w:jc w:val="center"/>
        <w:rPr>
          <w:u w:val="single"/>
        </w:rPr>
      </w:pPr>
      <w:r w:rsidRPr="00141C8D">
        <w:rPr>
          <w:u w:val="single"/>
        </w:rPr>
        <w:t xml:space="preserve">St Michael’s Centre Guidance on the Provision, Serving and Consuming of refreshments during Covid-19 pandemic- </w:t>
      </w:r>
      <w:r w:rsidR="00271AD2">
        <w:rPr>
          <w:u w:val="single"/>
        </w:rPr>
        <w:t>August</w:t>
      </w:r>
      <w:r w:rsidRPr="00141C8D">
        <w:rPr>
          <w:u w:val="single"/>
        </w:rPr>
        <w:t xml:space="preserve"> 2021</w:t>
      </w:r>
    </w:p>
    <w:p w14:paraId="32FA02AF" w14:textId="77777777" w:rsidR="00696873" w:rsidRDefault="00696873" w:rsidP="00696873">
      <w:pPr>
        <w:jc w:val="both"/>
      </w:pPr>
      <w:bookmarkStart w:id="1" w:name="_Hlk74147024"/>
    </w:p>
    <w:p w14:paraId="5B81BD37" w14:textId="77777777" w:rsidR="00696873" w:rsidRDefault="00696873" w:rsidP="00696873">
      <w:pPr>
        <w:jc w:val="both"/>
      </w:pPr>
    </w:p>
    <w:p w14:paraId="7308FAF7" w14:textId="46D1639D" w:rsidR="006803D7" w:rsidRDefault="00696873" w:rsidP="00696873">
      <w:pPr>
        <w:jc w:val="both"/>
      </w:pPr>
      <w:r>
        <w:t>Under Welsh Government Covid-19 legislation the St. Michael’s Centre is considered to be a Hospitality Venue</w:t>
      </w:r>
      <w:r w:rsidR="00271AD2">
        <w:t xml:space="preserve"> for certain </w:t>
      </w:r>
      <w:r w:rsidR="00D045FF">
        <w:t>events</w:t>
      </w:r>
      <w:r>
        <w:t xml:space="preserve">. We are happy to provide a  refreshment trolley for your event/meeting on request at the time of your booking.   </w:t>
      </w:r>
      <w:r w:rsidR="007B535B">
        <w:t>Please note the following;</w:t>
      </w:r>
    </w:p>
    <w:p w14:paraId="6E00A183" w14:textId="77777777" w:rsidR="006803D7" w:rsidRDefault="006803D7" w:rsidP="00696873">
      <w:pPr>
        <w:jc w:val="both"/>
      </w:pPr>
    </w:p>
    <w:p w14:paraId="609D0CE1" w14:textId="281FFB83" w:rsidR="006803D7" w:rsidRDefault="00696873" w:rsidP="007B535B">
      <w:pPr>
        <w:pStyle w:val="ListParagraph"/>
        <w:numPr>
          <w:ilvl w:val="0"/>
          <w:numId w:val="16"/>
        </w:numPr>
        <w:jc w:val="both"/>
      </w:pPr>
      <w:r>
        <w:t xml:space="preserve">All food and drink should be consumed seated. </w:t>
      </w:r>
    </w:p>
    <w:p w14:paraId="3D845A54" w14:textId="77777777" w:rsidR="006803D7" w:rsidRDefault="006803D7" w:rsidP="00696873">
      <w:pPr>
        <w:jc w:val="both"/>
      </w:pPr>
    </w:p>
    <w:p w14:paraId="2AF0FC90" w14:textId="2940FF06" w:rsidR="006803D7" w:rsidRDefault="00696873" w:rsidP="007B535B">
      <w:pPr>
        <w:pStyle w:val="ListParagraph"/>
        <w:numPr>
          <w:ilvl w:val="0"/>
          <w:numId w:val="16"/>
        </w:numPr>
        <w:jc w:val="both"/>
      </w:pPr>
      <w:r>
        <w:t>Used crockery should be left on the tea troll</w:t>
      </w:r>
      <w:r w:rsidR="00316307">
        <w:t>e</w:t>
      </w:r>
      <w:r>
        <w:t xml:space="preserve">y for Centre staff to remove. </w:t>
      </w:r>
    </w:p>
    <w:p w14:paraId="61B4017B" w14:textId="77777777" w:rsidR="006803D7" w:rsidRDefault="006803D7" w:rsidP="00696873">
      <w:pPr>
        <w:jc w:val="both"/>
      </w:pPr>
    </w:p>
    <w:p w14:paraId="2648B38D" w14:textId="198A177E" w:rsidR="00696873" w:rsidRDefault="00696873" w:rsidP="007B535B">
      <w:pPr>
        <w:pStyle w:val="ListParagraph"/>
        <w:numPr>
          <w:ilvl w:val="0"/>
          <w:numId w:val="16"/>
        </w:numPr>
        <w:jc w:val="both"/>
      </w:pPr>
      <w:r>
        <w:t>When moving about indoors, to walk through to the outdoor area or to go to the toilets, customers must ensure they are wearing face coverings (unless they are under 11 or have a reasonable excuse not to wear a face covering).</w:t>
      </w:r>
    </w:p>
    <w:bookmarkEnd w:id="1"/>
    <w:p w14:paraId="46F3D35E" w14:textId="77777777" w:rsidR="00696873" w:rsidRDefault="00696873" w:rsidP="00696873">
      <w:pPr>
        <w:jc w:val="both"/>
      </w:pPr>
    </w:p>
    <w:p w14:paraId="0CC63C7B" w14:textId="4BFCEC44" w:rsidR="006803D7" w:rsidRDefault="006803D7" w:rsidP="007B535B">
      <w:pPr>
        <w:pStyle w:val="TableParagraph"/>
        <w:numPr>
          <w:ilvl w:val="0"/>
          <w:numId w:val="16"/>
        </w:numPr>
        <w:rPr>
          <w:bCs/>
        </w:rPr>
      </w:pPr>
      <w:r>
        <w:rPr>
          <w:bCs/>
        </w:rPr>
        <w:t xml:space="preserve">Designated persons </w:t>
      </w:r>
      <w:r>
        <w:rPr>
          <w:bCs/>
        </w:rPr>
        <w:t>in you</w:t>
      </w:r>
      <w:r w:rsidR="00C0162D">
        <w:rPr>
          <w:bCs/>
        </w:rPr>
        <w:t>r</w:t>
      </w:r>
      <w:r>
        <w:rPr>
          <w:bCs/>
        </w:rPr>
        <w:t xml:space="preserve"> group </w:t>
      </w:r>
      <w:r>
        <w:rPr>
          <w:bCs/>
        </w:rPr>
        <w:t xml:space="preserve">wearing </w:t>
      </w:r>
      <w:r>
        <w:rPr>
          <w:bCs/>
        </w:rPr>
        <w:t xml:space="preserve">face covering and gloves should </w:t>
      </w:r>
      <w:r>
        <w:rPr>
          <w:bCs/>
        </w:rPr>
        <w:t>refreshments</w:t>
      </w:r>
      <w:r>
        <w:rPr>
          <w:bCs/>
        </w:rPr>
        <w:t xml:space="preserve"> and </w:t>
      </w:r>
      <w:r>
        <w:rPr>
          <w:bCs/>
        </w:rPr>
        <w:t>food</w:t>
      </w:r>
      <w:r>
        <w:rPr>
          <w:bCs/>
        </w:rPr>
        <w:t>.</w:t>
      </w:r>
    </w:p>
    <w:p w14:paraId="0D98C8C0" w14:textId="77777777" w:rsidR="00761617" w:rsidRDefault="00761617" w:rsidP="00696873">
      <w:pPr>
        <w:jc w:val="both"/>
      </w:pPr>
    </w:p>
    <w:p w14:paraId="5043D08E" w14:textId="213DE58F" w:rsidR="00761617" w:rsidRDefault="006803D7" w:rsidP="007B535B">
      <w:pPr>
        <w:pStyle w:val="ListParagraph"/>
        <w:numPr>
          <w:ilvl w:val="0"/>
          <w:numId w:val="16"/>
        </w:numPr>
        <w:jc w:val="both"/>
      </w:pPr>
      <w:r>
        <w:t>Please provide table service for the members of your group wherever feasible. If queuing for refreshments is required please encourage appropriate social distancing.</w:t>
      </w:r>
    </w:p>
    <w:p w14:paraId="5E9C539F" w14:textId="2E40EF34" w:rsidR="006803D7" w:rsidRDefault="006803D7" w:rsidP="00696873">
      <w:pPr>
        <w:jc w:val="both"/>
      </w:pPr>
    </w:p>
    <w:p w14:paraId="0C255BB6" w14:textId="18F33574" w:rsidR="006803D7" w:rsidRPr="008A73BB" w:rsidRDefault="006803D7" w:rsidP="007B535B">
      <w:pPr>
        <w:pStyle w:val="ListParagraph"/>
        <w:numPr>
          <w:ilvl w:val="0"/>
          <w:numId w:val="16"/>
        </w:numPr>
        <w:jc w:val="both"/>
      </w:pPr>
      <w:r w:rsidRPr="007B535B">
        <w:rPr>
          <w:bCs/>
        </w:rPr>
        <w:t xml:space="preserve">Food preparation and serving </w:t>
      </w:r>
      <w:r w:rsidRPr="007B535B">
        <w:rPr>
          <w:bCs/>
        </w:rPr>
        <w:t>in the SMC should be</w:t>
      </w:r>
      <w:r w:rsidRPr="007B535B">
        <w:rPr>
          <w:bCs/>
        </w:rPr>
        <w:t xml:space="preserve"> overseen by </w:t>
      </w:r>
      <w:r w:rsidRPr="007B535B">
        <w:rPr>
          <w:bCs/>
        </w:rPr>
        <w:t xml:space="preserve">a </w:t>
      </w:r>
      <w:r w:rsidRPr="007B535B">
        <w:rPr>
          <w:bCs/>
        </w:rPr>
        <w:t xml:space="preserve">person with </w:t>
      </w:r>
      <w:r w:rsidRPr="007B535B">
        <w:rPr>
          <w:bCs/>
        </w:rPr>
        <w:t xml:space="preserve">a </w:t>
      </w:r>
      <w:r w:rsidRPr="007B535B">
        <w:rPr>
          <w:bCs/>
        </w:rPr>
        <w:t>current and relevant Food Handling and Hygiene Certificate</w:t>
      </w:r>
    </w:p>
    <w:p w14:paraId="1EB2A123" w14:textId="77777777" w:rsidR="008A73BB" w:rsidRDefault="008A73BB" w:rsidP="008A73BB">
      <w:pPr>
        <w:pStyle w:val="ListParagraph"/>
      </w:pPr>
    </w:p>
    <w:p w14:paraId="455666CD" w14:textId="4C81BEC4" w:rsidR="008A73BB" w:rsidRDefault="008A73BB" w:rsidP="007B535B">
      <w:pPr>
        <w:pStyle w:val="ListParagraph"/>
        <w:numPr>
          <w:ilvl w:val="0"/>
          <w:numId w:val="16"/>
        </w:numPr>
        <w:jc w:val="both"/>
      </w:pPr>
      <w:r>
        <w:t>If you are providing your own catering please use the dishwasher for washing up whenever possible.</w:t>
      </w:r>
    </w:p>
    <w:p w14:paraId="4CF2775F" w14:textId="77777777" w:rsidR="00761617" w:rsidRDefault="00761617" w:rsidP="00696873">
      <w:pPr>
        <w:jc w:val="both"/>
      </w:pPr>
    </w:p>
    <w:p w14:paraId="279FFD29" w14:textId="2F522EE4" w:rsidR="00761617" w:rsidRDefault="007B535B" w:rsidP="007B535B">
      <w:pPr>
        <w:pStyle w:val="ListParagraph"/>
        <w:numPr>
          <w:ilvl w:val="0"/>
          <w:numId w:val="16"/>
        </w:numPr>
        <w:jc w:val="both"/>
      </w:pPr>
      <w:r>
        <w:t>All kitchen surfaces should be wiped down after use with the sanitising solution provided.</w:t>
      </w:r>
    </w:p>
    <w:p w14:paraId="7EDDA8AE" w14:textId="189D22D5" w:rsidR="007B535B" w:rsidRDefault="007B535B" w:rsidP="00696873">
      <w:pPr>
        <w:jc w:val="both"/>
      </w:pPr>
    </w:p>
    <w:p w14:paraId="5F4E1686" w14:textId="327B7D62" w:rsidR="007B535B" w:rsidRDefault="007B535B" w:rsidP="007B535B">
      <w:pPr>
        <w:pStyle w:val="ListParagraph"/>
        <w:numPr>
          <w:ilvl w:val="0"/>
          <w:numId w:val="16"/>
        </w:numPr>
        <w:jc w:val="both"/>
      </w:pPr>
      <w:r>
        <w:t>All waste generated by your group should be taken away and disposed of.</w:t>
      </w:r>
    </w:p>
    <w:p w14:paraId="4685D72B" w14:textId="179C59CD" w:rsidR="007B535B" w:rsidRDefault="007B535B" w:rsidP="00696873">
      <w:pPr>
        <w:jc w:val="both"/>
      </w:pPr>
    </w:p>
    <w:p w14:paraId="642DC465" w14:textId="77777777" w:rsidR="007B535B" w:rsidRDefault="007B535B" w:rsidP="00696873">
      <w:pPr>
        <w:jc w:val="both"/>
      </w:pPr>
    </w:p>
    <w:p w14:paraId="6E50A4F6" w14:textId="77777777" w:rsidR="00D045FF" w:rsidRDefault="00D045FF" w:rsidP="00696873">
      <w:pPr>
        <w:jc w:val="both"/>
      </w:pPr>
    </w:p>
    <w:p w14:paraId="13009C16" w14:textId="491CBB77" w:rsidR="00696873" w:rsidRDefault="00696873" w:rsidP="00696873">
      <w:pPr>
        <w:jc w:val="both"/>
      </w:pPr>
      <w:r>
        <w:t>In order for us to provide single use condiments and individually wrapped biscuits a small extra charge will be made during this period for refreshments provided by the Centre (see costs below).</w:t>
      </w:r>
    </w:p>
    <w:p w14:paraId="1970B0CA" w14:textId="77777777" w:rsidR="00696873" w:rsidRDefault="00696873" w:rsidP="00696873">
      <w:pPr>
        <w:jc w:val="both"/>
      </w:pPr>
      <w:r>
        <w:t>Tea/Coffee @ 1.00 per person</w:t>
      </w:r>
    </w:p>
    <w:p w14:paraId="133B0316" w14:textId="77777777" w:rsidR="00696873" w:rsidRDefault="00696873" w:rsidP="00696873">
      <w:pPr>
        <w:jc w:val="both"/>
      </w:pPr>
      <w:r>
        <w:t>Jugs of orange squash @ £1.00 per jug (approx. 4 servings)</w:t>
      </w:r>
    </w:p>
    <w:p w14:paraId="59F22454" w14:textId="77777777" w:rsidR="00696873" w:rsidRDefault="00696873" w:rsidP="00696873">
      <w:pPr>
        <w:jc w:val="both"/>
      </w:pPr>
      <w:r>
        <w:t>Jugs of tap water complimentary when requested at time of booking.</w:t>
      </w:r>
    </w:p>
    <w:p w14:paraId="39689357" w14:textId="77777777" w:rsidR="00696873" w:rsidRDefault="00696873" w:rsidP="00696873">
      <w:pPr>
        <w:jc w:val="both"/>
      </w:pPr>
      <w:r>
        <w:t>Tea/Coffee and individual mini pack biscuits x1 @ £1.50 per person</w:t>
      </w:r>
    </w:p>
    <w:p w14:paraId="7BE94EDD" w14:textId="6A8D6008" w:rsidR="00696873" w:rsidRDefault="00696873" w:rsidP="00696873">
      <w:pPr>
        <w:jc w:val="both"/>
      </w:pPr>
    </w:p>
    <w:p w14:paraId="4CA9F8E2" w14:textId="2FBDD81C" w:rsidR="007B535B" w:rsidRDefault="007B535B" w:rsidP="00696873">
      <w:pPr>
        <w:jc w:val="both"/>
      </w:pPr>
    </w:p>
    <w:p w14:paraId="62900119" w14:textId="77777777" w:rsidR="00D045FF" w:rsidRDefault="00D045FF" w:rsidP="00D045FF">
      <w:pPr>
        <w:jc w:val="center"/>
      </w:pPr>
    </w:p>
    <w:p w14:paraId="21187421" w14:textId="26D55E51" w:rsidR="007B535B" w:rsidRDefault="007B535B" w:rsidP="00D045FF">
      <w:pPr>
        <w:jc w:val="center"/>
      </w:pPr>
      <w:r>
        <w:t>Thank you for helping us to keep you safe!</w:t>
      </w:r>
    </w:p>
    <w:p w14:paraId="63588FBD" w14:textId="77777777" w:rsidR="00696873" w:rsidRDefault="00696873" w:rsidP="00696873">
      <w:pPr>
        <w:jc w:val="both"/>
      </w:pPr>
    </w:p>
    <w:p w14:paraId="1C9E8957" w14:textId="77777777" w:rsidR="00A763F1" w:rsidRDefault="00A763F1" w:rsidP="00696873">
      <w:pPr>
        <w:jc w:val="both"/>
      </w:pPr>
    </w:p>
    <w:p w14:paraId="7A741BA8" w14:textId="645030B5" w:rsidR="00696873" w:rsidRDefault="00696873" w:rsidP="00696873">
      <w:pPr>
        <w:jc w:val="both"/>
      </w:pPr>
      <w:r>
        <w:t xml:space="preserve"> </w:t>
      </w:r>
    </w:p>
    <w:p w14:paraId="19A9EDA0" w14:textId="270DD690" w:rsidR="00696873" w:rsidRDefault="00696873" w:rsidP="00696873">
      <w:pPr>
        <w:jc w:val="both"/>
      </w:pPr>
    </w:p>
    <w:p w14:paraId="58ED1812" w14:textId="1AC14880" w:rsidR="00696873" w:rsidRDefault="00696873" w:rsidP="00696873">
      <w:pPr>
        <w:jc w:val="both"/>
      </w:pPr>
    </w:p>
    <w:p w14:paraId="040727CD" w14:textId="218E9A06" w:rsidR="00696873" w:rsidRDefault="00696873" w:rsidP="00696873">
      <w:pPr>
        <w:jc w:val="both"/>
      </w:pPr>
    </w:p>
    <w:p w14:paraId="76B794A5" w14:textId="7BCE6E2E" w:rsidR="00696873" w:rsidRDefault="00696873" w:rsidP="00696873">
      <w:pPr>
        <w:jc w:val="both"/>
      </w:pPr>
    </w:p>
    <w:p w14:paraId="3965DECF" w14:textId="14218E08" w:rsidR="00696873" w:rsidRDefault="00696873" w:rsidP="00696873">
      <w:pPr>
        <w:jc w:val="both"/>
      </w:pPr>
    </w:p>
    <w:p w14:paraId="665292C9" w14:textId="08D6069C" w:rsidR="00696873" w:rsidRDefault="00696873" w:rsidP="00696873">
      <w:pPr>
        <w:jc w:val="both"/>
      </w:pPr>
    </w:p>
    <w:p w14:paraId="15C83D21" w14:textId="3DDDE624" w:rsidR="00696873" w:rsidRDefault="00696873" w:rsidP="00696873">
      <w:pPr>
        <w:jc w:val="both"/>
      </w:pPr>
    </w:p>
    <w:p w14:paraId="04D2D40A" w14:textId="271D38C2" w:rsidR="00696873" w:rsidRDefault="00696873" w:rsidP="00696873">
      <w:pPr>
        <w:jc w:val="both"/>
      </w:pPr>
    </w:p>
    <w:p w14:paraId="617BBD99" w14:textId="63258087" w:rsidR="00696873" w:rsidRDefault="00696873" w:rsidP="00696873">
      <w:pPr>
        <w:jc w:val="both"/>
      </w:pPr>
    </w:p>
    <w:sectPr w:rsidR="00696873" w:rsidSect="00AF1958">
      <w:headerReference w:type="default" r:id="rId12"/>
      <w:footerReference w:type="default" r:id="rId13"/>
      <w:pgSz w:w="11910" w:h="16840"/>
      <w:pgMar w:top="720" w:right="720" w:bottom="720" w:left="720" w:header="561"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8C2A" w14:textId="77777777" w:rsidR="007E1BE9" w:rsidRDefault="007E1BE9">
      <w:r>
        <w:separator/>
      </w:r>
    </w:p>
  </w:endnote>
  <w:endnote w:type="continuationSeparator" w:id="0">
    <w:p w14:paraId="13603D7A" w14:textId="77777777" w:rsidR="007E1BE9" w:rsidRDefault="007E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C78E" w14:textId="417B216D" w:rsidR="00B432BD" w:rsidRDefault="00B432B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48A9" w14:textId="77777777" w:rsidR="007E1BE9" w:rsidRDefault="007E1BE9">
      <w:r>
        <w:separator/>
      </w:r>
    </w:p>
  </w:footnote>
  <w:footnote w:type="continuationSeparator" w:id="0">
    <w:p w14:paraId="5427A123" w14:textId="77777777" w:rsidR="007E1BE9" w:rsidRDefault="007E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C78D" w14:textId="068F9965" w:rsidR="00B432BD" w:rsidRDefault="00B432B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74E"/>
    <w:multiLevelType w:val="hybridMultilevel"/>
    <w:tmpl w:val="6F8E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90AEA"/>
    <w:multiLevelType w:val="hybridMultilevel"/>
    <w:tmpl w:val="EC8C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D79DC"/>
    <w:multiLevelType w:val="hybridMultilevel"/>
    <w:tmpl w:val="82C0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866E4"/>
    <w:multiLevelType w:val="hybridMultilevel"/>
    <w:tmpl w:val="1572152A"/>
    <w:lvl w:ilvl="0" w:tplc="01AC77E8">
      <w:start w:val="1"/>
      <w:numFmt w:val="decimal"/>
      <w:suff w:val="space"/>
      <w:lvlText w:val="%1."/>
      <w:lvlJc w:val="left"/>
      <w:pPr>
        <w:ind w:left="720" w:hanging="663"/>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45770B"/>
    <w:multiLevelType w:val="hybridMultilevel"/>
    <w:tmpl w:val="47D4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C0DCD"/>
    <w:multiLevelType w:val="hybridMultilevel"/>
    <w:tmpl w:val="63787C2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50FB06A7"/>
    <w:multiLevelType w:val="hybridMultilevel"/>
    <w:tmpl w:val="E94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75406"/>
    <w:multiLevelType w:val="multilevel"/>
    <w:tmpl w:val="683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0503C"/>
    <w:multiLevelType w:val="hybridMultilevel"/>
    <w:tmpl w:val="BEA6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36DEE"/>
    <w:multiLevelType w:val="hybridMultilevel"/>
    <w:tmpl w:val="3F9A57BE"/>
    <w:lvl w:ilvl="0" w:tplc="8304C7E0">
      <w:start w:val="1"/>
      <w:numFmt w:val="decimal"/>
      <w:lvlText w:val="%1."/>
      <w:lvlJc w:val="left"/>
      <w:pPr>
        <w:ind w:left="880" w:hanging="361"/>
        <w:jc w:val="left"/>
      </w:pPr>
      <w:rPr>
        <w:rFonts w:ascii="Tahoma" w:eastAsia="Tahoma" w:hAnsi="Tahoma" w:cs="Tahoma" w:hint="default"/>
        <w:spacing w:val="-1"/>
        <w:w w:val="100"/>
        <w:sz w:val="22"/>
        <w:szCs w:val="22"/>
        <w:lang w:val="en-GB" w:eastAsia="en-GB" w:bidi="en-GB"/>
      </w:rPr>
    </w:lvl>
    <w:lvl w:ilvl="1" w:tplc="53BCBCE2">
      <w:numFmt w:val="bullet"/>
      <w:lvlText w:val="•"/>
      <w:lvlJc w:val="left"/>
      <w:pPr>
        <w:ind w:left="2209" w:hanging="361"/>
      </w:pPr>
      <w:rPr>
        <w:rFonts w:hint="default"/>
        <w:lang w:val="en-GB" w:eastAsia="en-GB" w:bidi="en-GB"/>
      </w:rPr>
    </w:lvl>
    <w:lvl w:ilvl="2" w:tplc="B3E03B86">
      <w:numFmt w:val="bullet"/>
      <w:lvlText w:val="•"/>
      <w:lvlJc w:val="left"/>
      <w:pPr>
        <w:ind w:left="3539" w:hanging="361"/>
      </w:pPr>
      <w:rPr>
        <w:rFonts w:hint="default"/>
        <w:lang w:val="en-GB" w:eastAsia="en-GB" w:bidi="en-GB"/>
      </w:rPr>
    </w:lvl>
    <w:lvl w:ilvl="3" w:tplc="D68A03EA">
      <w:numFmt w:val="bullet"/>
      <w:lvlText w:val="•"/>
      <w:lvlJc w:val="left"/>
      <w:pPr>
        <w:ind w:left="4869" w:hanging="361"/>
      </w:pPr>
      <w:rPr>
        <w:rFonts w:hint="default"/>
        <w:lang w:val="en-GB" w:eastAsia="en-GB" w:bidi="en-GB"/>
      </w:rPr>
    </w:lvl>
    <w:lvl w:ilvl="4" w:tplc="7CEC039C">
      <w:numFmt w:val="bullet"/>
      <w:lvlText w:val="•"/>
      <w:lvlJc w:val="left"/>
      <w:pPr>
        <w:ind w:left="6199" w:hanging="361"/>
      </w:pPr>
      <w:rPr>
        <w:rFonts w:hint="default"/>
        <w:lang w:val="en-GB" w:eastAsia="en-GB" w:bidi="en-GB"/>
      </w:rPr>
    </w:lvl>
    <w:lvl w:ilvl="5" w:tplc="B10E1474">
      <w:numFmt w:val="bullet"/>
      <w:lvlText w:val="•"/>
      <w:lvlJc w:val="left"/>
      <w:pPr>
        <w:ind w:left="7529" w:hanging="361"/>
      </w:pPr>
      <w:rPr>
        <w:rFonts w:hint="default"/>
        <w:lang w:val="en-GB" w:eastAsia="en-GB" w:bidi="en-GB"/>
      </w:rPr>
    </w:lvl>
    <w:lvl w:ilvl="6" w:tplc="F830FA70">
      <w:numFmt w:val="bullet"/>
      <w:lvlText w:val="•"/>
      <w:lvlJc w:val="left"/>
      <w:pPr>
        <w:ind w:left="8859" w:hanging="361"/>
      </w:pPr>
      <w:rPr>
        <w:rFonts w:hint="default"/>
        <w:lang w:val="en-GB" w:eastAsia="en-GB" w:bidi="en-GB"/>
      </w:rPr>
    </w:lvl>
    <w:lvl w:ilvl="7" w:tplc="543256E8">
      <w:numFmt w:val="bullet"/>
      <w:lvlText w:val="•"/>
      <w:lvlJc w:val="left"/>
      <w:pPr>
        <w:ind w:left="10188" w:hanging="361"/>
      </w:pPr>
      <w:rPr>
        <w:rFonts w:hint="default"/>
        <w:lang w:val="en-GB" w:eastAsia="en-GB" w:bidi="en-GB"/>
      </w:rPr>
    </w:lvl>
    <w:lvl w:ilvl="8" w:tplc="931AE004">
      <w:numFmt w:val="bullet"/>
      <w:lvlText w:val="•"/>
      <w:lvlJc w:val="left"/>
      <w:pPr>
        <w:ind w:left="11518" w:hanging="361"/>
      </w:pPr>
      <w:rPr>
        <w:rFonts w:hint="default"/>
        <w:lang w:val="en-GB" w:eastAsia="en-GB" w:bidi="en-GB"/>
      </w:rPr>
    </w:lvl>
  </w:abstractNum>
  <w:abstractNum w:abstractNumId="10" w15:restartNumberingAfterBreak="0">
    <w:nsid w:val="6B1F519A"/>
    <w:multiLevelType w:val="hybridMultilevel"/>
    <w:tmpl w:val="6FF6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105BCA"/>
    <w:multiLevelType w:val="hybridMultilevel"/>
    <w:tmpl w:val="357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CB4E86"/>
    <w:multiLevelType w:val="multilevel"/>
    <w:tmpl w:val="7D60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96A49"/>
    <w:multiLevelType w:val="hybridMultilevel"/>
    <w:tmpl w:val="71CE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46BED"/>
    <w:multiLevelType w:val="hybridMultilevel"/>
    <w:tmpl w:val="766C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4"/>
  </w:num>
  <w:num w:numId="7">
    <w:abstractNumId w:val="6"/>
  </w:num>
  <w:num w:numId="8">
    <w:abstractNumId w:val="12"/>
  </w:num>
  <w:num w:numId="9">
    <w:abstractNumId w:val="10"/>
  </w:num>
  <w:num w:numId="10">
    <w:abstractNumId w:val="3"/>
  </w:num>
  <w:num w:numId="11">
    <w:abstractNumId w:val="13"/>
  </w:num>
  <w:num w:numId="12">
    <w:abstractNumId w:val="4"/>
  </w:num>
  <w:num w:numId="13">
    <w:abstractNumId w:val="0"/>
  </w:num>
  <w:num w:numId="14">
    <w:abstractNumId w:val="1"/>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A5"/>
    <w:rsid w:val="00003A5C"/>
    <w:rsid w:val="00016109"/>
    <w:rsid w:val="00017DF7"/>
    <w:rsid w:val="0002294E"/>
    <w:rsid w:val="00036CC2"/>
    <w:rsid w:val="00051049"/>
    <w:rsid w:val="00056122"/>
    <w:rsid w:val="00094256"/>
    <w:rsid w:val="000C360D"/>
    <w:rsid w:val="000D6BE1"/>
    <w:rsid w:val="000D7997"/>
    <w:rsid w:val="000E3F2E"/>
    <w:rsid w:val="000F01D5"/>
    <w:rsid w:val="00102EDA"/>
    <w:rsid w:val="0010737B"/>
    <w:rsid w:val="0011312A"/>
    <w:rsid w:val="00124C5E"/>
    <w:rsid w:val="0012546C"/>
    <w:rsid w:val="00131ECF"/>
    <w:rsid w:val="00132B3B"/>
    <w:rsid w:val="00137FC7"/>
    <w:rsid w:val="00145CE0"/>
    <w:rsid w:val="001518F6"/>
    <w:rsid w:val="0016065A"/>
    <w:rsid w:val="00180928"/>
    <w:rsid w:val="00195E75"/>
    <w:rsid w:val="00197E32"/>
    <w:rsid w:val="001A5947"/>
    <w:rsid w:val="001B0773"/>
    <w:rsid w:val="001C022F"/>
    <w:rsid w:val="001E536C"/>
    <w:rsid w:val="00202BAE"/>
    <w:rsid w:val="00204329"/>
    <w:rsid w:val="002135F6"/>
    <w:rsid w:val="00222499"/>
    <w:rsid w:val="00226896"/>
    <w:rsid w:val="002341F0"/>
    <w:rsid w:val="002564B9"/>
    <w:rsid w:val="00271AD2"/>
    <w:rsid w:val="002733EA"/>
    <w:rsid w:val="002930FC"/>
    <w:rsid w:val="00293830"/>
    <w:rsid w:val="00294045"/>
    <w:rsid w:val="002B004F"/>
    <w:rsid w:val="002B2620"/>
    <w:rsid w:val="002B317C"/>
    <w:rsid w:val="002C62F5"/>
    <w:rsid w:val="002C65EC"/>
    <w:rsid w:val="002D3616"/>
    <w:rsid w:val="002D59A1"/>
    <w:rsid w:val="002E5852"/>
    <w:rsid w:val="002F4088"/>
    <w:rsid w:val="0031379B"/>
    <w:rsid w:val="00313C61"/>
    <w:rsid w:val="0031621F"/>
    <w:rsid w:val="00316307"/>
    <w:rsid w:val="00321F95"/>
    <w:rsid w:val="0032258A"/>
    <w:rsid w:val="00327475"/>
    <w:rsid w:val="00332638"/>
    <w:rsid w:val="00337504"/>
    <w:rsid w:val="0034155F"/>
    <w:rsid w:val="00342D4D"/>
    <w:rsid w:val="0034313F"/>
    <w:rsid w:val="0035072D"/>
    <w:rsid w:val="00351031"/>
    <w:rsid w:val="0037059C"/>
    <w:rsid w:val="0038348C"/>
    <w:rsid w:val="0039078D"/>
    <w:rsid w:val="00395965"/>
    <w:rsid w:val="003A3A2C"/>
    <w:rsid w:val="003B26AB"/>
    <w:rsid w:val="003B719D"/>
    <w:rsid w:val="003C22E4"/>
    <w:rsid w:val="003D7193"/>
    <w:rsid w:val="00401EDE"/>
    <w:rsid w:val="00410535"/>
    <w:rsid w:val="00495900"/>
    <w:rsid w:val="004A0561"/>
    <w:rsid w:val="004B03F9"/>
    <w:rsid w:val="004B0E6B"/>
    <w:rsid w:val="004B77E9"/>
    <w:rsid w:val="004D0AE5"/>
    <w:rsid w:val="004F1984"/>
    <w:rsid w:val="00502421"/>
    <w:rsid w:val="0051710C"/>
    <w:rsid w:val="005249C2"/>
    <w:rsid w:val="00525E03"/>
    <w:rsid w:val="005404B8"/>
    <w:rsid w:val="0054157B"/>
    <w:rsid w:val="0056424D"/>
    <w:rsid w:val="005677B5"/>
    <w:rsid w:val="00570B15"/>
    <w:rsid w:val="00574B5C"/>
    <w:rsid w:val="00595261"/>
    <w:rsid w:val="005F4BB8"/>
    <w:rsid w:val="00625985"/>
    <w:rsid w:val="0063235B"/>
    <w:rsid w:val="0065352D"/>
    <w:rsid w:val="00672D9D"/>
    <w:rsid w:val="006803D7"/>
    <w:rsid w:val="00683D84"/>
    <w:rsid w:val="00694AFA"/>
    <w:rsid w:val="00696873"/>
    <w:rsid w:val="00697F2E"/>
    <w:rsid w:val="006A12F9"/>
    <w:rsid w:val="006C3305"/>
    <w:rsid w:val="006D07AC"/>
    <w:rsid w:val="00701D90"/>
    <w:rsid w:val="007040A5"/>
    <w:rsid w:val="00720937"/>
    <w:rsid w:val="00747079"/>
    <w:rsid w:val="00753A0A"/>
    <w:rsid w:val="00761617"/>
    <w:rsid w:val="00761893"/>
    <w:rsid w:val="007635FC"/>
    <w:rsid w:val="00765C09"/>
    <w:rsid w:val="0077485A"/>
    <w:rsid w:val="00786C8C"/>
    <w:rsid w:val="007908BB"/>
    <w:rsid w:val="007943D7"/>
    <w:rsid w:val="007B535B"/>
    <w:rsid w:val="007B7B4A"/>
    <w:rsid w:val="007C0D15"/>
    <w:rsid w:val="007E081F"/>
    <w:rsid w:val="007E1A8C"/>
    <w:rsid w:val="007E1BE9"/>
    <w:rsid w:val="00801CA2"/>
    <w:rsid w:val="00810C14"/>
    <w:rsid w:val="008225D2"/>
    <w:rsid w:val="008358B3"/>
    <w:rsid w:val="008373CF"/>
    <w:rsid w:val="00854D89"/>
    <w:rsid w:val="00890CFB"/>
    <w:rsid w:val="008A67B3"/>
    <w:rsid w:val="008A73BB"/>
    <w:rsid w:val="008C63B3"/>
    <w:rsid w:val="008D6A9D"/>
    <w:rsid w:val="008E723D"/>
    <w:rsid w:val="0090205C"/>
    <w:rsid w:val="009149F9"/>
    <w:rsid w:val="00921596"/>
    <w:rsid w:val="00965862"/>
    <w:rsid w:val="009700BE"/>
    <w:rsid w:val="00970D44"/>
    <w:rsid w:val="00985B28"/>
    <w:rsid w:val="00990588"/>
    <w:rsid w:val="009A6CF8"/>
    <w:rsid w:val="009C5BF3"/>
    <w:rsid w:val="009D03C0"/>
    <w:rsid w:val="009D05F8"/>
    <w:rsid w:val="009D0715"/>
    <w:rsid w:val="009E553F"/>
    <w:rsid w:val="00A15748"/>
    <w:rsid w:val="00A20F42"/>
    <w:rsid w:val="00A3266F"/>
    <w:rsid w:val="00A33D9F"/>
    <w:rsid w:val="00A45EDC"/>
    <w:rsid w:val="00A50350"/>
    <w:rsid w:val="00A50E50"/>
    <w:rsid w:val="00A7551D"/>
    <w:rsid w:val="00A763F1"/>
    <w:rsid w:val="00A91257"/>
    <w:rsid w:val="00AA625E"/>
    <w:rsid w:val="00AC4113"/>
    <w:rsid w:val="00AC5E0F"/>
    <w:rsid w:val="00AE7099"/>
    <w:rsid w:val="00AF1958"/>
    <w:rsid w:val="00B111D6"/>
    <w:rsid w:val="00B11C87"/>
    <w:rsid w:val="00B34518"/>
    <w:rsid w:val="00B432BD"/>
    <w:rsid w:val="00B4523D"/>
    <w:rsid w:val="00B45B85"/>
    <w:rsid w:val="00B82B11"/>
    <w:rsid w:val="00BA2C07"/>
    <w:rsid w:val="00BB133E"/>
    <w:rsid w:val="00BC031A"/>
    <w:rsid w:val="00BC76CD"/>
    <w:rsid w:val="00BD49A5"/>
    <w:rsid w:val="00BD5B8D"/>
    <w:rsid w:val="00C0162D"/>
    <w:rsid w:val="00C04F08"/>
    <w:rsid w:val="00C557B6"/>
    <w:rsid w:val="00C606C9"/>
    <w:rsid w:val="00C60BA7"/>
    <w:rsid w:val="00C83D14"/>
    <w:rsid w:val="00C979C9"/>
    <w:rsid w:val="00CA66F9"/>
    <w:rsid w:val="00CB4BF3"/>
    <w:rsid w:val="00CC1B83"/>
    <w:rsid w:val="00D045FF"/>
    <w:rsid w:val="00D04E1C"/>
    <w:rsid w:val="00D346C8"/>
    <w:rsid w:val="00D36252"/>
    <w:rsid w:val="00D45149"/>
    <w:rsid w:val="00D54A2B"/>
    <w:rsid w:val="00D7296D"/>
    <w:rsid w:val="00D768B1"/>
    <w:rsid w:val="00D8506E"/>
    <w:rsid w:val="00DA3F47"/>
    <w:rsid w:val="00DC79EE"/>
    <w:rsid w:val="00DD6DB0"/>
    <w:rsid w:val="00DE7790"/>
    <w:rsid w:val="00DF6FB0"/>
    <w:rsid w:val="00E201BB"/>
    <w:rsid w:val="00E237BA"/>
    <w:rsid w:val="00E25940"/>
    <w:rsid w:val="00E3701E"/>
    <w:rsid w:val="00E47208"/>
    <w:rsid w:val="00E5727F"/>
    <w:rsid w:val="00E80EE0"/>
    <w:rsid w:val="00E823A4"/>
    <w:rsid w:val="00E96D4F"/>
    <w:rsid w:val="00EA182A"/>
    <w:rsid w:val="00EE347F"/>
    <w:rsid w:val="00EF4065"/>
    <w:rsid w:val="00F070B8"/>
    <w:rsid w:val="00F102EC"/>
    <w:rsid w:val="00F10915"/>
    <w:rsid w:val="00F21D71"/>
    <w:rsid w:val="00F35F50"/>
    <w:rsid w:val="00F41683"/>
    <w:rsid w:val="00F576FE"/>
    <w:rsid w:val="00F67E80"/>
    <w:rsid w:val="00F704CA"/>
    <w:rsid w:val="00F95900"/>
    <w:rsid w:val="00FA3B29"/>
    <w:rsid w:val="00FB176C"/>
    <w:rsid w:val="00FC57E4"/>
    <w:rsid w:val="00FE2263"/>
    <w:rsid w:val="00FF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7C6DA"/>
  <w15:docId w15:val="{55B4FE6C-1753-4410-8B9C-3A26ABB8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eastAsia="en-GB" w:bidi="en-GB"/>
    </w:rPr>
  </w:style>
  <w:style w:type="paragraph" w:styleId="Heading1">
    <w:name w:val="heading 1"/>
    <w:basedOn w:val="Normal"/>
    <w:uiPriority w:val="9"/>
    <w:qFormat/>
    <w:pPr>
      <w:spacing w:before="18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37FC7"/>
    <w:pPr>
      <w:tabs>
        <w:tab w:val="center" w:pos="4513"/>
        <w:tab w:val="right" w:pos="9026"/>
      </w:tabs>
    </w:pPr>
  </w:style>
  <w:style w:type="character" w:customStyle="1" w:styleId="HeaderChar">
    <w:name w:val="Header Char"/>
    <w:basedOn w:val="DefaultParagraphFont"/>
    <w:link w:val="Header"/>
    <w:uiPriority w:val="99"/>
    <w:rsid w:val="00137FC7"/>
    <w:rPr>
      <w:rFonts w:ascii="Tahoma" w:eastAsia="Tahoma" w:hAnsi="Tahoma" w:cs="Tahoma"/>
      <w:lang w:val="en-GB" w:eastAsia="en-GB" w:bidi="en-GB"/>
    </w:rPr>
  </w:style>
  <w:style w:type="paragraph" w:styleId="Footer">
    <w:name w:val="footer"/>
    <w:basedOn w:val="Normal"/>
    <w:link w:val="FooterChar"/>
    <w:uiPriority w:val="99"/>
    <w:unhideWhenUsed/>
    <w:rsid w:val="00137FC7"/>
    <w:pPr>
      <w:tabs>
        <w:tab w:val="center" w:pos="4513"/>
        <w:tab w:val="right" w:pos="9026"/>
      </w:tabs>
    </w:pPr>
  </w:style>
  <w:style w:type="character" w:customStyle="1" w:styleId="FooterChar">
    <w:name w:val="Footer Char"/>
    <w:basedOn w:val="DefaultParagraphFont"/>
    <w:link w:val="Footer"/>
    <w:uiPriority w:val="99"/>
    <w:rsid w:val="00137FC7"/>
    <w:rPr>
      <w:rFonts w:ascii="Tahoma" w:eastAsia="Tahoma" w:hAnsi="Tahoma" w:cs="Tahoma"/>
      <w:lang w:val="en-GB" w:eastAsia="en-GB" w:bidi="en-GB"/>
    </w:rPr>
  </w:style>
  <w:style w:type="paragraph" w:styleId="BalloonText">
    <w:name w:val="Balloon Text"/>
    <w:basedOn w:val="Normal"/>
    <w:link w:val="BalloonTextChar"/>
    <w:uiPriority w:val="99"/>
    <w:semiHidden/>
    <w:unhideWhenUsed/>
    <w:rsid w:val="00595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261"/>
    <w:rPr>
      <w:rFonts w:ascii="Segoe UI" w:eastAsia="Tahoma" w:hAnsi="Segoe UI" w:cs="Segoe UI"/>
      <w:sz w:val="18"/>
      <w:szCs w:val="18"/>
      <w:lang w:val="en-GB" w:eastAsia="en-GB" w:bidi="en-GB"/>
    </w:rPr>
  </w:style>
  <w:style w:type="table" w:styleId="TableGrid">
    <w:name w:val="Table Grid"/>
    <w:basedOn w:val="TableNormal"/>
    <w:uiPriority w:val="39"/>
    <w:rsid w:val="00B432BD"/>
    <w:pPr>
      <w:widowControl/>
      <w:autoSpaceDE/>
      <w:autoSpaceDN/>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84148">
      <w:bodyDiv w:val="1"/>
      <w:marLeft w:val="0"/>
      <w:marRight w:val="0"/>
      <w:marTop w:val="0"/>
      <w:marBottom w:val="0"/>
      <w:divBdr>
        <w:top w:val="none" w:sz="0" w:space="0" w:color="auto"/>
        <w:left w:val="none" w:sz="0" w:space="0" w:color="auto"/>
        <w:bottom w:val="none" w:sz="0" w:space="0" w:color="auto"/>
        <w:right w:val="none" w:sz="0" w:space="0" w:color="auto"/>
      </w:divBdr>
    </w:div>
    <w:div w:id="2114401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5PDHKXJJ4543-440336421-1313925</_dlc_DocId>
    <_dlc_DocIdUrl xmlns="5126e8fc-58d9-44da-9847-a3bbf2fcd3cb">
      <Url>https://communityactionsuffolkorg.sharepoint.com/sites/Documents/_layouts/15/DocIdRedir.aspx?ID=5PDHKXJJ4543-440336421-1313925</Url>
      <Description>5PDHKXJJ4543-440336421-1313925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64" ma:contentTypeDescription="Create a new document." ma:contentTypeScope="" ma:versionID="addea00b699fa2d3f9dbba53bc8721dd">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83920c4ac90aef22c85d5d3da4d525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37178-B2E0-42A1-B80B-E30CF36AF65B}">
  <ds:schemaRefs>
    <ds:schemaRef ds:uri="http://schemas.microsoft.com/sharepoint/events"/>
  </ds:schemaRefs>
</ds:datastoreItem>
</file>

<file path=customXml/itemProps2.xml><?xml version="1.0" encoding="utf-8"?>
<ds:datastoreItem xmlns:ds="http://schemas.openxmlformats.org/officeDocument/2006/customXml" ds:itemID="{0404100F-4262-40E5-9841-0611B71C2E22}">
  <ds:schemaRefs>
    <ds:schemaRef ds:uri="http://schemas.microsoft.com/office/2006/metadata/properties"/>
    <ds:schemaRef ds:uri="http://schemas.microsoft.com/office/infopath/2007/PartnerControls"/>
    <ds:schemaRef ds:uri="5126e8fc-58d9-44da-9847-a3bbf2fcd3cb"/>
  </ds:schemaRefs>
</ds:datastoreItem>
</file>

<file path=customXml/itemProps3.xml><?xml version="1.0" encoding="utf-8"?>
<ds:datastoreItem xmlns:ds="http://schemas.openxmlformats.org/officeDocument/2006/customXml" ds:itemID="{03C0BB0D-9DA8-4795-91B8-3A39B7CD5A9B}">
  <ds:schemaRefs>
    <ds:schemaRef ds:uri="http://schemas.microsoft.com/sharepoint/v3/contenttype/forms"/>
  </ds:schemaRefs>
</ds:datastoreItem>
</file>

<file path=customXml/itemProps4.xml><?xml version="1.0" encoding="utf-8"?>
<ds:datastoreItem xmlns:ds="http://schemas.openxmlformats.org/officeDocument/2006/customXml" ds:itemID="{9DA93EE5-CA13-4CD0-A89F-7D322CC80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45F54-A4C5-4C8E-8FF9-E53E1667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Beaton</dc:creator>
  <cp:lastModifiedBy>Barry Taylor</cp:lastModifiedBy>
  <cp:revision>13</cp:revision>
  <cp:lastPrinted>2021-08-15T18:56:00Z</cp:lastPrinted>
  <dcterms:created xsi:type="dcterms:W3CDTF">2021-08-15T16:33:00Z</dcterms:created>
  <dcterms:modified xsi:type="dcterms:W3CDTF">2021-08-15T19:21:00Z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for Microsoft 365</vt:lpwstr>
  </property>
  <property fmtid="{D5CDD505-2E9C-101B-9397-08002B2CF9AE}" pid="4" name="LastSaved">
    <vt:filetime>2020-07-01T00:00:00Z</vt:filetime>
  </property>
  <property fmtid="{D5CDD505-2E9C-101B-9397-08002B2CF9AE}" pid="5" name="ContentTypeId">
    <vt:lpwstr>0x010100BFC6A199F7AAD042BE66D8A58315E621</vt:lpwstr>
  </property>
  <property fmtid="{D5CDD505-2E9C-101B-9397-08002B2CF9AE}" pid="6" name="_dlc_DocIdItemGuid">
    <vt:lpwstr>1b3778a7-ed4b-48aa-a6e7-9bcea5a432c2</vt:lpwstr>
  </property>
</Properties>
</file>