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92E0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</w:rPr>
      </w:pPr>
      <w:r w:rsidRPr="0034533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</w:rPr>
        <w:t>San Diego Rental Properties General Rental Criteria</w:t>
      </w:r>
    </w:p>
    <w:p w14:paraId="6BD437B1" w14:textId="77777777" w:rsid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33190060" w14:textId="77777777" w:rsid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15B6A027" w14:textId="476970CB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Each resident 18 years of age and older must submit a separate rental</w:t>
      </w:r>
    </w:p>
    <w:p w14:paraId="1A2AA68D" w14:textId="023BCF1B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application. </w:t>
      </w:r>
    </w:p>
    <w:p w14:paraId="470D63A8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71443368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1. Verifiable Gross Income: Gross monthly household income must be at</w:t>
      </w:r>
    </w:p>
    <w:p w14:paraId="607501DC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least 2.5 times the monthly rent. You will need to submit proof of income</w:t>
      </w:r>
    </w:p>
    <w:p w14:paraId="03D5301D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and upload with your application through our website. The following are</w:t>
      </w:r>
    </w:p>
    <w:p w14:paraId="24A37E30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the only methods we accept to determine your income:</w:t>
      </w:r>
    </w:p>
    <w:p w14:paraId="2F2CAD03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o Employees - Payroll stubs from your employer verifying the last 6</w:t>
      </w:r>
    </w:p>
    <w:p w14:paraId="5FF6210F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months of income. You will need to send your last pay stub from the</w:t>
      </w:r>
    </w:p>
    <w:p w14:paraId="005F158B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prior year if your most recent pay stub doesn't show 6 months of</w:t>
      </w:r>
    </w:p>
    <w:p w14:paraId="5ACA27D9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income. If you have a new job, please send your offer letter</w:t>
      </w:r>
    </w:p>
    <w:p w14:paraId="18678C13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showing your new income, and your prior employment pay stub(s)</w:t>
      </w:r>
    </w:p>
    <w:p w14:paraId="57756767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to show at least 6 months of income history.</w:t>
      </w:r>
    </w:p>
    <w:p w14:paraId="3F66A2B3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E0CC497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o Self-employed/Independent Contractors - Bank statements</w:t>
      </w:r>
    </w:p>
    <w:p w14:paraId="5ADEBD74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showing the last 6 months of deposits, the most recent 1099 and</w:t>
      </w:r>
    </w:p>
    <w:p w14:paraId="2E16FADC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tax return.</w:t>
      </w:r>
    </w:p>
    <w:p w14:paraId="466E8E68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2A29D18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o Official income statements - Social Security, Child Support,</w:t>
      </w:r>
    </w:p>
    <w:p w14:paraId="73716D05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Unemployment, Disability, etc.</w:t>
      </w:r>
    </w:p>
    <w:p w14:paraId="3AFF0F9E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3FF660F" w14:textId="49803CAD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Credit History: </w:t>
      </w:r>
      <w:r w:rsidR="00AD014C">
        <w:rPr>
          <w:rFonts w:ascii="Times New Roman" w:hAnsi="Times New Roman" w:cs="Times New Roman"/>
          <w:color w:val="000000"/>
          <w:kern w:val="0"/>
          <w:sz w:val="28"/>
          <w:szCs w:val="28"/>
        </w:rPr>
        <w:t>All A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pplicant</w:t>
      </w:r>
      <w:r w:rsidR="00AD014C">
        <w:rPr>
          <w:rFonts w:ascii="Times New Roman" w:hAnsi="Times New Roman" w:cs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must have a minimum 680 </w:t>
      </w: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Credit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Score. Credit </w:t>
      </w: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history must show that the applicant has paid bills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on time and does not have a history of debt write-offs or accounts that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have gone into/are in collection. Residency </w:t>
      </w:r>
      <w:r w:rsidR="00AD014C">
        <w:rPr>
          <w:rFonts w:ascii="Times New Roman" w:hAnsi="Times New Roman" w:cs="Times New Roman"/>
          <w:color w:val="000000"/>
          <w:kern w:val="0"/>
          <w:sz w:val="28"/>
          <w:szCs w:val="28"/>
        </w:rPr>
        <w:t>may</w:t>
      </w: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be denied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due to late/past due payment history reflected on the applicant's credit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report, and if the monthly debt obligation(s) exceeds 50%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of the gross monthly income.</w:t>
      </w:r>
    </w:p>
    <w:p w14:paraId="3111B1FE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7FB0815" w14:textId="4AB445E1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3. Rental history: Late payments past grace period</w:t>
      </w:r>
      <w:r w:rsidR="00AD014C">
        <w:rPr>
          <w:rFonts w:ascii="Times New Roman" w:hAnsi="Times New Roman" w:cs="Times New Roman"/>
          <w:color w:val="000000"/>
          <w:kern w:val="0"/>
          <w:sz w:val="28"/>
          <w:szCs w:val="28"/>
        </w:rPr>
        <w:t>, damage to the residence or outstanding balances will be looked at as unfavorable and could cause your application to be rejected.</w:t>
      </w:r>
    </w:p>
    <w:p w14:paraId="30E8A4B1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44F8E1B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Pets: Our properties may or may not accept pets, based on our client's</w:t>
      </w:r>
    </w:p>
    <w:p w14:paraId="6B0B76DA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preference. If pets are being considered and/or if you have a service/companion</w:t>
      </w:r>
    </w:p>
    <w:p w14:paraId="31DB6941" w14:textId="63273BE5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animal, please use this link to</w:t>
      </w: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fill out an application for your pet</w:t>
      </w: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4961B735" w14:textId="1EEAB0D2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kern w:val="0"/>
          <w:sz w:val="28"/>
          <w:szCs w:val="28"/>
        </w:rPr>
      </w:pPr>
      <w:hyperlink r:id="rId4" w:history="1">
        <w:r w:rsidRPr="0034533A">
          <w:rPr>
            <w:rStyle w:val="Hyperlink"/>
            <w:rFonts w:ascii="Times New Roman" w:hAnsi="Times New Roman" w:cs="Times New Roman"/>
            <w:kern w:val="0"/>
            <w:sz w:val="28"/>
            <w:szCs w:val="28"/>
          </w:rPr>
          <w:t>https://app.petscreening.com/referral/gqSpnSuGTk1g</w:t>
        </w:r>
      </w:hyperlink>
    </w:p>
    <w:p w14:paraId="34EDF3EC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kern w:val="0"/>
          <w:sz w:val="28"/>
          <w:szCs w:val="28"/>
        </w:rPr>
      </w:pPr>
    </w:p>
    <w:p w14:paraId="61B495AC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kern w:val="0"/>
          <w:sz w:val="28"/>
          <w:szCs w:val="28"/>
        </w:rPr>
      </w:pPr>
    </w:p>
    <w:p w14:paraId="6AE179D6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476F193" w14:textId="4F3A7449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4</w:t>
      </w: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. No Sight Unseen Leases: Our company policy is that at least one</w:t>
      </w:r>
    </w:p>
    <w:p w14:paraId="521E5105" w14:textId="77777777" w:rsidR="0034533A" w:rsidRPr="0034533A" w:rsidRDefault="0034533A" w:rsidP="0034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applicant for a residence must physically view the residence before we will</w:t>
      </w:r>
    </w:p>
    <w:p w14:paraId="6616A71D" w14:textId="701704A1" w:rsidR="006178F0" w:rsidRDefault="0034533A" w:rsidP="0034533A">
      <w:pPr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4533A">
        <w:rPr>
          <w:rFonts w:ascii="Times New Roman" w:hAnsi="Times New Roman" w:cs="Times New Roman"/>
          <w:color w:val="000000"/>
          <w:kern w:val="0"/>
          <w:sz w:val="28"/>
          <w:szCs w:val="28"/>
        </w:rPr>
        <w:t>process/accept an application for tenancy.</w:t>
      </w:r>
    </w:p>
    <w:p w14:paraId="520B89C6" w14:textId="4D893DB2" w:rsidR="00AD014C" w:rsidRPr="0034533A" w:rsidRDefault="00AD014C" w:rsidP="0034533A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All applications must be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completely filled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out with all information requested before they will be processed. Applicants will be advised if there is missing information (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i.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e.references</w:t>
      </w:r>
      <w:proofErr w:type="spellEnd"/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income documentation) so that the application can be completed and considered for the rental property. Please be thorough when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submitting an application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sectPr w:rsidR="00AD014C" w:rsidRPr="00345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3A"/>
    <w:rsid w:val="001A394A"/>
    <w:rsid w:val="00263CB8"/>
    <w:rsid w:val="0034533A"/>
    <w:rsid w:val="006002E0"/>
    <w:rsid w:val="006178F0"/>
    <w:rsid w:val="00916B3D"/>
    <w:rsid w:val="00AD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79F99"/>
  <w15:chartTrackingRefBased/>
  <w15:docId w15:val="{6B106302-8D87-4E43-830F-819538A9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3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53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petscreening.com/referral/gqSpnSuGTk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Erwin</dc:creator>
  <cp:keywords/>
  <dc:description/>
  <cp:lastModifiedBy>Jeff Erwin</cp:lastModifiedBy>
  <cp:revision>1</cp:revision>
  <dcterms:created xsi:type="dcterms:W3CDTF">2026-01-09T22:29:00Z</dcterms:created>
  <dcterms:modified xsi:type="dcterms:W3CDTF">2026-01-10T00:07:00Z</dcterms:modified>
</cp:coreProperties>
</file>