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62E4" w14:textId="0D1AD774" w:rsidR="00944877" w:rsidRDefault="00000000">
      <w:pPr>
        <w:spacing w:after="176" w:line="259" w:lineRule="auto"/>
        <w:ind w:left="67" w:right="0" w:firstLine="0"/>
        <w:jc w:val="center"/>
      </w:pPr>
      <w:r>
        <w:rPr>
          <w:sz w:val="28"/>
        </w:rPr>
        <w:t xml:space="preserve">Marion County </w:t>
      </w:r>
      <w:r w:rsidR="00902729">
        <w:rPr>
          <w:sz w:val="28"/>
        </w:rPr>
        <w:t>Head Librarian</w:t>
      </w:r>
    </w:p>
    <w:p w14:paraId="213CB8D2" w14:textId="088C0113" w:rsidR="00944877" w:rsidRDefault="00000000">
      <w:pPr>
        <w:spacing w:after="231"/>
        <w:ind w:left="5" w:right="4" w:firstLine="14"/>
      </w:pPr>
      <w:r>
        <w:t xml:space="preserve">Serving under the direction of the Library Board, the </w:t>
      </w:r>
      <w:r w:rsidR="00902729">
        <w:t>Head Librarian</w:t>
      </w:r>
      <w:r>
        <w:t xml:space="preserve"> is to use administrative, financial, communication, professional and personal management skills to organize, direct, evaluate and review the library's resources, personnel, facilities, services and programs to respond to the needs of the community</w:t>
      </w:r>
    </w:p>
    <w:p w14:paraId="318B0AA9" w14:textId="77777777" w:rsidR="00944877" w:rsidRDefault="00000000">
      <w:pPr>
        <w:ind w:left="0" w:right="4" w:firstLine="19"/>
      </w:pPr>
      <w:r>
        <w:t>Responsibilities - Responsibilities of the position include, but are not limited to, the following:</w:t>
      </w:r>
    </w:p>
    <w:p w14:paraId="3E24BBFA" w14:textId="77777777" w:rsidR="00944877" w:rsidRDefault="00000000">
      <w:pPr>
        <w:spacing w:after="213" w:line="259" w:lineRule="auto"/>
        <w:ind w:left="29" w:right="0" w:hanging="10"/>
        <w:jc w:val="left"/>
      </w:pPr>
      <w:r>
        <w:rPr>
          <w:sz w:val="28"/>
          <w:u w:val="single" w:color="000000"/>
        </w:rPr>
        <w:t>Leadership Duties</w:t>
      </w:r>
      <w:r>
        <w:rPr>
          <w:sz w:val="28"/>
        </w:rPr>
        <w:t>:</w:t>
      </w:r>
    </w:p>
    <w:p w14:paraId="224C43B5" w14:textId="77777777" w:rsidR="00944877" w:rsidRDefault="00000000">
      <w:pPr>
        <w:ind w:left="720" w:right="422"/>
      </w:pPr>
      <w:proofErr w:type="gramStart"/>
      <w:r>
        <w:t>1 .</w:t>
      </w:r>
      <w:proofErr w:type="gramEnd"/>
      <w:r>
        <w:t xml:space="preserve"> Provide leadership by exhibiting strategic and long-range planning, analytical thinking ability, coherent oral and written communication and interpersonal relations skills.</w:t>
      </w:r>
    </w:p>
    <w:p w14:paraId="62CE4115" w14:textId="77777777" w:rsidR="00944877" w:rsidRDefault="00000000">
      <w:pPr>
        <w:numPr>
          <w:ilvl w:val="0"/>
          <w:numId w:val="1"/>
        </w:numPr>
        <w:ind w:right="4" w:hanging="370"/>
      </w:pPr>
      <w:r>
        <w:rPr>
          <w:noProof/>
        </w:rPr>
        <w:drawing>
          <wp:anchor distT="0" distB="0" distL="114300" distR="114300" simplePos="0" relativeHeight="251658240" behindDoc="0" locked="0" layoutInCell="1" allowOverlap="0" wp14:anchorId="3C756B05" wp14:editId="7F9778A7">
            <wp:simplePos x="0" y="0"/>
            <wp:positionH relativeFrom="page">
              <wp:posOffset>883920</wp:posOffset>
            </wp:positionH>
            <wp:positionV relativeFrom="page">
              <wp:posOffset>408556</wp:posOffset>
            </wp:positionV>
            <wp:extent cx="798576" cy="811014"/>
            <wp:effectExtent l="0" t="0" r="0" b="0"/>
            <wp:wrapTopAndBottom/>
            <wp:docPr id="9287" name="Picture 9287"/>
            <wp:cNvGraphicFramePr/>
            <a:graphic xmlns:a="http://schemas.openxmlformats.org/drawingml/2006/main">
              <a:graphicData uri="http://schemas.openxmlformats.org/drawingml/2006/picture">
                <pic:pic xmlns:pic="http://schemas.openxmlformats.org/drawingml/2006/picture">
                  <pic:nvPicPr>
                    <pic:cNvPr id="9287" name="Picture 9287"/>
                    <pic:cNvPicPr/>
                  </pic:nvPicPr>
                  <pic:blipFill>
                    <a:blip r:embed="rId7"/>
                    <a:stretch>
                      <a:fillRect/>
                    </a:stretch>
                  </pic:blipFill>
                  <pic:spPr>
                    <a:xfrm>
                      <a:off x="0" y="0"/>
                      <a:ext cx="798576" cy="811014"/>
                    </a:xfrm>
                    <a:prstGeom prst="rect">
                      <a:avLst/>
                    </a:prstGeom>
                  </pic:spPr>
                </pic:pic>
              </a:graphicData>
            </a:graphic>
          </wp:anchor>
        </w:drawing>
      </w:r>
      <w:r>
        <w:t xml:space="preserve">By example, ensure that all </w:t>
      </w:r>
      <w:proofErr w:type="gramStart"/>
      <w:r>
        <w:t>persons</w:t>
      </w:r>
      <w:proofErr w:type="gramEnd"/>
      <w:r>
        <w:t xml:space="preserve"> interacting with the library are treated equitably and courteously.</w:t>
      </w:r>
    </w:p>
    <w:p w14:paraId="1DA3A3AA" w14:textId="77777777" w:rsidR="00944877" w:rsidRDefault="00000000">
      <w:pPr>
        <w:numPr>
          <w:ilvl w:val="0"/>
          <w:numId w:val="1"/>
        </w:numPr>
        <w:ind w:right="4" w:hanging="370"/>
      </w:pPr>
      <w:r>
        <w:t>Encourage staff to exercise awareness and vision in developing and providing library services.</w:t>
      </w:r>
    </w:p>
    <w:p w14:paraId="29CA6CDA" w14:textId="77777777" w:rsidR="00944877" w:rsidRDefault="00000000">
      <w:pPr>
        <w:numPr>
          <w:ilvl w:val="0"/>
          <w:numId w:val="1"/>
        </w:numPr>
        <w:ind w:right="4" w:hanging="370"/>
      </w:pPr>
      <w:r>
        <w:t>Create an atmosphere conducive to high morale for staff and volunteers.</w:t>
      </w:r>
    </w:p>
    <w:p w14:paraId="55BEB498" w14:textId="77777777" w:rsidR="00944877" w:rsidRDefault="00000000">
      <w:pPr>
        <w:numPr>
          <w:ilvl w:val="0"/>
          <w:numId w:val="1"/>
        </w:numPr>
        <w:ind w:right="4" w:hanging="370"/>
      </w:pPr>
      <w:r>
        <w:t xml:space="preserve">Develop and implement </w:t>
      </w:r>
      <w:proofErr w:type="gramStart"/>
      <w:r>
        <w:t>short and long range</w:t>
      </w:r>
      <w:proofErr w:type="gramEnd"/>
      <w:r>
        <w:t xml:space="preserve"> projects consistent with the library's short and long-range goals.</w:t>
      </w:r>
    </w:p>
    <w:p w14:paraId="10231D6A" w14:textId="77777777" w:rsidR="00944877" w:rsidRDefault="00000000">
      <w:pPr>
        <w:numPr>
          <w:ilvl w:val="0"/>
          <w:numId w:val="1"/>
        </w:numPr>
        <w:spacing w:after="295"/>
        <w:ind w:right="4" w:hanging="370"/>
      </w:pPr>
      <w:r>
        <w:t>Set standards and goals for staff</w:t>
      </w:r>
      <w:r>
        <w:rPr>
          <w:noProof/>
        </w:rPr>
        <w:drawing>
          <wp:inline distT="0" distB="0" distL="0" distR="0" wp14:anchorId="70FC96B3" wp14:editId="252E50EF">
            <wp:extent cx="27432" cy="24391"/>
            <wp:effectExtent l="0" t="0" r="0" b="0"/>
            <wp:docPr id="9289" name="Picture 9289"/>
            <wp:cNvGraphicFramePr/>
            <a:graphic xmlns:a="http://schemas.openxmlformats.org/drawingml/2006/main">
              <a:graphicData uri="http://schemas.openxmlformats.org/drawingml/2006/picture">
                <pic:pic xmlns:pic="http://schemas.openxmlformats.org/drawingml/2006/picture">
                  <pic:nvPicPr>
                    <pic:cNvPr id="9289" name="Picture 9289"/>
                    <pic:cNvPicPr/>
                  </pic:nvPicPr>
                  <pic:blipFill>
                    <a:blip r:embed="rId8"/>
                    <a:stretch>
                      <a:fillRect/>
                    </a:stretch>
                  </pic:blipFill>
                  <pic:spPr>
                    <a:xfrm>
                      <a:off x="0" y="0"/>
                      <a:ext cx="27432" cy="24391"/>
                    </a:xfrm>
                    <a:prstGeom prst="rect">
                      <a:avLst/>
                    </a:prstGeom>
                  </pic:spPr>
                </pic:pic>
              </a:graphicData>
            </a:graphic>
          </wp:inline>
        </w:drawing>
      </w:r>
    </w:p>
    <w:p w14:paraId="2E2C1817" w14:textId="77777777" w:rsidR="00944877" w:rsidRDefault="00000000">
      <w:pPr>
        <w:numPr>
          <w:ilvl w:val="0"/>
          <w:numId w:val="1"/>
        </w:numPr>
        <w:spacing w:after="291"/>
        <w:ind w:right="4" w:hanging="370"/>
      </w:pPr>
      <w:r>
        <w:t>Identify available, and encourage staff to attend, skill development programs and classes, off site and online.</w:t>
      </w:r>
    </w:p>
    <w:p w14:paraId="6CA5071D" w14:textId="114413A1" w:rsidR="00944877" w:rsidRDefault="00000000">
      <w:pPr>
        <w:numPr>
          <w:ilvl w:val="0"/>
          <w:numId w:val="1"/>
        </w:numPr>
        <w:ind w:right="4" w:hanging="370"/>
      </w:pPr>
      <w:r>
        <w:t xml:space="preserve">Accept that every aspect of the library, </w:t>
      </w:r>
      <w:proofErr w:type="gramStart"/>
      <w:r>
        <w:t>from the physical appearance,</w:t>
      </w:r>
      <w:proofErr w:type="gramEnd"/>
      <w:r>
        <w:t xml:space="preserve"> to collection selection, available services, community events and staff conduct is a direct reflection of the </w:t>
      </w:r>
      <w:r w:rsidR="00902729">
        <w:t>Head Librarian</w:t>
      </w:r>
      <w:r>
        <w:t>'s leadership skills.</w:t>
      </w:r>
    </w:p>
    <w:p w14:paraId="1311456B" w14:textId="77777777" w:rsidR="00902729" w:rsidRDefault="00902729" w:rsidP="00902729">
      <w:pPr>
        <w:ind w:left="734" w:right="4" w:firstLine="0"/>
      </w:pPr>
    </w:p>
    <w:p w14:paraId="120EDECC" w14:textId="77777777" w:rsidR="00944877" w:rsidRDefault="00000000">
      <w:pPr>
        <w:spacing w:after="213" w:line="259" w:lineRule="auto"/>
        <w:ind w:left="29" w:right="0" w:hanging="10"/>
        <w:jc w:val="left"/>
      </w:pPr>
      <w:r>
        <w:rPr>
          <w:sz w:val="28"/>
          <w:u w:val="single" w:color="000000"/>
        </w:rPr>
        <w:lastRenderedPageBreak/>
        <w:t>Professional Duties</w:t>
      </w:r>
      <w:r>
        <w:rPr>
          <w:sz w:val="28"/>
        </w:rPr>
        <w:t>:</w:t>
      </w:r>
    </w:p>
    <w:p w14:paraId="5F85E3F1" w14:textId="40AF3B9F" w:rsidR="00944877" w:rsidRDefault="00000000">
      <w:pPr>
        <w:numPr>
          <w:ilvl w:val="0"/>
          <w:numId w:val="2"/>
        </w:numPr>
        <w:spacing w:after="303"/>
        <w:ind w:right="4" w:hanging="360"/>
      </w:pPr>
      <w:r>
        <w:t>Participate in regular professional development programs, off site or on-line</w:t>
      </w:r>
      <w:r w:rsidR="00902729">
        <w:t>.</w:t>
      </w:r>
    </w:p>
    <w:p w14:paraId="2E86785B" w14:textId="77777777" w:rsidR="00944877" w:rsidRDefault="00000000">
      <w:pPr>
        <w:numPr>
          <w:ilvl w:val="0"/>
          <w:numId w:val="2"/>
        </w:numPr>
        <w:spacing w:after="281"/>
        <w:ind w:right="4" w:hanging="360"/>
      </w:pPr>
      <w:r>
        <w:t>Seek to establish innovative programs of service.</w:t>
      </w:r>
    </w:p>
    <w:p w14:paraId="77C412CC" w14:textId="77777777" w:rsidR="00944877" w:rsidRDefault="00000000">
      <w:pPr>
        <w:numPr>
          <w:ilvl w:val="0"/>
          <w:numId w:val="2"/>
        </w:numPr>
        <w:spacing w:after="281"/>
        <w:ind w:right="4" w:hanging="360"/>
      </w:pPr>
      <w:r>
        <w:t>Direct collection development.</w:t>
      </w:r>
    </w:p>
    <w:p w14:paraId="381210D9" w14:textId="77777777" w:rsidR="00944877" w:rsidRDefault="00000000">
      <w:pPr>
        <w:numPr>
          <w:ilvl w:val="0"/>
          <w:numId w:val="3"/>
        </w:numPr>
        <w:spacing w:after="322"/>
        <w:ind w:right="4"/>
      </w:pPr>
      <w:r>
        <w:t>Ensure all collection materials are maintained, repaired or replaced, as needed.</w:t>
      </w:r>
    </w:p>
    <w:p w14:paraId="281D2EAC" w14:textId="453FB855" w:rsidR="00944877" w:rsidRDefault="00000000">
      <w:pPr>
        <w:numPr>
          <w:ilvl w:val="0"/>
          <w:numId w:val="3"/>
        </w:numPr>
        <w:spacing w:after="288"/>
        <w:ind w:right="4"/>
      </w:pPr>
      <w:r>
        <w:t xml:space="preserve">Maintain affiliations with library associations, as well as with other area </w:t>
      </w:r>
      <w:r w:rsidR="00D22A46">
        <w:t>head librarians</w:t>
      </w:r>
      <w:r>
        <w:t>, and be aware of the latest library procedures.</w:t>
      </w:r>
    </w:p>
    <w:p w14:paraId="02944E29" w14:textId="77777777" w:rsidR="00944877" w:rsidRDefault="00000000">
      <w:pPr>
        <w:numPr>
          <w:ilvl w:val="0"/>
          <w:numId w:val="3"/>
        </w:numPr>
        <w:ind w:right="4"/>
      </w:pPr>
      <w:r>
        <w:t xml:space="preserve">Establish effective working relationships with community leaders, public officials, professional groups and the </w:t>
      </w:r>
      <w:proofErr w:type="gramStart"/>
      <w:r>
        <w:t>general public</w:t>
      </w:r>
      <w:proofErr w:type="gramEnd"/>
      <w:r>
        <w:t>.</w:t>
      </w:r>
    </w:p>
    <w:p w14:paraId="0E872DED" w14:textId="77777777" w:rsidR="00944877" w:rsidRDefault="00000000">
      <w:pPr>
        <w:numPr>
          <w:ilvl w:val="0"/>
          <w:numId w:val="3"/>
        </w:numPr>
        <w:spacing w:after="250" w:line="226" w:lineRule="auto"/>
        <w:ind w:right="4"/>
      </w:pPr>
      <w:r>
        <w:rPr>
          <w:noProof/>
        </w:rPr>
        <w:drawing>
          <wp:anchor distT="0" distB="0" distL="114300" distR="114300" simplePos="0" relativeHeight="251659264" behindDoc="0" locked="0" layoutInCell="1" allowOverlap="0" wp14:anchorId="7CE396B2" wp14:editId="42191B82">
            <wp:simplePos x="0" y="0"/>
            <wp:positionH relativeFrom="page">
              <wp:posOffset>890016</wp:posOffset>
            </wp:positionH>
            <wp:positionV relativeFrom="page">
              <wp:posOffset>420752</wp:posOffset>
            </wp:positionV>
            <wp:extent cx="786384" cy="804916"/>
            <wp:effectExtent l="0" t="0" r="0" b="0"/>
            <wp:wrapTopAndBottom/>
            <wp:docPr id="9291" name="Picture 9291"/>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9"/>
                    <a:stretch>
                      <a:fillRect/>
                    </a:stretch>
                  </pic:blipFill>
                  <pic:spPr>
                    <a:xfrm>
                      <a:off x="0" y="0"/>
                      <a:ext cx="786384" cy="804916"/>
                    </a:xfrm>
                    <a:prstGeom prst="rect">
                      <a:avLst/>
                    </a:prstGeom>
                  </pic:spPr>
                </pic:pic>
              </a:graphicData>
            </a:graphic>
          </wp:anchor>
        </w:drawing>
      </w:r>
      <w:r>
        <w:t xml:space="preserve">Maintain a current knowledge of computer applications, tools, and automated library systems available in providing library services. Be able to </w:t>
      </w:r>
      <w:proofErr w:type="gramStart"/>
      <w:r>
        <w:t>use, and</w:t>
      </w:r>
      <w:proofErr w:type="gramEnd"/>
      <w:r>
        <w:t xml:space="preserve"> resolve problems with such software in the library.</w:t>
      </w:r>
    </w:p>
    <w:p w14:paraId="72F984F6" w14:textId="77777777" w:rsidR="00944877" w:rsidRDefault="00000000">
      <w:pPr>
        <w:numPr>
          <w:ilvl w:val="0"/>
          <w:numId w:val="3"/>
        </w:numPr>
        <w:ind w:right="4"/>
      </w:pPr>
      <w:r>
        <w:t>Maintain a current knowledge of computer hardware and other electronic devices available in providing library services and be able to analyze performance problems with the library's equipment.</w:t>
      </w:r>
    </w:p>
    <w:p w14:paraId="696EB41F" w14:textId="77777777" w:rsidR="00944877" w:rsidRDefault="00000000">
      <w:pPr>
        <w:numPr>
          <w:ilvl w:val="0"/>
          <w:numId w:val="3"/>
        </w:numPr>
        <w:spacing w:after="224"/>
        <w:ind w:right="4"/>
      </w:pPr>
      <w:r>
        <w:t>Be able to perform all staff functions at the circulation desk and perform such functions, as needed.</w:t>
      </w:r>
    </w:p>
    <w:p w14:paraId="5700F2AF" w14:textId="77777777" w:rsidR="00944877" w:rsidRDefault="00000000">
      <w:pPr>
        <w:spacing w:after="189" w:line="259" w:lineRule="auto"/>
        <w:ind w:left="14" w:right="0" w:hanging="10"/>
        <w:jc w:val="left"/>
      </w:pPr>
      <w:r>
        <w:rPr>
          <w:u w:val="single" w:color="000000"/>
        </w:rPr>
        <w:t>Community Relations</w:t>
      </w:r>
      <w:r>
        <w:t>:</w:t>
      </w:r>
    </w:p>
    <w:p w14:paraId="5A6B1337" w14:textId="77777777" w:rsidR="00944877" w:rsidRDefault="00000000">
      <w:pPr>
        <w:ind w:left="364" w:right="4" w:firstLine="0"/>
      </w:pPr>
      <w:proofErr w:type="gramStart"/>
      <w:r>
        <w:t>1 .</w:t>
      </w:r>
      <w:proofErr w:type="gramEnd"/>
      <w:r>
        <w:t xml:space="preserve"> Represent the library to the public.</w:t>
      </w:r>
    </w:p>
    <w:p w14:paraId="58CD178B" w14:textId="703B5992" w:rsidR="00944877" w:rsidRDefault="00000000">
      <w:pPr>
        <w:numPr>
          <w:ilvl w:val="0"/>
          <w:numId w:val="4"/>
        </w:numPr>
        <w:ind w:right="4"/>
      </w:pPr>
      <w:r>
        <w:t>Develop</w:t>
      </w:r>
      <w:r w:rsidR="00902729">
        <w:t xml:space="preserve"> </w:t>
      </w:r>
      <w:r>
        <w:t>opportunities for community awareness, involvement, collaboration and support for the library's programs and services</w:t>
      </w:r>
      <w:r>
        <w:rPr>
          <w:noProof/>
        </w:rPr>
        <w:drawing>
          <wp:inline distT="0" distB="0" distL="0" distR="0" wp14:anchorId="584112FB" wp14:editId="53820F55">
            <wp:extent cx="24384" cy="24392"/>
            <wp:effectExtent l="0" t="0" r="0" b="0"/>
            <wp:docPr id="2703" name="Picture 2703"/>
            <wp:cNvGraphicFramePr/>
            <a:graphic xmlns:a="http://schemas.openxmlformats.org/drawingml/2006/main">
              <a:graphicData uri="http://schemas.openxmlformats.org/drawingml/2006/picture">
                <pic:pic xmlns:pic="http://schemas.openxmlformats.org/drawingml/2006/picture">
                  <pic:nvPicPr>
                    <pic:cNvPr id="2703" name="Picture 2703"/>
                    <pic:cNvPicPr/>
                  </pic:nvPicPr>
                  <pic:blipFill>
                    <a:blip r:embed="rId10"/>
                    <a:stretch>
                      <a:fillRect/>
                    </a:stretch>
                  </pic:blipFill>
                  <pic:spPr>
                    <a:xfrm>
                      <a:off x="0" y="0"/>
                      <a:ext cx="24384" cy="24392"/>
                    </a:xfrm>
                    <a:prstGeom prst="rect">
                      <a:avLst/>
                    </a:prstGeom>
                  </pic:spPr>
                </pic:pic>
              </a:graphicData>
            </a:graphic>
          </wp:inline>
        </w:drawing>
      </w:r>
    </w:p>
    <w:p w14:paraId="4F0D2548" w14:textId="1EF5902C" w:rsidR="00944877" w:rsidRDefault="00000000">
      <w:pPr>
        <w:numPr>
          <w:ilvl w:val="0"/>
          <w:numId w:val="4"/>
        </w:numPr>
        <w:ind w:right="4"/>
      </w:pPr>
      <w:r>
        <w:t xml:space="preserve">Speak to diverse groups concerning library </w:t>
      </w:r>
      <w:r w:rsidR="00902729">
        <w:t>affairs and</w:t>
      </w:r>
      <w:r>
        <w:t xml:space="preserve"> work with Friends of the Library and Library Board Members.</w:t>
      </w:r>
    </w:p>
    <w:p w14:paraId="465C29AD" w14:textId="77777777" w:rsidR="00944877" w:rsidRDefault="00000000">
      <w:pPr>
        <w:numPr>
          <w:ilvl w:val="0"/>
          <w:numId w:val="4"/>
        </w:numPr>
        <w:spacing w:after="359" w:line="226" w:lineRule="auto"/>
        <w:ind w:right="4"/>
      </w:pPr>
      <w:r>
        <w:lastRenderedPageBreak/>
        <w:t>Develop good patron relations by creating an environment conducive to library usage through maintaining a high level of service and support to users</w:t>
      </w:r>
    </w:p>
    <w:p w14:paraId="58B7A89D" w14:textId="77777777" w:rsidR="00944877" w:rsidRDefault="00000000">
      <w:pPr>
        <w:spacing w:after="282" w:line="259" w:lineRule="auto"/>
        <w:ind w:left="14" w:right="0" w:hanging="10"/>
        <w:jc w:val="left"/>
      </w:pPr>
      <w:r>
        <w:rPr>
          <w:u w:val="single" w:color="000000"/>
        </w:rPr>
        <w:t>Administrative Duties</w:t>
      </w:r>
      <w:r>
        <w:rPr>
          <w:noProof/>
        </w:rPr>
        <w:drawing>
          <wp:inline distT="0" distB="0" distL="0" distR="0" wp14:anchorId="3F931C27" wp14:editId="09ABC9B4">
            <wp:extent cx="24384" cy="42685"/>
            <wp:effectExtent l="0" t="0" r="0" b="0"/>
            <wp:docPr id="9294" name="Picture 9294"/>
            <wp:cNvGraphicFramePr/>
            <a:graphic xmlns:a="http://schemas.openxmlformats.org/drawingml/2006/main">
              <a:graphicData uri="http://schemas.openxmlformats.org/drawingml/2006/picture">
                <pic:pic xmlns:pic="http://schemas.openxmlformats.org/drawingml/2006/picture">
                  <pic:nvPicPr>
                    <pic:cNvPr id="9294" name="Picture 9294"/>
                    <pic:cNvPicPr/>
                  </pic:nvPicPr>
                  <pic:blipFill>
                    <a:blip r:embed="rId11"/>
                    <a:stretch>
                      <a:fillRect/>
                    </a:stretch>
                  </pic:blipFill>
                  <pic:spPr>
                    <a:xfrm>
                      <a:off x="0" y="0"/>
                      <a:ext cx="24384" cy="42685"/>
                    </a:xfrm>
                    <a:prstGeom prst="rect">
                      <a:avLst/>
                    </a:prstGeom>
                  </pic:spPr>
                </pic:pic>
              </a:graphicData>
            </a:graphic>
          </wp:inline>
        </w:drawing>
      </w:r>
    </w:p>
    <w:p w14:paraId="18CC75EA" w14:textId="77777777" w:rsidR="00944877" w:rsidRDefault="00000000">
      <w:pPr>
        <w:spacing w:after="311" w:line="226" w:lineRule="auto"/>
        <w:ind w:left="720" w:right="0" w:hanging="351"/>
        <w:jc w:val="left"/>
      </w:pPr>
      <w:proofErr w:type="gramStart"/>
      <w:r>
        <w:t>1 .</w:t>
      </w:r>
      <w:proofErr w:type="gramEnd"/>
      <w:r>
        <w:t xml:space="preserve"> In compliance with library policies and procedures, direct day to day operations of the library, to ensure that the basic mission of the </w:t>
      </w:r>
      <w:proofErr w:type="gramStart"/>
      <w:r>
        <w:t>Library</w:t>
      </w:r>
      <w:proofErr w:type="gramEnd"/>
      <w:r>
        <w:t xml:space="preserve"> is met.</w:t>
      </w:r>
    </w:p>
    <w:p w14:paraId="76D4548B" w14:textId="77777777" w:rsidR="00944877" w:rsidRDefault="00000000">
      <w:pPr>
        <w:numPr>
          <w:ilvl w:val="0"/>
          <w:numId w:val="5"/>
        </w:numPr>
        <w:spacing w:after="311" w:line="226" w:lineRule="auto"/>
        <w:ind w:right="4" w:hanging="370"/>
      </w:pPr>
      <w:r>
        <w:t>Ensure compliance with Federal and State rules and regulations regarding security, privacy rights, freedom of information, hiring practices and staff conduct.</w:t>
      </w:r>
    </w:p>
    <w:p w14:paraId="4ABC3DB9" w14:textId="77777777" w:rsidR="00944877" w:rsidRDefault="00000000">
      <w:pPr>
        <w:numPr>
          <w:ilvl w:val="0"/>
          <w:numId w:val="5"/>
        </w:numPr>
        <w:ind w:right="4" w:hanging="370"/>
      </w:pPr>
      <w:r>
        <w:rPr>
          <w:noProof/>
        </w:rPr>
        <w:drawing>
          <wp:anchor distT="0" distB="0" distL="114300" distR="114300" simplePos="0" relativeHeight="251660288" behindDoc="0" locked="0" layoutInCell="1" allowOverlap="0" wp14:anchorId="1E65C773" wp14:editId="41A13E13">
            <wp:simplePos x="0" y="0"/>
            <wp:positionH relativeFrom="page">
              <wp:posOffset>883920</wp:posOffset>
            </wp:positionH>
            <wp:positionV relativeFrom="page">
              <wp:posOffset>396360</wp:posOffset>
            </wp:positionV>
            <wp:extent cx="792480" cy="817112"/>
            <wp:effectExtent l="0" t="0" r="0" b="0"/>
            <wp:wrapTopAndBottom/>
            <wp:docPr id="9296" name="Picture 9296"/>
            <wp:cNvGraphicFramePr/>
            <a:graphic xmlns:a="http://schemas.openxmlformats.org/drawingml/2006/main">
              <a:graphicData uri="http://schemas.openxmlformats.org/drawingml/2006/picture">
                <pic:pic xmlns:pic="http://schemas.openxmlformats.org/drawingml/2006/picture">
                  <pic:nvPicPr>
                    <pic:cNvPr id="9296" name="Picture 9296"/>
                    <pic:cNvPicPr/>
                  </pic:nvPicPr>
                  <pic:blipFill>
                    <a:blip r:embed="rId12"/>
                    <a:stretch>
                      <a:fillRect/>
                    </a:stretch>
                  </pic:blipFill>
                  <pic:spPr>
                    <a:xfrm>
                      <a:off x="0" y="0"/>
                      <a:ext cx="792480" cy="817112"/>
                    </a:xfrm>
                    <a:prstGeom prst="rect">
                      <a:avLst/>
                    </a:prstGeom>
                  </pic:spPr>
                </pic:pic>
              </a:graphicData>
            </a:graphic>
          </wp:anchor>
        </w:drawing>
      </w:r>
      <w:r>
        <w:t>Ensure compliance with Legislative Audit and other State statutes or agency requirements regarding financial records and retention of all Library records and maintain an index identifying the location within the library of such records.</w:t>
      </w:r>
    </w:p>
    <w:p w14:paraId="3298CB55" w14:textId="77777777" w:rsidR="00944877" w:rsidRDefault="00000000">
      <w:pPr>
        <w:numPr>
          <w:ilvl w:val="0"/>
          <w:numId w:val="5"/>
        </w:numPr>
        <w:spacing w:after="314"/>
        <w:ind w:right="4" w:hanging="370"/>
      </w:pPr>
      <w:r>
        <w:t>Hire, terminate, discipline, supervise, train, schedule, and evaluate Library staff.</w:t>
      </w:r>
    </w:p>
    <w:p w14:paraId="2ABD4FA6" w14:textId="5C857FD1" w:rsidR="00944877" w:rsidRDefault="00000000">
      <w:pPr>
        <w:numPr>
          <w:ilvl w:val="0"/>
          <w:numId w:val="5"/>
        </w:numPr>
        <w:spacing w:after="289"/>
        <w:ind w:right="4" w:hanging="370"/>
      </w:pPr>
      <w:r>
        <w:t>Supervise and train volunteers</w:t>
      </w:r>
      <w:r w:rsidR="00902729">
        <w:t>.</w:t>
      </w:r>
    </w:p>
    <w:p w14:paraId="3BA56FFE" w14:textId="77777777" w:rsidR="00944877" w:rsidRDefault="00000000">
      <w:pPr>
        <w:numPr>
          <w:ilvl w:val="0"/>
          <w:numId w:val="5"/>
        </w:numPr>
        <w:spacing w:after="313"/>
        <w:ind w:right="4" w:hanging="370"/>
      </w:pPr>
      <w:r>
        <w:t>Maintain a current inventory of all library property, including collection materials.</w:t>
      </w:r>
    </w:p>
    <w:p w14:paraId="54C63133" w14:textId="77777777" w:rsidR="00944877" w:rsidRDefault="00000000">
      <w:pPr>
        <w:numPr>
          <w:ilvl w:val="0"/>
          <w:numId w:val="5"/>
        </w:numPr>
        <w:spacing w:after="309"/>
        <w:ind w:right="4" w:hanging="370"/>
      </w:pPr>
      <w:r>
        <w:t xml:space="preserve">Provide input for short and long-range plans for the </w:t>
      </w:r>
      <w:proofErr w:type="gramStart"/>
      <w:r>
        <w:t>Library</w:t>
      </w:r>
      <w:proofErr w:type="gramEnd"/>
      <w:r>
        <w:rPr>
          <w:noProof/>
        </w:rPr>
        <w:drawing>
          <wp:inline distT="0" distB="0" distL="0" distR="0" wp14:anchorId="61D73AB0" wp14:editId="18F35F56">
            <wp:extent cx="18288" cy="30489"/>
            <wp:effectExtent l="0" t="0" r="0" b="0"/>
            <wp:docPr id="4229" name="Picture 4229"/>
            <wp:cNvGraphicFramePr/>
            <a:graphic xmlns:a="http://schemas.openxmlformats.org/drawingml/2006/main">
              <a:graphicData uri="http://schemas.openxmlformats.org/drawingml/2006/picture">
                <pic:pic xmlns:pic="http://schemas.openxmlformats.org/drawingml/2006/picture">
                  <pic:nvPicPr>
                    <pic:cNvPr id="4229" name="Picture 4229"/>
                    <pic:cNvPicPr/>
                  </pic:nvPicPr>
                  <pic:blipFill>
                    <a:blip r:embed="rId13"/>
                    <a:stretch>
                      <a:fillRect/>
                    </a:stretch>
                  </pic:blipFill>
                  <pic:spPr>
                    <a:xfrm>
                      <a:off x="0" y="0"/>
                      <a:ext cx="18288" cy="30489"/>
                    </a:xfrm>
                    <a:prstGeom prst="rect">
                      <a:avLst/>
                    </a:prstGeom>
                  </pic:spPr>
                </pic:pic>
              </a:graphicData>
            </a:graphic>
          </wp:inline>
        </w:drawing>
      </w:r>
    </w:p>
    <w:p w14:paraId="525A47C5" w14:textId="77777777" w:rsidR="00944877" w:rsidRDefault="00000000">
      <w:pPr>
        <w:numPr>
          <w:ilvl w:val="0"/>
          <w:numId w:val="5"/>
        </w:numPr>
        <w:spacing w:after="316"/>
        <w:ind w:right="4" w:hanging="370"/>
      </w:pPr>
      <w:r>
        <w:t xml:space="preserve">Provide input </w:t>
      </w:r>
      <w:proofErr w:type="gramStart"/>
      <w:r>
        <w:t>to</w:t>
      </w:r>
      <w:proofErr w:type="gramEnd"/>
      <w:r>
        <w:t xml:space="preserve"> operational and capital expenditure budgets and ensure the library operates within approved budgets.</w:t>
      </w:r>
    </w:p>
    <w:p w14:paraId="6C802D07" w14:textId="77777777" w:rsidR="00944877" w:rsidRDefault="00000000">
      <w:pPr>
        <w:numPr>
          <w:ilvl w:val="0"/>
          <w:numId w:val="5"/>
        </w:numPr>
        <w:spacing w:after="195"/>
        <w:ind w:right="4" w:hanging="370"/>
      </w:pPr>
      <w:r>
        <w:t>Provide support materials for board and Quorum Court meetings, including committee meetings, as well as periodic and year-end reports</w:t>
      </w:r>
      <w:r>
        <w:rPr>
          <w:noProof/>
        </w:rPr>
        <w:drawing>
          <wp:inline distT="0" distB="0" distL="0" distR="0" wp14:anchorId="4B9D2136" wp14:editId="660FEC95">
            <wp:extent cx="24384" cy="24391"/>
            <wp:effectExtent l="0" t="0" r="0" b="0"/>
            <wp:docPr id="4230" name="Picture 4230"/>
            <wp:cNvGraphicFramePr/>
            <a:graphic xmlns:a="http://schemas.openxmlformats.org/drawingml/2006/main">
              <a:graphicData uri="http://schemas.openxmlformats.org/drawingml/2006/picture">
                <pic:pic xmlns:pic="http://schemas.openxmlformats.org/drawingml/2006/picture">
                  <pic:nvPicPr>
                    <pic:cNvPr id="4230" name="Picture 4230"/>
                    <pic:cNvPicPr/>
                  </pic:nvPicPr>
                  <pic:blipFill>
                    <a:blip r:embed="rId14"/>
                    <a:stretch>
                      <a:fillRect/>
                    </a:stretch>
                  </pic:blipFill>
                  <pic:spPr>
                    <a:xfrm>
                      <a:off x="0" y="0"/>
                      <a:ext cx="24384" cy="24391"/>
                    </a:xfrm>
                    <a:prstGeom prst="rect">
                      <a:avLst/>
                    </a:prstGeom>
                  </pic:spPr>
                </pic:pic>
              </a:graphicData>
            </a:graphic>
          </wp:inline>
        </w:drawing>
      </w:r>
    </w:p>
    <w:p w14:paraId="0C4C44EE" w14:textId="77777777" w:rsidR="00944877" w:rsidRDefault="00000000">
      <w:pPr>
        <w:numPr>
          <w:ilvl w:val="0"/>
          <w:numId w:val="5"/>
        </w:numPr>
        <w:ind w:right="4" w:hanging="370"/>
      </w:pPr>
      <w:r>
        <w:lastRenderedPageBreak/>
        <w:t>Communicate with the board, including recommending changes in existing policies or drafting new policies.</w:t>
      </w:r>
    </w:p>
    <w:p w14:paraId="64FD1AC7" w14:textId="77777777" w:rsidR="00944877" w:rsidRDefault="00000000">
      <w:pPr>
        <w:spacing w:after="229"/>
        <w:ind w:left="720" w:right="4"/>
      </w:pPr>
      <w:proofErr w:type="gramStart"/>
      <w:r>
        <w:t>11 .</w:t>
      </w:r>
      <w:proofErr w:type="gramEnd"/>
      <w:r>
        <w:t xml:space="preserve"> Understand budget preparation, contract administration, Library finance, state aid and millage funding.</w:t>
      </w:r>
    </w:p>
    <w:p w14:paraId="5CF92699" w14:textId="77777777" w:rsidR="00944877" w:rsidRDefault="00000000">
      <w:pPr>
        <w:numPr>
          <w:ilvl w:val="0"/>
          <w:numId w:val="6"/>
        </w:numPr>
        <w:ind w:right="4" w:hanging="355"/>
      </w:pPr>
      <w:r>
        <w:t>Handle critical incidents and resolve conflicts involving patrons, staff, materials, or facilities.</w:t>
      </w:r>
    </w:p>
    <w:p w14:paraId="5D4AA168" w14:textId="77777777" w:rsidR="00944877" w:rsidRDefault="00000000">
      <w:pPr>
        <w:numPr>
          <w:ilvl w:val="0"/>
          <w:numId w:val="6"/>
        </w:numPr>
        <w:spacing w:after="229"/>
        <w:ind w:right="4" w:hanging="355"/>
      </w:pPr>
      <w:r>
        <w:t xml:space="preserve">Oversee and organize maintenance and repairs to the </w:t>
      </w:r>
      <w:proofErr w:type="gramStart"/>
      <w:r>
        <w:t>Library</w:t>
      </w:r>
      <w:proofErr w:type="gramEnd"/>
      <w:r>
        <w:t xml:space="preserve"> facilities and equipment.</w:t>
      </w:r>
    </w:p>
    <w:p w14:paraId="131F0D38" w14:textId="77777777" w:rsidR="00944877" w:rsidRDefault="00000000">
      <w:pPr>
        <w:numPr>
          <w:ilvl w:val="0"/>
          <w:numId w:val="6"/>
        </w:numPr>
        <w:ind w:right="4" w:hanging="355"/>
      </w:pPr>
      <w:r>
        <w:t>Attend scheduled Library Board, Friends of Library, and Quorum Court meetings when needed</w:t>
      </w:r>
    </w:p>
    <w:p w14:paraId="294AC92E" w14:textId="7F2E0FB9" w:rsidR="00944877" w:rsidRDefault="00000000">
      <w:pPr>
        <w:spacing w:after="1421"/>
        <w:ind w:left="1085" w:right="144" w:firstLine="19"/>
      </w:pPr>
      <w:r>
        <w:rPr>
          <w:noProof/>
        </w:rPr>
        <w:drawing>
          <wp:anchor distT="0" distB="0" distL="114300" distR="114300" simplePos="0" relativeHeight="251661312" behindDoc="0" locked="0" layoutInCell="1" allowOverlap="0" wp14:anchorId="0BF3F36A" wp14:editId="28CDD079">
            <wp:simplePos x="0" y="0"/>
            <wp:positionH relativeFrom="page">
              <wp:posOffset>883920</wp:posOffset>
            </wp:positionH>
            <wp:positionV relativeFrom="page">
              <wp:posOffset>408556</wp:posOffset>
            </wp:positionV>
            <wp:extent cx="798576" cy="811014"/>
            <wp:effectExtent l="0" t="0" r="0" b="0"/>
            <wp:wrapTopAndBottom/>
            <wp:docPr id="5174" name="Picture 5174"/>
            <wp:cNvGraphicFramePr/>
            <a:graphic xmlns:a="http://schemas.openxmlformats.org/drawingml/2006/main">
              <a:graphicData uri="http://schemas.openxmlformats.org/drawingml/2006/picture">
                <pic:pic xmlns:pic="http://schemas.openxmlformats.org/drawingml/2006/picture">
                  <pic:nvPicPr>
                    <pic:cNvPr id="5174" name="Picture 5174"/>
                    <pic:cNvPicPr/>
                  </pic:nvPicPr>
                  <pic:blipFill>
                    <a:blip r:embed="rId15"/>
                    <a:stretch>
                      <a:fillRect/>
                    </a:stretch>
                  </pic:blipFill>
                  <pic:spPr>
                    <a:xfrm>
                      <a:off x="0" y="0"/>
                      <a:ext cx="798576" cy="811014"/>
                    </a:xfrm>
                    <a:prstGeom prst="rect">
                      <a:avLst/>
                    </a:prstGeom>
                  </pic:spPr>
                </pic:pic>
              </a:graphicData>
            </a:graphic>
          </wp:anchor>
        </w:drawing>
      </w:r>
      <w:r>
        <w:t xml:space="preserve">NOTE: The board has also created a Library Management document which summarizes the board's expectations </w:t>
      </w:r>
      <w:r w:rsidR="00902729">
        <w:t>and</w:t>
      </w:r>
      <w:r>
        <w:t xml:space="preserve"> details its expectations regarding communication and training.</w:t>
      </w:r>
    </w:p>
    <w:p w14:paraId="3514A727" w14:textId="77777777" w:rsidR="00944877" w:rsidRDefault="00000000">
      <w:pPr>
        <w:spacing w:after="48" w:line="259" w:lineRule="auto"/>
        <w:ind w:left="-106" w:right="0" w:firstLine="0"/>
        <w:jc w:val="left"/>
      </w:pPr>
      <w:r>
        <w:rPr>
          <w:noProof/>
        </w:rPr>
        <w:drawing>
          <wp:inline distT="0" distB="0" distL="0" distR="0" wp14:anchorId="7AC376D0" wp14:editId="37B206FE">
            <wp:extent cx="2279904" cy="353675"/>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16"/>
                    <a:stretch>
                      <a:fillRect/>
                    </a:stretch>
                  </pic:blipFill>
                  <pic:spPr>
                    <a:xfrm>
                      <a:off x="0" y="0"/>
                      <a:ext cx="2279904" cy="353675"/>
                    </a:xfrm>
                    <a:prstGeom prst="rect">
                      <a:avLst/>
                    </a:prstGeom>
                  </pic:spPr>
                </pic:pic>
              </a:graphicData>
            </a:graphic>
          </wp:inline>
        </w:drawing>
      </w:r>
    </w:p>
    <w:p w14:paraId="745D5AE8" w14:textId="77777777" w:rsidR="00944877" w:rsidRDefault="00000000">
      <w:pPr>
        <w:spacing w:after="0" w:line="259" w:lineRule="auto"/>
        <w:ind w:left="5" w:right="0" w:firstLine="0"/>
        <w:jc w:val="left"/>
      </w:pPr>
      <w:r>
        <w:rPr>
          <w:sz w:val="28"/>
        </w:rPr>
        <w:t>Linda Ramos, Chair</w:t>
      </w:r>
    </w:p>
    <w:sectPr w:rsidR="00944877">
      <w:headerReference w:type="even" r:id="rId17"/>
      <w:headerReference w:type="default" r:id="rId18"/>
      <w:footerReference w:type="even" r:id="rId19"/>
      <w:footerReference w:type="default" r:id="rId20"/>
      <w:headerReference w:type="first" r:id="rId21"/>
      <w:footerReference w:type="first" r:id="rId22"/>
      <w:pgSz w:w="12240" w:h="15840"/>
      <w:pgMar w:top="2242" w:right="1853" w:bottom="2670" w:left="1795" w:header="1013"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B616" w14:textId="77777777" w:rsidR="004039D2" w:rsidRDefault="004039D2">
      <w:pPr>
        <w:spacing w:after="0" w:line="240" w:lineRule="auto"/>
      </w:pPr>
      <w:r>
        <w:separator/>
      </w:r>
    </w:p>
  </w:endnote>
  <w:endnote w:type="continuationSeparator" w:id="0">
    <w:p w14:paraId="4AA1A723" w14:textId="77777777" w:rsidR="004039D2" w:rsidRDefault="0040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2BD0" w14:textId="77777777" w:rsidR="00944877" w:rsidRDefault="00000000">
    <w:pPr>
      <w:tabs>
        <w:tab w:val="right" w:pos="8592"/>
      </w:tabs>
      <w:spacing w:after="0" w:line="259" w:lineRule="auto"/>
      <w:ind w:left="-29" w:right="-14" w:firstLine="0"/>
      <w:jc w:val="left"/>
    </w:pPr>
    <w:r>
      <w:t xml:space="preserve">August </w:t>
    </w:r>
    <w:r>
      <w:rPr>
        <w:sz w:val="24"/>
      </w:rPr>
      <w:t xml:space="preserve">19, </w:t>
    </w:r>
    <w:proofErr w:type="gramStart"/>
    <w:r>
      <w:rPr>
        <w:sz w:val="24"/>
      </w:rPr>
      <w:t>2024</w:t>
    </w:r>
    <w:proofErr w:type="gramEnd"/>
    <w:r>
      <w:rPr>
        <w:sz w:val="24"/>
      </w:rPr>
      <w:tab/>
    </w:r>
    <w: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22"/>
      </w:rPr>
      <w:t xml:space="preserve">of </w:t>
    </w:r>
    <w:fldSimple w:instr=" NUMPAGES   \* MERGEFORMAT ">
      <w:r w:rsidR="00944877">
        <w:rPr>
          <w:sz w:val="24"/>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96F5" w14:textId="77777777" w:rsidR="00944877" w:rsidRDefault="00000000">
    <w:pPr>
      <w:tabs>
        <w:tab w:val="right" w:pos="8592"/>
      </w:tabs>
      <w:spacing w:after="0" w:line="259" w:lineRule="auto"/>
      <w:ind w:left="-29" w:right="-14" w:firstLine="0"/>
      <w:jc w:val="left"/>
    </w:pPr>
    <w:r>
      <w:t xml:space="preserve">August </w:t>
    </w:r>
    <w:r>
      <w:rPr>
        <w:sz w:val="24"/>
      </w:rPr>
      <w:t xml:space="preserve">19, </w:t>
    </w:r>
    <w:proofErr w:type="gramStart"/>
    <w:r>
      <w:rPr>
        <w:sz w:val="24"/>
      </w:rPr>
      <w:t>2024</w:t>
    </w:r>
    <w:proofErr w:type="gramEnd"/>
    <w:r>
      <w:rPr>
        <w:sz w:val="24"/>
      </w:rPr>
      <w:tab/>
    </w:r>
    <w: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22"/>
      </w:rPr>
      <w:t xml:space="preserve">of </w:t>
    </w:r>
    <w:fldSimple w:instr=" NUMPAGES   \* MERGEFORMAT ">
      <w:r w:rsidR="00944877">
        <w:rPr>
          <w:sz w:val="24"/>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B190" w14:textId="77777777" w:rsidR="00944877" w:rsidRDefault="00000000">
    <w:pPr>
      <w:tabs>
        <w:tab w:val="right" w:pos="8592"/>
      </w:tabs>
      <w:spacing w:after="0" w:line="259" w:lineRule="auto"/>
      <w:ind w:left="-29" w:right="-14" w:firstLine="0"/>
      <w:jc w:val="left"/>
    </w:pPr>
    <w:r>
      <w:t xml:space="preserve">August </w:t>
    </w:r>
    <w:r>
      <w:rPr>
        <w:sz w:val="24"/>
      </w:rPr>
      <w:t xml:space="preserve">19, </w:t>
    </w:r>
    <w:proofErr w:type="gramStart"/>
    <w:r>
      <w:rPr>
        <w:sz w:val="24"/>
      </w:rPr>
      <w:t>2024</w:t>
    </w:r>
    <w:proofErr w:type="gramEnd"/>
    <w:r>
      <w:rPr>
        <w:sz w:val="24"/>
      </w:rPr>
      <w:tab/>
    </w:r>
    <w: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22"/>
      </w:rPr>
      <w:t xml:space="preserve">of </w:t>
    </w:r>
    <w:fldSimple w:instr=" NUMPAGES   \* MERGEFORMAT ">
      <w:r w:rsidR="00944877">
        <w:rPr>
          <w:sz w:val="24"/>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DEC7" w14:textId="77777777" w:rsidR="004039D2" w:rsidRDefault="004039D2">
      <w:pPr>
        <w:spacing w:after="0" w:line="240" w:lineRule="auto"/>
      </w:pPr>
      <w:r>
        <w:separator/>
      </w:r>
    </w:p>
  </w:footnote>
  <w:footnote w:type="continuationSeparator" w:id="0">
    <w:p w14:paraId="12E0A3AE" w14:textId="77777777" w:rsidR="004039D2" w:rsidRDefault="0040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13F4" w14:textId="5D816432" w:rsidR="00944877" w:rsidRDefault="00902729">
    <w:pPr>
      <w:spacing w:after="0" w:line="259" w:lineRule="auto"/>
      <w:ind w:left="1579" w:right="0" w:firstLine="0"/>
      <w:jc w:val="left"/>
    </w:pPr>
    <w:r>
      <w:rPr>
        <w:sz w:val="46"/>
      </w:rPr>
      <w:t>HEAD LIBRARIAN'S 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5B4" w14:textId="319D5160" w:rsidR="00944877" w:rsidRDefault="00902729">
    <w:pPr>
      <w:spacing w:after="0" w:line="259" w:lineRule="auto"/>
      <w:ind w:left="1579" w:right="0" w:firstLine="0"/>
      <w:jc w:val="left"/>
    </w:pPr>
    <w:r>
      <w:rPr>
        <w:sz w:val="46"/>
      </w:rPr>
      <w:t>HEAD LIBRARIAN 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8DC" w14:textId="036B19DC" w:rsidR="00944877" w:rsidRDefault="00902729">
    <w:pPr>
      <w:spacing w:after="0" w:line="259" w:lineRule="auto"/>
      <w:ind w:left="1579" w:right="0" w:firstLine="0"/>
      <w:jc w:val="left"/>
    </w:pPr>
    <w:r>
      <w:rPr>
        <w:sz w:val="46"/>
      </w:rPr>
      <w:t>HEAD LIBRARIAN'S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4AE7"/>
    <w:multiLevelType w:val="hybridMultilevel"/>
    <w:tmpl w:val="A5368AD0"/>
    <w:lvl w:ilvl="0" w:tplc="F0F68D18">
      <w:start w:val="4"/>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D6812F8">
      <w:start w:val="1"/>
      <w:numFmt w:val="lowerLetter"/>
      <w:lvlText w:val="%2"/>
      <w:lvlJc w:val="left"/>
      <w:pPr>
        <w:ind w:left="1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48D726">
      <w:start w:val="1"/>
      <w:numFmt w:val="lowerRoman"/>
      <w:lvlText w:val="%3"/>
      <w:lvlJc w:val="left"/>
      <w:pPr>
        <w:ind w:left="2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E6C3A8">
      <w:start w:val="1"/>
      <w:numFmt w:val="decimal"/>
      <w:lvlText w:val="%4"/>
      <w:lvlJc w:val="left"/>
      <w:pPr>
        <w:ind w:left="2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8AB026">
      <w:start w:val="1"/>
      <w:numFmt w:val="lowerLetter"/>
      <w:lvlText w:val="%5"/>
      <w:lvlJc w:val="left"/>
      <w:pPr>
        <w:ind w:left="35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8ADBEA">
      <w:start w:val="1"/>
      <w:numFmt w:val="lowerRoman"/>
      <w:lvlText w:val="%6"/>
      <w:lvlJc w:val="left"/>
      <w:pPr>
        <w:ind w:left="43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F885178">
      <w:start w:val="1"/>
      <w:numFmt w:val="decimal"/>
      <w:lvlText w:val="%7"/>
      <w:lvlJc w:val="left"/>
      <w:pPr>
        <w:ind w:left="50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494DBA6">
      <w:start w:val="1"/>
      <w:numFmt w:val="lowerLetter"/>
      <w:lvlText w:val="%8"/>
      <w:lvlJc w:val="left"/>
      <w:pPr>
        <w:ind w:left="57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821A2C">
      <w:start w:val="1"/>
      <w:numFmt w:val="lowerRoman"/>
      <w:lvlText w:val="%9"/>
      <w:lvlJc w:val="left"/>
      <w:pPr>
        <w:ind w:left="6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85F221A"/>
    <w:multiLevelType w:val="hybridMultilevel"/>
    <w:tmpl w:val="8158ACE2"/>
    <w:lvl w:ilvl="0" w:tplc="04E646A4">
      <w:start w:val="2"/>
      <w:numFmt w:val="decimal"/>
      <w:lvlText w:val="%1."/>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B34CC7A">
      <w:start w:val="1"/>
      <w:numFmt w:val="lowerLetter"/>
      <w:lvlText w:val="%2"/>
      <w:lvlJc w:val="left"/>
      <w:pPr>
        <w:ind w:left="14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6680986">
      <w:start w:val="1"/>
      <w:numFmt w:val="lowerRoman"/>
      <w:lvlText w:val="%3"/>
      <w:lvlJc w:val="left"/>
      <w:pPr>
        <w:ind w:left="2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A1E912E">
      <w:start w:val="1"/>
      <w:numFmt w:val="decimal"/>
      <w:lvlText w:val="%4"/>
      <w:lvlJc w:val="left"/>
      <w:pPr>
        <w:ind w:left="28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C105E">
      <w:start w:val="1"/>
      <w:numFmt w:val="lowerLetter"/>
      <w:lvlText w:val="%5"/>
      <w:lvlJc w:val="left"/>
      <w:pPr>
        <w:ind w:left="35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420B8A0">
      <w:start w:val="1"/>
      <w:numFmt w:val="lowerRoman"/>
      <w:lvlText w:val="%6"/>
      <w:lvlJc w:val="left"/>
      <w:pPr>
        <w:ind w:left="43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923B3E">
      <w:start w:val="1"/>
      <w:numFmt w:val="decimal"/>
      <w:lvlText w:val="%7"/>
      <w:lvlJc w:val="left"/>
      <w:pPr>
        <w:ind w:left="50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9EC227C">
      <w:start w:val="1"/>
      <w:numFmt w:val="lowerLetter"/>
      <w:lvlText w:val="%8"/>
      <w:lvlJc w:val="left"/>
      <w:pPr>
        <w:ind w:left="57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24EB3BA">
      <w:start w:val="1"/>
      <w:numFmt w:val="lowerRoman"/>
      <w:lvlText w:val="%9"/>
      <w:lvlJc w:val="left"/>
      <w:pPr>
        <w:ind w:left="6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E305C62"/>
    <w:multiLevelType w:val="hybridMultilevel"/>
    <w:tmpl w:val="E72AEA8C"/>
    <w:lvl w:ilvl="0" w:tplc="855EE8A8">
      <w:start w:val="2"/>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0EA8A56">
      <w:start w:val="1"/>
      <w:numFmt w:val="lowerLetter"/>
      <w:lvlText w:val="%2"/>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863318">
      <w:start w:val="1"/>
      <w:numFmt w:val="lowerRoman"/>
      <w:lvlText w:val="%3"/>
      <w:lvlJc w:val="left"/>
      <w:pPr>
        <w:ind w:left="2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ACDF66">
      <w:start w:val="1"/>
      <w:numFmt w:val="decimal"/>
      <w:lvlText w:val="%4"/>
      <w:lvlJc w:val="left"/>
      <w:pPr>
        <w:ind w:left="2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E0AA682">
      <w:start w:val="1"/>
      <w:numFmt w:val="lowerLetter"/>
      <w:lvlText w:val="%5"/>
      <w:lvlJc w:val="left"/>
      <w:pPr>
        <w:ind w:left="3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0E08CC">
      <w:start w:val="1"/>
      <w:numFmt w:val="lowerRoman"/>
      <w:lvlText w:val="%6"/>
      <w:lvlJc w:val="left"/>
      <w:pPr>
        <w:ind w:left="4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27A3740">
      <w:start w:val="1"/>
      <w:numFmt w:val="decimal"/>
      <w:lvlText w:val="%7"/>
      <w:lvlJc w:val="left"/>
      <w:pPr>
        <w:ind w:left="5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0E67608">
      <w:start w:val="1"/>
      <w:numFmt w:val="lowerLetter"/>
      <w:lvlText w:val="%8"/>
      <w:lvlJc w:val="left"/>
      <w:pPr>
        <w:ind w:left="5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8B6D84E">
      <w:start w:val="1"/>
      <w:numFmt w:val="lowerRoman"/>
      <w:lvlText w:val="%9"/>
      <w:lvlJc w:val="left"/>
      <w:pPr>
        <w:ind w:left="6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FEB4065"/>
    <w:multiLevelType w:val="hybridMultilevel"/>
    <w:tmpl w:val="66B21530"/>
    <w:lvl w:ilvl="0" w:tplc="3EFCD99E">
      <w:start w:val="12"/>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55C5CAE">
      <w:start w:val="1"/>
      <w:numFmt w:val="lowerLetter"/>
      <w:lvlText w:val="%2"/>
      <w:lvlJc w:val="left"/>
      <w:pPr>
        <w:ind w:left="1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E4AC80">
      <w:start w:val="1"/>
      <w:numFmt w:val="lowerRoman"/>
      <w:lvlText w:val="%3"/>
      <w:lvlJc w:val="left"/>
      <w:pPr>
        <w:ind w:left="2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52D88E">
      <w:start w:val="1"/>
      <w:numFmt w:val="decimal"/>
      <w:lvlText w:val="%4"/>
      <w:lvlJc w:val="left"/>
      <w:pPr>
        <w:ind w:left="2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1261922">
      <w:start w:val="1"/>
      <w:numFmt w:val="lowerLetter"/>
      <w:lvlText w:val="%5"/>
      <w:lvlJc w:val="left"/>
      <w:pPr>
        <w:ind w:left="3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B66B74">
      <w:start w:val="1"/>
      <w:numFmt w:val="lowerRoman"/>
      <w:lvlText w:val="%6"/>
      <w:lvlJc w:val="left"/>
      <w:pPr>
        <w:ind w:left="4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FDABBAC">
      <w:start w:val="1"/>
      <w:numFmt w:val="decimal"/>
      <w:lvlText w:val="%7"/>
      <w:lvlJc w:val="left"/>
      <w:pPr>
        <w:ind w:left="5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0C8B970">
      <w:start w:val="1"/>
      <w:numFmt w:val="lowerLetter"/>
      <w:lvlText w:val="%8"/>
      <w:lvlJc w:val="left"/>
      <w:pPr>
        <w:ind w:left="5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048C2DA">
      <w:start w:val="1"/>
      <w:numFmt w:val="lowerRoman"/>
      <w:lvlText w:val="%9"/>
      <w:lvlJc w:val="left"/>
      <w:pPr>
        <w:ind w:left="6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98B40EB"/>
    <w:multiLevelType w:val="hybridMultilevel"/>
    <w:tmpl w:val="69E61DBA"/>
    <w:lvl w:ilvl="0" w:tplc="E9945C64">
      <w:start w:val="2"/>
      <w:numFmt w:val="decimal"/>
      <w:lvlText w:val="%1."/>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2C23A4">
      <w:start w:val="1"/>
      <w:numFmt w:val="lowerLetter"/>
      <w:lvlText w:val="%2"/>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22173A">
      <w:start w:val="1"/>
      <w:numFmt w:val="lowerRoman"/>
      <w:lvlText w:val="%3"/>
      <w:lvlJc w:val="left"/>
      <w:pPr>
        <w:ind w:left="2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10C254">
      <w:start w:val="1"/>
      <w:numFmt w:val="decimal"/>
      <w:lvlText w:val="%4"/>
      <w:lvlJc w:val="left"/>
      <w:pPr>
        <w:ind w:left="2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176B614">
      <w:start w:val="1"/>
      <w:numFmt w:val="lowerLetter"/>
      <w:lvlText w:val="%5"/>
      <w:lvlJc w:val="left"/>
      <w:pPr>
        <w:ind w:left="3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B67596">
      <w:start w:val="1"/>
      <w:numFmt w:val="lowerRoman"/>
      <w:lvlText w:val="%6"/>
      <w:lvlJc w:val="left"/>
      <w:pPr>
        <w:ind w:left="4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CA5ECC">
      <w:start w:val="1"/>
      <w:numFmt w:val="decimal"/>
      <w:lvlText w:val="%7"/>
      <w:lvlJc w:val="left"/>
      <w:pPr>
        <w:ind w:left="5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DE58C4">
      <w:start w:val="1"/>
      <w:numFmt w:val="lowerLetter"/>
      <w:lvlText w:val="%8"/>
      <w:lvlJc w:val="left"/>
      <w:pPr>
        <w:ind w:left="5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81A5E30">
      <w:start w:val="1"/>
      <w:numFmt w:val="lowerRoman"/>
      <w:lvlText w:val="%9"/>
      <w:lvlJc w:val="left"/>
      <w:pPr>
        <w:ind w:left="6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6627AC"/>
    <w:multiLevelType w:val="hybridMultilevel"/>
    <w:tmpl w:val="609A914C"/>
    <w:lvl w:ilvl="0" w:tplc="72FA62B6">
      <w:start w:val="1"/>
      <w:numFmt w:val="decimal"/>
      <w:lvlText w:val="%1"/>
      <w:lvlJc w:val="left"/>
      <w:pPr>
        <w:ind w:left="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800C68">
      <w:start w:val="1"/>
      <w:numFmt w:val="lowerLetter"/>
      <w:lvlText w:val="%2"/>
      <w:lvlJc w:val="left"/>
      <w:pPr>
        <w:ind w:left="1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4EB3E4">
      <w:start w:val="1"/>
      <w:numFmt w:val="lowerRoman"/>
      <w:lvlText w:val="%3"/>
      <w:lvlJc w:val="left"/>
      <w:pPr>
        <w:ind w:left="2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320F84">
      <w:start w:val="1"/>
      <w:numFmt w:val="decimal"/>
      <w:lvlText w:val="%4"/>
      <w:lvlJc w:val="left"/>
      <w:pPr>
        <w:ind w:left="2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68A678">
      <w:start w:val="1"/>
      <w:numFmt w:val="lowerLetter"/>
      <w:lvlText w:val="%5"/>
      <w:lvlJc w:val="left"/>
      <w:pPr>
        <w:ind w:left="36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CC6BB2">
      <w:start w:val="1"/>
      <w:numFmt w:val="lowerRoman"/>
      <w:lvlText w:val="%6"/>
      <w:lvlJc w:val="left"/>
      <w:pPr>
        <w:ind w:left="43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A66D22">
      <w:start w:val="1"/>
      <w:numFmt w:val="decimal"/>
      <w:lvlText w:val="%7"/>
      <w:lvlJc w:val="left"/>
      <w:pPr>
        <w:ind w:left="50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BCC7046">
      <w:start w:val="1"/>
      <w:numFmt w:val="lowerLetter"/>
      <w:lvlText w:val="%8"/>
      <w:lvlJc w:val="left"/>
      <w:pPr>
        <w:ind w:left="5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FEE582">
      <w:start w:val="1"/>
      <w:numFmt w:val="lowerRoman"/>
      <w:lvlText w:val="%9"/>
      <w:lvlJc w:val="left"/>
      <w:pPr>
        <w:ind w:left="64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8937052">
    <w:abstractNumId w:val="1"/>
  </w:num>
  <w:num w:numId="2" w16cid:durableId="1775704449">
    <w:abstractNumId w:val="5"/>
  </w:num>
  <w:num w:numId="3" w16cid:durableId="781802482">
    <w:abstractNumId w:val="0"/>
  </w:num>
  <w:num w:numId="4" w16cid:durableId="706412569">
    <w:abstractNumId w:val="2"/>
  </w:num>
  <w:num w:numId="5" w16cid:durableId="857237986">
    <w:abstractNumId w:val="4"/>
  </w:num>
  <w:num w:numId="6" w16cid:durableId="2043359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77"/>
    <w:rsid w:val="00361ADF"/>
    <w:rsid w:val="00375A08"/>
    <w:rsid w:val="004039D2"/>
    <w:rsid w:val="00902729"/>
    <w:rsid w:val="00944877"/>
    <w:rsid w:val="00D22A46"/>
    <w:rsid w:val="00E5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BD9C"/>
  <w15:docId w15:val="{4A4F9430-B6B5-4151-A080-39B56A7C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22" w:lineRule="auto"/>
      <w:ind w:left="361" w:right="19" w:hanging="356"/>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County Library Director</dc:creator>
  <cp:keywords/>
  <cp:lastModifiedBy>Marion County Human Resources</cp:lastModifiedBy>
  <cp:revision>2</cp:revision>
  <dcterms:created xsi:type="dcterms:W3CDTF">2025-11-05T20:40:00Z</dcterms:created>
  <dcterms:modified xsi:type="dcterms:W3CDTF">2025-11-05T20:40:00Z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2025-11-05T20:37:06Z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c764d9ae-2b10-4f57-b5c8-1fa6e2258f1d</vt:lpwstr>
  </property>
  <property fmtid="{D5CDD505-2E9C-101B-9397-08002B2CF9AE}" pid="7" name="MSIP_Label_defa4170-0d19-0005-0004-bc88714345d2_ActionId">
    <vt:lpwstr>3791eabf-9a57-44cf-8ba6-babdd817e82f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