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6783" w14:textId="77777777" w:rsidR="005E54B3" w:rsidRDefault="005E54B3" w:rsidP="005E54B3">
      <w:pPr>
        <w:pStyle w:val="Title"/>
        <w:spacing w:line="360" w:lineRule="auto"/>
        <w:rPr>
          <w:b/>
          <w:i/>
        </w:rPr>
      </w:pPr>
      <w:r>
        <w:rPr>
          <w:b/>
          <w:i/>
        </w:rPr>
        <w:t>PERRY TOWNSHIP ZONING COMMISSION BOARD MEETING</w:t>
      </w:r>
    </w:p>
    <w:p w14:paraId="7F6DFF14" w14:textId="2340E010" w:rsidR="005E54B3" w:rsidRDefault="005E54B3" w:rsidP="005E54B3">
      <w:pPr>
        <w:pStyle w:val="Standard"/>
        <w:spacing w:line="360" w:lineRule="auto"/>
        <w:jc w:val="center"/>
      </w:pPr>
      <w:r>
        <w:rPr>
          <w:b/>
          <w:i/>
          <w:sz w:val="24"/>
        </w:rPr>
        <w:t xml:space="preserve">held on the </w:t>
      </w:r>
      <w:r w:rsidR="00A70BBF">
        <w:rPr>
          <w:b/>
          <w:i/>
          <w:sz w:val="24"/>
        </w:rPr>
        <w:t>17</w:t>
      </w:r>
      <w:r w:rsidR="00A76031">
        <w:rPr>
          <w:b/>
          <w:i/>
          <w:sz w:val="24"/>
        </w:rPr>
        <w:t>th</w:t>
      </w:r>
      <w:r>
        <w:rPr>
          <w:b/>
          <w:i/>
          <w:sz w:val="24"/>
        </w:rPr>
        <w:t xml:space="preserve"> of </w:t>
      </w:r>
      <w:r w:rsidR="00A70BBF">
        <w:rPr>
          <w:b/>
          <w:i/>
          <w:sz w:val="24"/>
        </w:rPr>
        <w:t>April 2025</w:t>
      </w:r>
    </w:p>
    <w:p w14:paraId="39DF9116" w14:textId="0F367D9E" w:rsidR="005E54B3" w:rsidRDefault="005E54B3" w:rsidP="005E54B3">
      <w:pPr>
        <w:pStyle w:val="BodyText2"/>
        <w:ind w:left="-15" w:right="-30"/>
        <w:rPr>
          <w:sz w:val="20"/>
        </w:rPr>
      </w:pPr>
      <w:r>
        <w:rPr>
          <w:sz w:val="20"/>
        </w:rPr>
        <w:t xml:space="preserve">Page 1 of </w:t>
      </w:r>
      <w:r w:rsidR="00667449">
        <w:rPr>
          <w:sz w:val="20"/>
        </w:rPr>
        <w:t xml:space="preserve"> </w:t>
      </w:r>
      <w:r w:rsidR="00A462A4">
        <w:rPr>
          <w:sz w:val="20"/>
        </w:rPr>
        <w:t>2</w:t>
      </w:r>
    </w:p>
    <w:p w14:paraId="50CDC558" w14:textId="77777777" w:rsidR="005E54B3" w:rsidRDefault="005E54B3" w:rsidP="005E54B3">
      <w:pPr>
        <w:pStyle w:val="BodyText2"/>
        <w:rPr>
          <w:sz w:val="20"/>
        </w:rPr>
      </w:pPr>
    </w:p>
    <w:p w14:paraId="01189E55" w14:textId="58D0E4E1" w:rsidR="005E54B3" w:rsidRDefault="005E54B3" w:rsidP="005E54B3">
      <w:pPr>
        <w:pStyle w:val="BodyText2"/>
        <w:jc w:val="both"/>
        <w:rPr>
          <w:sz w:val="20"/>
        </w:rPr>
      </w:pPr>
      <w:r>
        <w:rPr>
          <w:sz w:val="20"/>
        </w:rPr>
        <w:t>Meeting was called to order by</w:t>
      </w:r>
      <w:r w:rsidR="00421573">
        <w:rPr>
          <w:sz w:val="20"/>
        </w:rPr>
        <w:t xml:space="preserve"> President</w:t>
      </w:r>
      <w:r>
        <w:rPr>
          <w:sz w:val="20"/>
        </w:rPr>
        <w:t xml:space="preserve"> John Yancik at 7:</w:t>
      </w:r>
      <w:r w:rsidR="00A76031">
        <w:rPr>
          <w:sz w:val="20"/>
        </w:rPr>
        <w:t>00</w:t>
      </w:r>
      <w:r>
        <w:rPr>
          <w:sz w:val="20"/>
        </w:rPr>
        <w:t xml:space="preserve"> </w:t>
      </w:r>
      <w:r w:rsidR="00B17F4B">
        <w:rPr>
          <w:sz w:val="20"/>
        </w:rPr>
        <w:t xml:space="preserve">p.m. </w:t>
      </w:r>
      <w:r>
        <w:rPr>
          <w:sz w:val="20"/>
        </w:rPr>
        <w:t>The Pledge of Allegiance was recited.</w:t>
      </w:r>
    </w:p>
    <w:p w14:paraId="287EE2CB" w14:textId="77777777" w:rsidR="005E54B3" w:rsidRDefault="005E54B3" w:rsidP="005E54B3">
      <w:pPr>
        <w:pStyle w:val="BodyText2"/>
        <w:jc w:val="both"/>
        <w:rPr>
          <w:sz w:val="20"/>
        </w:rPr>
      </w:pPr>
    </w:p>
    <w:p w14:paraId="4CDE78B3" w14:textId="77777777" w:rsidR="00A70BBF" w:rsidRDefault="005E54B3" w:rsidP="00A70BBF">
      <w:pPr>
        <w:pStyle w:val="BodyText2"/>
        <w:jc w:val="both"/>
        <w:rPr>
          <w:sz w:val="20"/>
        </w:rPr>
      </w:pPr>
      <w:r>
        <w:rPr>
          <w:sz w:val="20"/>
        </w:rPr>
        <w:t>Roll was called</w:t>
      </w:r>
      <w:r w:rsidR="00B17F4B">
        <w:rPr>
          <w:sz w:val="20"/>
        </w:rPr>
        <w:t xml:space="preserve">. </w:t>
      </w:r>
      <w:r>
        <w:rPr>
          <w:sz w:val="20"/>
        </w:rPr>
        <w:t xml:space="preserve">Present: Doug Crowe (vice-chair), John Yancik (chair), </w:t>
      </w:r>
      <w:r w:rsidR="00421573">
        <w:rPr>
          <w:sz w:val="20"/>
        </w:rPr>
        <w:t>Albert Acker</w:t>
      </w:r>
      <w:r>
        <w:rPr>
          <w:sz w:val="20"/>
        </w:rPr>
        <w:t xml:space="preserve"> (Zoning Administrator)</w:t>
      </w:r>
      <w:r w:rsidR="00A76031">
        <w:rPr>
          <w:sz w:val="20"/>
        </w:rPr>
        <w:t>. Cheri Simon</w:t>
      </w:r>
      <w:r w:rsidR="00A70BBF">
        <w:rPr>
          <w:sz w:val="20"/>
        </w:rPr>
        <w:t xml:space="preserve">, </w:t>
      </w:r>
      <w:r w:rsidR="00A70BBF">
        <w:rPr>
          <w:sz w:val="20"/>
        </w:rPr>
        <w:t>Jeffery Keith</w:t>
      </w:r>
    </w:p>
    <w:p w14:paraId="7C39BEAC" w14:textId="4766A885" w:rsidR="005E54B3" w:rsidRDefault="005E54B3" w:rsidP="005E54B3">
      <w:pPr>
        <w:pStyle w:val="BodyText2"/>
        <w:jc w:val="both"/>
        <w:rPr>
          <w:sz w:val="20"/>
        </w:rPr>
      </w:pPr>
      <w:r>
        <w:rPr>
          <w:sz w:val="20"/>
        </w:rPr>
        <w:t xml:space="preserve">Absent:  </w:t>
      </w:r>
      <w:r w:rsidR="00A70BBF">
        <w:rPr>
          <w:sz w:val="20"/>
        </w:rPr>
        <w:t>Fred Garber</w:t>
      </w:r>
    </w:p>
    <w:p w14:paraId="4E54C12F" w14:textId="78346A21" w:rsidR="005E54B3" w:rsidRDefault="005E54B3" w:rsidP="005E54B3">
      <w:pPr>
        <w:pStyle w:val="BodyText2"/>
        <w:jc w:val="both"/>
        <w:rPr>
          <w:sz w:val="20"/>
        </w:rPr>
      </w:pPr>
      <w:r>
        <w:rPr>
          <w:sz w:val="20"/>
        </w:rPr>
        <w:t>Visitors present</w:t>
      </w:r>
      <w:r w:rsidR="00421573">
        <w:rPr>
          <w:sz w:val="20"/>
        </w:rPr>
        <w:t xml:space="preserve">: </w:t>
      </w:r>
      <w:r>
        <w:rPr>
          <w:sz w:val="20"/>
        </w:rPr>
        <w:t xml:space="preserve"> </w:t>
      </w:r>
      <w:r w:rsidR="00421573">
        <w:rPr>
          <w:sz w:val="20"/>
        </w:rPr>
        <w:t>Debbie Brumback</w:t>
      </w:r>
      <w:r w:rsidR="00A76031">
        <w:rPr>
          <w:sz w:val="20"/>
        </w:rPr>
        <w:t xml:space="preserve">, </w:t>
      </w:r>
      <w:r w:rsidR="00A70BBF">
        <w:rPr>
          <w:sz w:val="20"/>
        </w:rPr>
        <w:t>Joan VanZant</w:t>
      </w:r>
    </w:p>
    <w:p w14:paraId="24841180" w14:textId="77777777" w:rsidR="005E54B3" w:rsidRDefault="005E54B3" w:rsidP="005E54B3">
      <w:pPr>
        <w:pStyle w:val="BodyText2"/>
        <w:jc w:val="both"/>
        <w:rPr>
          <w:sz w:val="20"/>
        </w:rPr>
      </w:pPr>
      <w:r>
        <w:rPr>
          <w:sz w:val="20"/>
        </w:rPr>
        <w:t>*****************************************************************************</w:t>
      </w:r>
    </w:p>
    <w:p w14:paraId="32948458" w14:textId="77777777" w:rsidR="004B7EC4" w:rsidRPr="004B7EC4" w:rsidRDefault="004B7EC4" w:rsidP="004B7EC4">
      <w:pPr>
        <w:pStyle w:val="BodyText2"/>
        <w:rPr>
          <w:sz w:val="20"/>
        </w:rPr>
      </w:pPr>
    </w:p>
    <w:p w14:paraId="2917FF19" w14:textId="05A20196" w:rsidR="004B7EC4" w:rsidRDefault="004B7EC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John Yancik</w:t>
      </w:r>
      <w:r w:rsidRPr="004B7EC4">
        <w:rPr>
          <w:sz w:val="20"/>
        </w:rPr>
        <w:t xml:space="preserve">:  </w:t>
      </w:r>
      <w:r w:rsidR="00A76031">
        <w:rPr>
          <w:sz w:val="20"/>
        </w:rPr>
        <w:t>Opening Remarks</w:t>
      </w:r>
      <w:r w:rsidR="00213A37">
        <w:rPr>
          <w:sz w:val="20"/>
        </w:rPr>
        <w:t xml:space="preserve">. </w:t>
      </w:r>
      <w:r w:rsidR="00A70BBF">
        <w:rPr>
          <w:sz w:val="20"/>
        </w:rPr>
        <w:t xml:space="preserve">Last meeting we closed with the public hearing for Article 44, which was sent to the </w:t>
      </w:r>
      <w:r w:rsidR="00A462A4">
        <w:rPr>
          <w:sz w:val="20"/>
        </w:rPr>
        <w:t>Trustees</w:t>
      </w:r>
      <w:r w:rsidR="00A70BBF">
        <w:rPr>
          <w:sz w:val="20"/>
        </w:rPr>
        <w:t>, Al needs to review everyone’s term and expiration.</w:t>
      </w:r>
    </w:p>
    <w:p w14:paraId="0BBF9E18" w14:textId="77777777" w:rsidR="00A76031" w:rsidRDefault="00A76031" w:rsidP="004B7EC4">
      <w:pPr>
        <w:pStyle w:val="BodyText2"/>
        <w:rPr>
          <w:sz w:val="20"/>
        </w:rPr>
      </w:pPr>
    </w:p>
    <w:p w14:paraId="03B1B359" w14:textId="7D5BB183" w:rsidR="00A70BBF" w:rsidRDefault="00A70BBF" w:rsidP="004B7EC4">
      <w:pPr>
        <w:pStyle w:val="BodyText2"/>
        <w:rPr>
          <w:b/>
          <w:bCs/>
          <w:sz w:val="20"/>
        </w:rPr>
      </w:pPr>
      <w:r>
        <w:rPr>
          <w:b/>
          <w:bCs/>
          <w:sz w:val="20"/>
        </w:rPr>
        <w:t>Al Acker:</w:t>
      </w:r>
    </w:p>
    <w:p w14:paraId="7A82BFE8" w14:textId="77777777" w:rsidR="00A70BBF" w:rsidRDefault="00A70BBF" w:rsidP="004B7EC4">
      <w:pPr>
        <w:pStyle w:val="BodyText2"/>
        <w:rPr>
          <w:b/>
          <w:bCs/>
          <w:sz w:val="20"/>
        </w:rPr>
      </w:pPr>
    </w:p>
    <w:p w14:paraId="6D3BC706" w14:textId="67856648" w:rsidR="00A76031" w:rsidRDefault="00A76031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Cheri Simon</w:t>
      </w:r>
      <w:r>
        <w:rPr>
          <w:sz w:val="20"/>
        </w:rPr>
        <w:t xml:space="preserve">:  </w:t>
      </w:r>
      <w:r w:rsidR="00A70BBF">
        <w:rPr>
          <w:sz w:val="20"/>
        </w:rPr>
        <w:t>12/31/2025</w:t>
      </w:r>
    </w:p>
    <w:p w14:paraId="10E041F7" w14:textId="50BD5D29" w:rsidR="00A76031" w:rsidRDefault="00A76031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Doug Crowe</w:t>
      </w:r>
      <w:r>
        <w:rPr>
          <w:sz w:val="20"/>
        </w:rPr>
        <w:t xml:space="preserve">:  </w:t>
      </w:r>
      <w:r w:rsidR="00A70BBF">
        <w:rPr>
          <w:sz w:val="20"/>
        </w:rPr>
        <w:t>12/31/2029</w:t>
      </w:r>
    </w:p>
    <w:p w14:paraId="15D0A5A8" w14:textId="5AACF8CA" w:rsidR="00A76031" w:rsidRDefault="00A76031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John Yancik:</w:t>
      </w:r>
      <w:r>
        <w:rPr>
          <w:sz w:val="20"/>
        </w:rPr>
        <w:t xml:space="preserve">  </w:t>
      </w:r>
      <w:r w:rsidR="00A70BBF">
        <w:rPr>
          <w:sz w:val="20"/>
        </w:rPr>
        <w:t>12/31/2026</w:t>
      </w:r>
    </w:p>
    <w:p w14:paraId="4C744090" w14:textId="44BB7BB3" w:rsidR="00A70BBF" w:rsidRDefault="00A70BBF" w:rsidP="004B7EC4">
      <w:pPr>
        <w:pStyle w:val="BodyText2"/>
        <w:rPr>
          <w:sz w:val="20"/>
        </w:rPr>
      </w:pPr>
      <w:r w:rsidRPr="00A70BBF">
        <w:rPr>
          <w:b/>
          <w:bCs/>
          <w:sz w:val="20"/>
        </w:rPr>
        <w:t>Jeffery Keith:</w:t>
      </w:r>
      <w:r>
        <w:rPr>
          <w:sz w:val="20"/>
        </w:rPr>
        <w:t xml:space="preserve">  12/31/2208</w:t>
      </w:r>
    </w:p>
    <w:p w14:paraId="4842D424" w14:textId="6F0730E1" w:rsidR="00A70BBF" w:rsidRDefault="00A70BBF" w:rsidP="004B7EC4">
      <w:pPr>
        <w:pStyle w:val="BodyText2"/>
        <w:rPr>
          <w:sz w:val="20"/>
        </w:rPr>
      </w:pPr>
      <w:r w:rsidRPr="00A70BBF">
        <w:rPr>
          <w:b/>
          <w:bCs/>
          <w:sz w:val="20"/>
        </w:rPr>
        <w:t>Fred Garber:</w:t>
      </w:r>
      <w:r>
        <w:rPr>
          <w:sz w:val="20"/>
        </w:rPr>
        <w:t xml:space="preserve">  12/31/2027</w:t>
      </w:r>
    </w:p>
    <w:p w14:paraId="7F929D16" w14:textId="77777777" w:rsidR="00A76031" w:rsidRDefault="00A76031" w:rsidP="004B7EC4">
      <w:pPr>
        <w:pStyle w:val="BodyText2"/>
        <w:rPr>
          <w:sz w:val="20"/>
        </w:rPr>
      </w:pPr>
    </w:p>
    <w:p w14:paraId="2755E758" w14:textId="77777777" w:rsidR="00A76031" w:rsidRDefault="00A76031" w:rsidP="004B7EC4">
      <w:pPr>
        <w:pStyle w:val="BodyText2"/>
        <w:rPr>
          <w:sz w:val="20"/>
        </w:rPr>
      </w:pPr>
    </w:p>
    <w:p w14:paraId="7728640D" w14:textId="7C398DBE" w:rsidR="00A76031" w:rsidRDefault="00A76031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Acker:</w:t>
      </w:r>
      <w:r>
        <w:rPr>
          <w:sz w:val="20"/>
        </w:rPr>
        <w:t xml:space="preserve">  </w:t>
      </w:r>
      <w:r w:rsidR="00A70BBF">
        <w:rPr>
          <w:sz w:val="20"/>
        </w:rPr>
        <w:t xml:space="preserve">So, we are starting with a clean slate, I have listed </w:t>
      </w:r>
      <w:proofErr w:type="gramStart"/>
      <w:r w:rsidR="00A70BBF">
        <w:rPr>
          <w:sz w:val="20"/>
        </w:rPr>
        <w:t>several</w:t>
      </w:r>
      <w:proofErr w:type="gramEnd"/>
      <w:r w:rsidR="00A70BBF">
        <w:rPr>
          <w:sz w:val="20"/>
        </w:rPr>
        <w:t xml:space="preserve"> zoning texts that the board may want to review; however, the board can decide on one or two or choose and issue/topic they want to discuss</w:t>
      </w:r>
      <w:r w:rsidR="00A462A4">
        <w:rPr>
          <w:sz w:val="20"/>
        </w:rPr>
        <w:t xml:space="preserve">. </w:t>
      </w:r>
      <w:r w:rsidR="00A70BBF">
        <w:rPr>
          <w:sz w:val="20"/>
        </w:rPr>
        <w:t>I have provided a copy of the zoning text page of each of these.</w:t>
      </w:r>
    </w:p>
    <w:p w14:paraId="206D45EA" w14:textId="77777777" w:rsidR="00A70BBF" w:rsidRDefault="00A70BBF" w:rsidP="004B7EC4">
      <w:pPr>
        <w:pStyle w:val="BodyText2"/>
        <w:rPr>
          <w:sz w:val="20"/>
        </w:rPr>
      </w:pPr>
    </w:p>
    <w:p w14:paraId="10F8968F" w14:textId="4177604B" w:rsidR="00A70BBF" w:rsidRDefault="00A70BBF" w:rsidP="004B7EC4">
      <w:pPr>
        <w:pStyle w:val="BodyText2"/>
        <w:rPr>
          <w:sz w:val="20"/>
        </w:rPr>
      </w:pPr>
      <w:r>
        <w:rPr>
          <w:sz w:val="20"/>
        </w:rPr>
        <w:t>Article 38, subsection 3801.I.2, this pertains to recreational vehicles specifically campers that are parked outside shall be parked behind  a visual barrier or stored to the rear of the house, not visible from the road.</w:t>
      </w:r>
    </w:p>
    <w:p w14:paraId="70D94763" w14:textId="77777777" w:rsidR="00A76031" w:rsidRDefault="00A76031" w:rsidP="004B7EC4">
      <w:pPr>
        <w:pStyle w:val="BodyText2"/>
        <w:rPr>
          <w:sz w:val="20"/>
        </w:rPr>
      </w:pPr>
    </w:p>
    <w:p w14:paraId="12486856" w14:textId="6E7A5C5B" w:rsidR="00A76031" w:rsidRDefault="00A76031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Doug Crowe</w:t>
      </w:r>
      <w:r>
        <w:rPr>
          <w:sz w:val="20"/>
        </w:rPr>
        <w:t xml:space="preserve">:  </w:t>
      </w:r>
      <w:r w:rsidR="000F7D14">
        <w:rPr>
          <w:sz w:val="20"/>
        </w:rPr>
        <w:t>They should not be in front of the house, ok in the side yard.</w:t>
      </w:r>
    </w:p>
    <w:p w14:paraId="5B9FFBB2" w14:textId="77777777" w:rsidR="00A76031" w:rsidRDefault="00A76031" w:rsidP="004B7EC4">
      <w:pPr>
        <w:pStyle w:val="BodyText2"/>
        <w:rPr>
          <w:sz w:val="20"/>
        </w:rPr>
      </w:pPr>
    </w:p>
    <w:p w14:paraId="2CF541D7" w14:textId="57D8AA19" w:rsidR="00A76031" w:rsidRDefault="00A76031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</w:t>
      </w:r>
      <w:r>
        <w:rPr>
          <w:sz w:val="20"/>
        </w:rPr>
        <w:t xml:space="preserve">:  </w:t>
      </w:r>
      <w:r w:rsidR="000F7D14">
        <w:rPr>
          <w:sz w:val="20"/>
        </w:rPr>
        <w:t>Enforcement is difficult</w:t>
      </w:r>
      <w:r w:rsidR="00A462A4">
        <w:rPr>
          <w:sz w:val="20"/>
        </w:rPr>
        <w:t xml:space="preserve">. </w:t>
      </w:r>
      <w:r w:rsidR="000F7D14">
        <w:rPr>
          <w:sz w:val="20"/>
        </w:rPr>
        <w:t>Just because it has an electrical hook up does not mean they are using it.</w:t>
      </w:r>
    </w:p>
    <w:p w14:paraId="794BFFF9" w14:textId="77777777" w:rsidR="00A76031" w:rsidRDefault="00A76031" w:rsidP="004B7EC4">
      <w:pPr>
        <w:pStyle w:val="BodyText2"/>
        <w:rPr>
          <w:sz w:val="20"/>
        </w:rPr>
      </w:pPr>
    </w:p>
    <w:p w14:paraId="069B588B" w14:textId="0FAF3FA5" w:rsidR="00A76031" w:rsidRDefault="00A76031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Cheri Simon</w:t>
      </w:r>
      <w:r>
        <w:rPr>
          <w:b/>
          <w:bCs/>
          <w:sz w:val="20"/>
        </w:rPr>
        <w:t xml:space="preserve">:  </w:t>
      </w:r>
      <w:r w:rsidR="000F7D14">
        <w:rPr>
          <w:sz w:val="20"/>
        </w:rPr>
        <w:t>Nothing wrong with this text, if residents have a problem with the parking, they can take it (vehicle) to store-n-lock.</w:t>
      </w:r>
    </w:p>
    <w:p w14:paraId="442FA3F9" w14:textId="77777777" w:rsidR="00A76031" w:rsidRDefault="00A76031" w:rsidP="004B7EC4">
      <w:pPr>
        <w:pStyle w:val="BodyText2"/>
        <w:rPr>
          <w:sz w:val="20"/>
        </w:rPr>
      </w:pPr>
    </w:p>
    <w:p w14:paraId="506E88A0" w14:textId="4B2B7237" w:rsidR="00C03B5B" w:rsidRDefault="000F7D14" w:rsidP="004B7EC4">
      <w:pPr>
        <w:pStyle w:val="BodyText2"/>
        <w:rPr>
          <w:sz w:val="20"/>
        </w:rPr>
      </w:pPr>
      <w:r>
        <w:rPr>
          <w:b/>
          <w:bCs/>
          <w:sz w:val="20"/>
        </w:rPr>
        <w:t>Jeffrey Keith:</w:t>
      </w:r>
      <w:r w:rsidR="00C03B5B">
        <w:rPr>
          <w:sz w:val="20"/>
        </w:rPr>
        <w:t xml:space="preserve"> </w:t>
      </w:r>
      <w:r>
        <w:rPr>
          <w:sz w:val="20"/>
        </w:rPr>
        <w:t>What if they need or want to use it for a short time, say they had a visitor for the weekend or someone there just for a week?</w:t>
      </w:r>
    </w:p>
    <w:p w14:paraId="0DE4F323" w14:textId="77777777" w:rsidR="00C03B5B" w:rsidRDefault="00C03B5B" w:rsidP="004B7EC4">
      <w:pPr>
        <w:pStyle w:val="BodyText2"/>
        <w:rPr>
          <w:sz w:val="20"/>
        </w:rPr>
      </w:pPr>
    </w:p>
    <w:p w14:paraId="7CA8722F" w14:textId="16EB4850" w:rsidR="000F7D14" w:rsidRDefault="000F7D1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Cheri Simon</w:t>
      </w:r>
      <w:r>
        <w:rPr>
          <w:b/>
          <w:bCs/>
          <w:sz w:val="20"/>
        </w:rPr>
        <w:t>:</w:t>
      </w:r>
      <w:r>
        <w:rPr>
          <w:b/>
          <w:bCs/>
          <w:sz w:val="20"/>
        </w:rPr>
        <w:t xml:space="preserve">  </w:t>
      </w:r>
      <w:r>
        <w:rPr>
          <w:sz w:val="20"/>
        </w:rPr>
        <w:t>Paragraph 3 covers that.</w:t>
      </w:r>
    </w:p>
    <w:p w14:paraId="2AA977CA" w14:textId="77777777" w:rsidR="000F7D14" w:rsidRDefault="000F7D14" w:rsidP="004B7EC4">
      <w:pPr>
        <w:pStyle w:val="BodyText2"/>
        <w:rPr>
          <w:sz w:val="20"/>
        </w:rPr>
      </w:pPr>
    </w:p>
    <w:p w14:paraId="452C0F6A" w14:textId="0909341C" w:rsidR="000F7D14" w:rsidRDefault="000F7D1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</w:t>
      </w:r>
      <w:r>
        <w:rPr>
          <w:b/>
          <w:bCs/>
          <w:sz w:val="20"/>
        </w:rPr>
        <w:t>:</w:t>
      </w:r>
      <w:r>
        <w:rPr>
          <w:sz w:val="20"/>
        </w:rPr>
        <w:t xml:space="preserve">  U think Montgomery County Health has restrictions on staying in the camper, I will check to see what the regulation covers.</w:t>
      </w:r>
    </w:p>
    <w:p w14:paraId="23E45FF5" w14:textId="77777777" w:rsidR="000F7D14" w:rsidRDefault="000F7D14" w:rsidP="004B7EC4">
      <w:pPr>
        <w:pStyle w:val="BodyText2"/>
        <w:rPr>
          <w:sz w:val="20"/>
        </w:rPr>
      </w:pPr>
    </w:p>
    <w:p w14:paraId="003C9FF0" w14:textId="66D1AAC8" w:rsidR="000F7D14" w:rsidRDefault="000F7D14" w:rsidP="004B7EC4">
      <w:pPr>
        <w:pStyle w:val="BodyText2"/>
        <w:rPr>
          <w:sz w:val="20"/>
        </w:rPr>
      </w:pPr>
      <w:r w:rsidRPr="000F7D14">
        <w:rPr>
          <w:b/>
          <w:bCs/>
          <w:sz w:val="20"/>
        </w:rPr>
        <w:t>Fred Garber:</w:t>
      </w:r>
      <w:r>
        <w:rPr>
          <w:sz w:val="20"/>
        </w:rPr>
        <w:t xml:space="preserve">  Arrives.</w:t>
      </w:r>
    </w:p>
    <w:p w14:paraId="301A3C63" w14:textId="77777777" w:rsidR="000F7D14" w:rsidRDefault="000F7D14" w:rsidP="004B7EC4">
      <w:pPr>
        <w:pStyle w:val="BodyText2"/>
        <w:rPr>
          <w:sz w:val="20"/>
        </w:rPr>
      </w:pPr>
    </w:p>
    <w:p w14:paraId="75FCCC4F" w14:textId="3958E1B0" w:rsidR="000F7D14" w:rsidRDefault="000F7D1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</w:t>
      </w:r>
      <w:r>
        <w:rPr>
          <w:sz w:val="20"/>
        </w:rPr>
        <w:t xml:space="preserve">:  </w:t>
      </w:r>
      <w:r>
        <w:rPr>
          <w:sz w:val="20"/>
        </w:rPr>
        <w:t>The next section I wanted to clarify is Article 38, subsection 3801.k  The example is Muncy and Assoc on Diamond Mill Rd.</w:t>
      </w:r>
    </w:p>
    <w:p w14:paraId="5052B01E" w14:textId="77777777" w:rsidR="000F7D14" w:rsidRDefault="000F7D14" w:rsidP="004B7EC4">
      <w:pPr>
        <w:pStyle w:val="BodyText2"/>
        <w:rPr>
          <w:sz w:val="20"/>
        </w:rPr>
      </w:pPr>
    </w:p>
    <w:p w14:paraId="7153C177" w14:textId="3B89F84B" w:rsidR="000F7D14" w:rsidRDefault="000F7D1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Doug Crowe</w:t>
      </w:r>
      <w:r>
        <w:rPr>
          <w:sz w:val="20"/>
        </w:rPr>
        <w:t xml:space="preserve">:  </w:t>
      </w:r>
      <w:r>
        <w:rPr>
          <w:sz w:val="20"/>
        </w:rPr>
        <w:t xml:space="preserve">This is an auction house and business, and he might be selling things from an estate </w:t>
      </w:r>
      <w:r w:rsidR="00A462A4">
        <w:rPr>
          <w:sz w:val="20"/>
        </w:rPr>
        <w:t>auction,</w:t>
      </w:r>
      <w:r>
        <w:rPr>
          <w:sz w:val="20"/>
        </w:rPr>
        <w:t xml:space="preserve"> but this is an auction house.</w:t>
      </w:r>
    </w:p>
    <w:p w14:paraId="22F924E8" w14:textId="77777777" w:rsidR="000F7D14" w:rsidRDefault="000F7D14" w:rsidP="004B7EC4">
      <w:pPr>
        <w:pStyle w:val="BodyText2"/>
        <w:rPr>
          <w:sz w:val="20"/>
        </w:rPr>
      </w:pPr>
    </w:p>
    <w:p w14:paraId="486021DB" w14:textId="791F5DFF" w:rsidR="000F7D14" w:rsidRDefault="000F7D1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Cheri Simon</w:t>
      </w:r>
      <w:r>
        <w:rPr>
          <w:b/>
          <w:bCs/>
          <w:sz w:val="20"/>
        </w:rPr>
        <w:t xml:space="preserve">:  </w:t>
      </w:r>
      <w:r w:rsidRPr="000F7D14">
        <w:rPr>
          <w:sz w:val="20"/>
        </w:rPr>
        <w:t xml:space="preserve">This is for estate auction at a resident, </w:t>
      </w:r>
      <w:proofErr w:type="gramStart"/>
      <w:r w:rsidRPr="000F7D14">
        <w:rPr>
          <w:sz w:val="20"/>
        </w:rPr>
        <w:t>I think it</w:t>
      </w:r>
      <w:proofErr w:type="gramEnd"/>
      <w:r w:rsidRPr="000F7D14">
        <w:rPr>
          <w:sz w:val="20"/>
        </w:rPr>
        <w:t xml:space="preserve"> is ok as written.</w:t>
      </w:r>
    </w:p>
    <w:p w14:paraId="04A029A2" w14:textId="77777777" w:rsidR="000F7D14" w:rsidRDefault="000F7D14" w:rsidP="004B7EC4">
      <w:pPr>
        <w:pStyle w:val="BodyText2"/>
        <w:rPr>
          <w:sz w:val="20"/>
        </w:rPr>
      </w:pPr>
    </w:p>
    <w:p w14:paraId="651F4773" w14:textId="09B538F1" w:rsidR="000F7D14" w:rsidRDefault="000F7D1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</w:t>
      </w:r>
      <w:r>
        <w:rPr>
          <w:b/>
          <w:bCs/>
          <w:sz w:val="20"/>
        </w:rPr>
        <w:t>:</w:t>
      </w:r>
      <w:r>
        <w:rPr>
          <w:b/>
          <w:bCs/>
          <w:sz w:val="20"/>
        </w:rPr>
        <w:t xml:space="preserve">  </w:t>
      </w:r>
      <w:r>
        <w:rPr>
          <w:sz w:val="20"/>
        </w:rPr>
        <w:t>Article 3909, Fences</w:t>
      </w:r>
      <w:r w:rsidR="00A462A4">
        <w:rPr>
          <w:sz w:val="20"/>
        </w:rPr>
        <w:t xml:space="preserve">. </w:t>
      </w:r>
      <w:r>
        <w:rPr>
          <w:sz w:val="20"/>
        </w:rPr>
        <w:t>Do we need to have a permit for fences</w:t>
      </w:r>
      <w:r w:rsidR="00A462A4">
        <w:rPr>
          <w:sz w:val="20"/>
        </w:rPr>
        <w:t xml:space="preserve">. </w:t>
      </w:r>
      <w:r>
        <w:rPr>
          <w:sz w:val="20"/>
        </w:rPr>
        <w:t xml:space="preserve">My predecessor asked for this </w:t>
      </w:r>
      <w:proofErr w:type="gramStart"/>
      <w:r>
        <w:rPr>
          <w:sz w:val="20"/>
        </w:rPr>
        <w:t>several</w:t>
      </w:r>
      <w:proofErr w:type="gramEnd"/>
      <w:r>
        <w:rPr>
          <w:sz w:val="20"/>
        </w:rPr>
        <w:t xml:space="preserve"> times.</w:t>
      </w:r>
    </w:p>
    <w:p w14:paraId="566A5B96" w14:textId="77777777" w:rsidR="000F7D14" w:rsidRDefault="000F7D14" w:rsidP="004B7EC4">
      <w:pPr>
        <w:pStyle w:val="BodyText2"/>
        <w:rPr>
          <w:sz w:val="20"/>
        </w:rPr>
      </w:pPr>
    </w:p>
    <w:p w14:paraId="7ABE1289" w14:textId="7A52E2BD" w:rsidR="000F7D14" w:rsidRDefault="000F7D14" w:rsidP="004B7EC4">
      <w:pPr>
        <w:pStyle w:val="BodyText2"/>
        <w:rPr>
          <w:b/>
          <w:bCs/>
          <w:sz w:val="20"/>
        </w:rPr>
      </w:pPr>
      <w:r w:rsidRPr="000F7D14">
        <w:rPr>
          <w:b/>
          <w:bCs/>
          <w:sz w:val="20"/>
        </w:rPr>
        <w:t>Discussion:</w:t>
      </w:r>
    </w:p>
    <w:p w14:paraId="725ECDA7" w14:textId="77777777" w:rsidR="000F7D14" w:rsidRDefault="000F7D14" w:rsidP="004B7EC4">
      <w:pPr>
        <w:pStyle w:val="BodyText2"/>
        <w:rPr>
          <w:b/>
          <w:bCs/>
          <w:sz w:val="20"/>
        </w:rPr>
      </w:pPr>
    </w:p>
    <w:p w14:paraId="5A3CF93D" w14:textId="6D063C7D" w:rsidR="000F7D14" w:rsidRDefault="000F7D14" w:rsidP="004B7EC4">
      <w:pPr>
        <w:pStyle w:val="BodyText2"/>
        <w:rPr>
          <w:sz w:val="20"/>
        </w:rPr>
      </w:pPr>
      <w:r>
        <w:rPr>
          <w:sz w:val="20"/>
        </w:rPr>
        <w:t>Moved from Article 3909 to Article 3801.D.3. “The swimming pool or the entire property which it is located shall be walled or fenced</w:t>
      </w:r>
      <w:r w:rsidR="00A462A4">
        <w:rPr>
          <w:sz w:val="20"/>
        </w:rPr>
        <w:t xml:space="preserve">. </w:t>
      </w:r>
      <w:r>
        <w:rPr>
          <w:sz w:val="20"/>
        </w:rPr>
        <w:t>Said fence or wall shall not be less than 42 inches in height..”</w:t>
      </w:r>
    </w:p>
    <w:p w14:paraId="386B513C" w14:textId="77777777" w:rsidR="000F7D14" w:rsidRDefault="000F7D14" w:rsidP="004B7EC4">
      <w:pPr>
        <w:pStyle w:val="BodyText2"/>
        <w:rPr>
          <w:sz w:val="20"/>
        </w:rPr>
      </w:pPr>
    </w:p>
    <w:p w14:paraId="270C5768" w14:textId="202ECB5C" w:rsidR="000F7D14" w:rsidRDefault="000F7D14" w:rsidP="004B7EC4">
      <w:pPr>
        <w:pStyle w:val="BodyText2"/>
        <w:rPr>
          <w:sz w:val="20"/>
        </w:rPr>
      </w:pPr>
      <w:r>
        <w:rPr>
          <w:b/>
          <w:bCs/>
          <w:sz w:val="20"/>
        </w:rPr>
        <w:t>Jeffrey Keith:</w:t>
      </w:r>
      <w:r>
        <w:rPr>
          <w:b/>
          <w:bCs/>
          <w:sz w:val="20"/>
        </w:rPr>
        <w:t xml:space="preserve">  </w:t>
      </w:r>
      <w:r>
        <w:rPr>
          <w:sz w:val="20"/>
        </w:rPr>
        <w:t>Does Montgomery County have a regulation</w:t>
      </w:r>
      <w:r w:rsidR="00A462A4">
        <w:rPr>
          <w:sz w:val="20"/>
        </w:rPr>
        <w:t xml:space="preserve">? </w:t>
      </w:r>
      <w:r>
        <w:rPr>
          <w:sz w:val="20"/>
        </w:rPr>
        <w:t>What does the ORC say?</w:t>
      </w:r>
    </w:p>
    <w:p w14:paraId="5437F9B0" w14:textId="77777777" w:rsidR="000F7D14" w:rsidRDefault="000F7D14" w:rsidP="004B7EC4">
      <w:pPr>
        <w:pStyle w:val="BodyText2"/>
        <w:rPr>
          <w:sz w:val="20"/>
        </w:rPr>
      </w:pPr>
    </w:p>
    <w:p w14:paraId="08A72BEE" w14:textId="653B7B4C" w:rsidR="000F7D14" w:rsidRDefault="000F7D1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</w:t>
      </w:r>
      <w:r>
        <w:rPr>
          <w:b/>
          <w:bCs/>
          <w:sz w:val="20"/>
        </w:rPr>
        <w:t xml:space="preserve">:  </w:t>
      </w:r>
      <w:r w:rsidRPr="000F7D14">
        <w:rPr>
          <w:sz w:val="20"/>
        </w:rPr>
        <w:t>I will check with MC/ORC.</w:t>
      </w:r>
    </w:p>
    <w:p w14:paraId="37BEBAF7" w14:textId="77777777" w:rsidR="000F7D14" w:rsidRDefault="000F7D14" w:rsidP="004B7EC4">
      <w:pPr>
        <w:pStyle w:val="BodyText2"/>
        <w:rPr>
          <w:sz w:val="20"/>
        </w:rPr>
      </w:pPr>
    </w:p>
    <w:p w14:paraId="3CE0C88E" w14:textId="280F1583" w:rsidR="000F7D14" w:rsidRDefault="000F7D1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</w:t>
      </w:r>
      <w:r>
        <w:rPr>
          <w:b/>
          <w:bCs/>
          <w:sz w:val="20"/>
        </w:rPr>
        <w:t xml:space="preserve">:  </w:t>
      </w:r>
      <w:r w:rsidRPr="000F7D14">
        <w:rPr>
          <w:sz w:val="20"/>
        </w:rPr>
        <w:t>I wanted to ask about Article 203.02 BOND</w:t>
      </w:r>
      <w:r w:rsidR="00A462A4" w:rsidRPr="000F7D14">
        <w:rPr>
          <w:sz w:val="20"/>
        </w:rPr>
        <w:t xml:space="preserve">. </w:t>
      </w:r>
      <w:r w:rsidRPr="000F7D14">
        <w:rPr>
          <w:sz w:val="20"/>
        </w:rPr>
        <w:t>The word does not match the definition.</w:t>
      </w:r>
    </w:p>
    <w:p w14:paraId="07B9B4CB" w14:textId="77777777" w:rsidR="000F7D14" w:rsidRDefault="000F7D14" w:rsidP="004B7EC4">
      <w:pPr>
        <w:pStyle w:val="BodyText2"/>
        <w:rPr>
          <w:sz w:val="20"/>
        </w:rPr>
      </w:pPr>
    </w:p>
    <w:p w14:paraId="589E6146" w14:textId="343B58FE" w:rsidR="000F7D14" w:rsidRDefault="000F7D14" w:rsidP="004B7EC4">
      <w:pPr>
        <w:pStyle w:val="BodyText2"/>
        <w:rPr>
          <w:b/>
          <w:bCs/>
          <w:sz w:val="20"/>
        </w:rPr>
      </w:pPr>
      <w:r w:rsidRPr="000F7D14">
        <w:rPr>
          <w:b/>
          <w:bCs/>
          <w:sz w:val="20"/>
        </w:rPr>
        <w:t>Discussion:</w:t>
      </w:r>
    </w:p>
    <w:p w14:paraId="06E4B850" w14:textId="77777777" w:rsidR="000F7D14" w:rsidRDefault="000F7D14" w:rsidP="004B7EC4">
      <w:pPr>
        <w:pStyle w:val="BodyText2"/>
        <w:rPr>
          <w:b/>
          <w:bCs/>
          <w:sz w:val="20"/>
        </w:rPr>
      </w:pPr>
    </w:p>
    <w:p w14:paraId="2B4120D3" w14:textId="07FAAB5B" w:rsidR="000F7D14" w:rsidRDefault="000F7D14" w:rsidP="004B7EC4">
      <w:pPr>
        <w:pStyle w:val="BodyText2"/>
        <w:rPr>
          <w:sz w:val="20"/>
        </w:rPr>
      </w:pPr>
      <w:r w:rsidRPr="000F7D14">
        <w:rPr>
          <w:sz w:val="20"/>
        </w:rPr>
        <w:t>Was that the word was supposed to be BOARD</w:t>
      </w:r>
      <w:r w:rsidR="00A462A4" w:rsidRPr="000F7D14">
        <w:rPr>
          <w:sz w:val="20"/>
        </w:rPr>
        <w:t xml:space="preserve">. </w:t>
      </w:r>
      <w:r w:rsidRPr="000F7D14">
        <w:rPr>
          <w:sz w:val="20"/>
        </w:rPr>
        <w:t>An error in typing, as in boarding horses.</w:t>
      </w:r>
    </w:p>
    <w:p w14:paraId="033B70CA" w14:textId="77777777" w:rsidR="00A462A4" w:rsidRDefault="00A462A4" w:rsidP="004B7EC4">
      <w:pPr>
        <w:pStyle w:val="BodyText2"/>
        <w:rPr>
          <w:sz w:val="20"/>
        </w:rPr>
      </w:pPr>
    </w:p>
    <w:p w14:paraId="524CA217" w14:textId="77777777" w:rsidR="00D97CCD" w:rsidRDefault="00D97CCD" w:rsidP="00D97CCD">
      <w:pPr>
        <w:pStyle w:val="Title"/>
        <w:spacing w:line="360" w:lineRule="auto"/>
        <w:rPr>
          <w:b/>
          <w:i/>
        </w:rPr>
      </w:pPr>
      <w:r>
        <w:rPr>
          <w:b/>
          <w:i/>
        </w:rPr>
        <w:t>PERRY TOWNSHIP ZONING COMMISSION BOARD MEETING</w:t>
      </w:r>
    </w:p>
    <w:p w14:paraId="60F327B1" w14:textId="77777777" w:rsidR="00D97CCD" w:rsidRDefault="00D97CCD" w:rsidP="00D97CCD">
      <w:pPr>
        <w:pStyle w:val="Standard"/>
        <w:spacing w:line="360" w:lineRule="auto"/>
        <w:jc w:val="center"/>
      </w:pPr>
      <w:r>
        <w:rPr>
          <w:b/>
          <w:i/>
          <w:sz w:val="24"/>
        </w:rPr>
        <w:t>held on the 17th of April 2025</w:t>
      </w:r>
    </w:p>
    <w:p w14:paraId="6B469B3F" w14:textId="77777777" w:rsidR="00D97CCD" w:rsidRDefault="00D97CCD" w:rsidP="00D97CCD">
      <w:pPr>
        <w:pStyle w:val="BodyText2"/>
        <w:rPr>
          <w:sz w:val="20"/>
        </w:rPr>
      </w:pPr>
    </w:p>
    <w:p w14:paraId="0EBEB9F3" w14:textId="037FB66D" w:rsidR="00D97CCD" w:rsidRPr="00A462A4" w:rsidRDefault="00D97CCD" w:rsidP="00D97CCD">
      <w:pPr>
        <w:pStyle w:val="BodyText2"/>
        <w:rPr>
          <w:sz w:val="20"/>
        </w:rPr>
      </w:pPr>
      <w:r w:rsidRPr="00A462A4">
        <w:rPr>
          <w:sz w:val="20"/>
        </w:rPr>
        <w:t xml:space="preserve">Page </w:t>
      </w:r>
      <w:r>
        <w:rPr>
          <w:sz w:val="20"/>
        </w:rPr>
        <w:t>2</w:t>
      </w:r>
      <w:r w:rsidRPr="00A462A4">
        <w:rPr>
          <w:sz w:val="20"/>
        </w:rPr>
        <w:t xml:space="preserve"> of </w:t>
      </w:r>
      <w:r>
        <w:rPr>
          <w:sz w:val="20"/>
        </w:rPr>
        <w:t>2</w:t>
      </w:r>
    </w:p>
    <w:p w14:paraId="684C4DAC" w14:textId="77777777" w:rsidR="00D97CCD" w:rsidRDefault="00D97CCD" w:rsidP="004B7EC4">
      <w:pPr>
        <w:pStyle w:val="BodyText2"/>
        <w:rPr>
          <w:b/>
          <w:bCs/>
          <w:sz w:val="20"/>
        </w:rPr>
      </w:pPr>
    </w:p>
    <w:p w14:paraId="7F4B9407" w14:textId="1CF46ED3" w:rsidR="000F7D14" w:rsidRDefault="000F7D1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</w:t>
      </w:r>
      <w:r>
        <w:rPr>
          <w:sz w:val="20"/>
        </w:rPr>
        <w:t xml:space="preserve">:  </w:t>
      </w:r>
      <w:r>
        <w:rPr>
          <w:sz w:val="20"/>
        </w:rPr>
        <w:t xml:space="preserve">Chicken coops, there seems to be </w:t>
      </w:r>
      <w:proofErr w:type="gramStart"/>
      <w:r>
        <w:rPr>
          <w:sz w:val="20"/>
        </w:rPr>
        <w:t>many</w:t>
      </w:r>
      <w:proofErr w:type="gramEnd"/>
      <w:r>
        <w:rPr>
          <w:sz w:val="20"/>
        </w:rPr>
        <w:t xml:space="preserve"> of </w:t>
      </w:r>
      <w:r w:rsidR="00A462A4">
        <w:rPr>
          <w:sz w:val="20"/>
        </w:rPr>
        <w:t>them,</w:t>
      </w:r>
      <w:r>
        <w:rPr>
          <w:sz w:val="20"/>
        </w:rPr>
        <w:t xml:space="preserve"> and I am getting calls about them.</w:t>
      </w:r>
    </w:p>
    <w:p w14:paraId="137BEB5F" w14:textId="77777777" w:rsidR="000F7D14" w:rsidRDefault="000F7D14" w:rsidP="004B7EC4">
      <w:pPr>
        <w:pStyle w:val="BodyText2"/>
        <w:rPr>
          <w:sz w:val="20"/>
        </w:rPr>
      </w:pPr>
    </w:p>
    <w:p w14:paraId="115150CF" w14:textId="5C158224" w:rsidR="000F7D14" w:rsidRDefault="0024114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John Yancik:</w:t>
      </w:r>
      <w:r>
        <w:rPr>
          <w:sz w:val="20"/>
        </w:rPr>
        <w:t xml:space="preserve">  </w:t>
      </w:r>
      <w:r>
        <w:rPr>
          <w:sz w:val="20"/>
        </w:rPr>
        <w:t>Leave it alone.</w:t>
      </w:r>
    </w:p>
    <w:p w14:paraId="5129A952" w14:textId="77777777" w:rsidR="00241144" w:rsidRDefault="00241144" w:rsidP="004B7EC4">
      <w:pPr>
        <w:pStyle w:val="BodyText2"/>
        <w:rPr>
          <w:sz w:val="20"/>
        </w:rPr>
      </w:pPr>
    </w:p>
    <w:p w14:paraId="402A2337" w14:textId="43D3CDF8" w:rsidR="00241144" w:rsidRDefault="0024114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Doug Crowe</w:t>
      </w:r>
      <w:r>
        <w:rPr>
          <w:sz w:val="20"/>
        </w:rPr>
        <w:t xml:space="preserve">:  </w:t>
      </w:r>
      <w:r>
        <w:rPr>
          <w:sz w:val="20"/>
        </w:rPr>
        <w:t>Agriculture would not need a permit</w:t>
      </w:r>
      <w:r w:rsidR="00A462A4">
        <w:rPr>
          <w:sz w:val="20"/>
        </w:rPr>
        <w:t xml:space="preserve">. </w:t>
      </w:r>
      <w:r>
        <w:rPr>
          <w:sz w:val="20"/>
        </w:rPr>
        <w:t>Put something on the Perry Township web page and the zoning page not to be placed in the front yards.</w:t>
      </w:r>
    </w:p>
    <w:p w14:paraId="2AF5701C" w14:textId="77777777" w:rsidR="00241144" w:rsidRDefault="00241144" w:rsidP="004B7EC4">
      <w:pPr>
        <w:pStyle w:val="BodyText2"/>
        <w:rPr>
          <w:sz w:val="20"/>
        </w:rPr>
      </w:pPr>
    </w:p>
    <w:p w14:paraId="7537FE99" w14:textId="593A5905" w:rsidR="00241144" w:rsidRDefault="0024114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Cheri Simon</w:t>
      </w:r>
      <w:r>
        <w:rPr>
          <w:b/>
          <w:bCs/>
          <w:sz w:val="20"/>
        </w:rPr>
        <w:t xml:space="preserve">:  </w:t>
      </w:r>
      <w:r w:rsidRPr="00241144">
        <w:rPr>
          <w:sz w:val="20"/>
        </w:rPr>
        <w:t>What about junk cars.</w:t>
      </w:r>
    </w:p>
    <w:p w14:paraId="0195C390" w14:textId="77777777" w:rsidR="00241144" w:rsidRDefault="00241144" w:rsidP="004B7EC4">
      <w:pPr>
        <w:pStyle w:val="BodyText2"/>
        <w:rPr>
          <w:sz w:val="20"/>
        </w:rPr>
      </w:pPr>
    </w:p>
    <w:p w14:paraId="5AAD31EF" w14:textId="7CA640A8" w:rsidR="00241144" w:rsidRDefault="0024114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Acker:</w:t>
      </w:r>
      <w:r>
        <w:rPr>
          <w:sz w:val="20"/>
        </w:rPr>
        <w:t xml:space="preserve">  </w:t>
      </w:r>
      <w:r>
        <w:rPr>
          <w:sz w:val="20"/>
        </w:rPr>
        <w:t>Jackson TWP found out that the process is lengthy and costly for the township</w:t>
      </w:r>
      <w:r w:rsidR="00A462A4">
        <w:rPr>
          <w:sz w:val="20"/>
        </w:rPr>
        <w:t xml:space="preserve">. </w:t>
      </w:r>
      <w:r>
        <w:rPr>
          <w:sz w:val="20"/>
        </w:rPr>
        <w:t>If the vehicles are towed, then stored, more than likely the owner will not pay, and the township is required to reimburse the tow company for towing and storage.</w:t>
      </w:r>
    </w:p>
    <w:p w14:paraId="65929467" w14:textId="77777777" w:rsidR="00241144" w:rsidRDefault="00241144" w:rsidP="004B7EC4">
      <w:pPr>
        <w:pStyle w:val="BodyText2"/>
        <w:rPr>
          <w:sz w:val="20"/>
        </w:rPr>
      </w:pPr>
    </w:p>
    <w:p w14:paraId="0CE9137E" w14:textId="5D799AB6" w:rsidR="00241144" w:rsidRDefault="0024114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John Yancik:</w:t>
      </w:r>
      <w:r>
        <w:rPr>
          <w:sz w:val="20"/>
        </w:rPr>
        <w:t xml:space="preserve">  </w:t>
      </w:r>
      <w:r>
        <w:rPr>
          <w:sz w:val="20"/>
        </w:rPr>
        <w:t>Does any board member have a zoning issue that needs to be addressed?</w:t>
      </w:r>
    </w:p>
    <w:p w14:paraId="17962D66" w14:textId="77777777" w:rsidR="00241144" w:rsidRDefault="00241144" w:rsidP="004B7EC4">
      <w:pPr>
        <w:pStyle w:val="BodyText2"/>
        <w:rPr>
          <w:sz w:val="20"/>
        </w:rPr>
      </w:pPr>
    </w:p>
    <w:p w14:paraId="164B6C40" w14:textId="7B81E9F6" w:rsidR="00241144" w:rsidRDefault="0024114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Acker:</w:t>
      </w:r>
      <w:r>
        <w:rPr>
          <w:sz w:val="20"/>
        </w:rPr>
        <w:t xml:space="preserve">  </w:t>
      </w:r>
      <w:r>
        <w:rPr>
          <w:sz w:val="20"/>
        </w:rPr>
        <w:t xml:space="preserve">Update:  the solar company had a telephone conference call and reviewed the steps for a solar system on 20 acres on Johnsville Brookville </w:t>
      </w:r>
      <w:r w:rsidR="00A462A4">
        <w:rPr>
          <w:sz w:val="20"/>
        </w:rPr>
        <w:t xml:space="preserve">Rd. </w:t>
      </w:r>
      <w:r>
        <w:rPr>
          <w:sz w:val="20"/>
        </w:rPr>
        <w:t>Glad we finished the regulation.</w:t>
      </w:r>
    </w:p>
    <w:p w14:paraId="3805939C" w14:textId="77777777" w:rsidR="00241144" w:rsidRDefault="00241144" w:rsidP="004B7EC4">
      <w:pPr>
        <w:pStyle w:val="BodyText2"/>
        <w:rPr>
          <w:sz w:val="20"/>
        </w:rPr>
      </w:pPr>
    </w:p>
    <w:p w14:paraId="1E73D446" w14:textId="661056E6" w:rsidR="00241144" w:rsidRDefault="0024114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Doug Crowe</w:t>
      </w:r>
      <w:r>
        <w:rPr>
          <w:sz w:val="20"/>
        </w:rPr>
        <w:t xml:space="preserve">:  </w:t>
      </w:r>
      <w:r>
        <w:rPr>
          <w:sz w:val="20"/>
        </w:rPr>
        <w:t xml:space="preserve">There </w:t>
      </w:r>
      <w:r w:rsidR="00A462A4">
        <w:rPr>
          <w:sz w:val="20"/>
        </w:rPr>
        <w:t>are</w:t>
      </w:r>
      <w:r>
        <w:rPr>
          <w:sz w:val="20"/>
        </w:rPr>
        <w:t xml:space="preserve"> now </w:t>
      </w:r>
      <w:proofErr w:type="gramStart"/>
      <w:r>
        <w:rPr>
          <w:sz w:val="20"/>
        </w:rPr>
        <w:t>some</w:t>
      </w:r>
      <w:proofErr w:type="gramEnd"/>
      <w:r>
        <w:rPr>
          <w:sz w:val="20"/>
        </w:rPr>
        <w:t xml:space="preserve"> food companies that will not do business with farms that are farming on land that previously had solar on them.</w:t>
      </w:r>
    </w:p>
    <w:p w14:paraId="691DA784" w14:textId="77777777" w:rsidR="00241144" w:rsidRDefault="00241144" w:rsidP="004B7EC4">
      <w:pPr>
        <w:pStyle w:val="BodyText2"/>
        <w:rPr>
          <w:sz w:val="20"/>
        </w:rPr>
      </w:pPr>
    </w:p>
    <w:p w14:paraId="56DA52C0" w14:textId="3FB224CB" w:rsidR="00241144" w:rsidRDefault="00241144" w:rsidP="004B7EC4">
      <w:pPr>
        <w:pStyle w:val="BodyText2"/>
        <w:rPr>
          <w:sz w:val="20"/>
        </w:rPr>
      </w:pPr>
      <w:r>
        <w:rPr>
          <w:sz w:val="20"/>
        </w:rPr>
        <w:t>I wanted to thank all of you for the work on Article 44.</w:t>
      </w:r>
    </w:p>
    <w:p w14:paraId="4943C466" w14:textId="77777777" w:rsidR="00241144" w:rsidRDefault="00241144" w:rsidP="004B7EC4">
      <w:pPr>
        <w:pStyle w:val="BodyText2"/>
        <w:rPr>
          <w:sz w:val="20"/>
        </w:rPr>
      </w:pPr>
    </w:p>
    <w:p w14:paraId="697C5675" w14:textId="1E9D648A" w:rsidR="00241144" w:rsidRDefault="0024114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John Yancik:</w:t>
      </w:r>
      <w:r>
        <w:rPr>
          <w:sz w:val="20"/>
        </w:rPr>
        <w:t xml:space="preserve">  </w:t>
      </w:r>
      <w:r>
        <w:rPr>
          <w:sz w:val="20"/>
        </w:rPr>
        <w:t>Next meeting?</w:t>
      </w:r>
    </w:p>
    <w:p w14:paraId="4487A288" w14:textId="77777777" w:rsidR="00241144" w:rsidRDefault="00241144" w:rsidP="004B7EC4">
      <w:pPr>
        <w:pStyle w:val="BodyText2"/>
        <w:rPr>
          <w:sz w:val="20"/>
        </w:rPr>
      </w:pPr>
    </w:p>
    <w:p w14:paraId="34256202" w14:textId="4C984DAE" w:rsidR="00241144" w:rsidRDefault="0024114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Cheri Simon</w:t>
      </w:r>
      <w:r>
        <w:rPr>
          <w:b/>
          <w:bCs/>
          <w:sz w:val="20"/>
        </w:rPr>
        <w:t xml:space="preserve">:  </w:t>
      </w:r>
      <w:r w:rsidRPr="00241144">
        <w:rPr>
          <w:sz w:val="20"/>
        </w:rPr>
        <w:t>I cannot make the meeting in May.</w:t>
      </w:r>
    </w:p>
    <w:p w14:paraId="450B06B3" w14:textId="77777777" w:rsidR="00241144" w:rsidRDefault="00241144" w:rsidP="004B7EC4">
      <w:pPr>
        <w:pStyle w:val="BodyText2"/>
        <w:rPr>
          <w:sz w:val="20"/>
        </w:rPr>
      </w:pPr>
    </w:p>
    <w:p w14:paraId="2E5DB205" w14:textId="56313426" w:rsidR="00241144" w:rsidRPr="00241144" w:rsidRDefault="00241144" w:rsidP="004B7EC4">
      <w:pPr>
        <w:pStyle w:val="BodyText2"/>
        <w:rPr>
          <w:sz w:val="20"/>
        </w:rPr>
      </w:pPr>
      <w:r w:rsidRPr="00A462A4">
        <w:rPr>
          <w:b/>
          <w:bCs/>
          <w:sz w:val="20"/>
        </w:rPr>
        <w:t>Fred Garber:</w:t>
      </w:r>
      <w:r>
        <w:rPr>
          <w:sz w:val="20"/>
        </w:rPr>
        <w:t xml:space="preserve">  I am </w:t>
      </w:r>
      <w:r w:rsidR="00A462A4">
        <w:rPr>
          <w:sz w:val="20"/>
        </w:rPr>
        <w:t>new,</w:t>
      </w:r>
      <w:r>
        <w:rPr>
          <w:sz w:val="20"/>
        </w:rPr>
        <w:t xml:space="preserve"> and I have school meeting on the third Thursday </w:t>
      </w:r>
      <w:r w:rsidR="00A462A4">
        <w:rPr>
          <w:sz w:val="20"/>
        </w:rPr>
        <w:t>that</w:t>
      </w:r>
      <w:r>
        <w:rPr>
          <w:sz w:val="20"/>
        </w:rPr>
        <w:t xml:space="preserve"> is normally over  by 7</w:t>
      </w:r>
      <w:r w:rsidR="00A462A4">
        <w:rPr>
          <w:sz w:val="20"/>
        </w:rPr>
        <w:t>pm but sometimes I will be late.</w:t>
      </w:r>
    </w:p>
    <w:p w14:paraId="30001D33" w14:textId="77777777" w:rsidR="000F7D14" w:rsidRDefault="000F7D14" w:rsidP="004B7EC4">
      <w:pPr>
        <w:pStyle w:val="BodyText2"/>
        <w:rPr>
          <w:sz w:val="20"/>
        </w:rPr>
      </w:pPr>
    </w:p>
    <w:p w14:paraId="50C1FA6B" w14:textId="38A2E947" w:rsidR="00A462A4" w:rsidRDefault="00A462A4" w:rsidP="004B7EC4">
      <w:pPr>
        <w:pStyle w:val="BodyText2"/>
        <w:rPr>
          <w:b/>
          <w:bCs/>
          <w:sz w:val="20"/>
        </w:rPr>
      </w:pPr>
      <w:r w:rsidRPr="00A76031">
        <w:rPr>
          <w:b/>
          <w:bCs/>
          <w:sz w:val="20"/>
        </w:rPr>
        <w:t>John Yancik:</w:t>
      </w:r>
      <w:r>
        <w:rPr>
          <w:sz w:val="20"/>
        </w:rPr>
        <w:t xml:space="preserve">  </w:t>
      </w:r>
      <w:r>
        <w:rPr>
          <w:sz w:val="20"/>
        </w:rPr>
        <w:t>Al can we move it to the second Thursday?</w:t>
      </w:r>
    </w:p>
    <w:p w14:paraId="603FD0BD" w14:textId="77777777" w:rsidR="00A462A4" w:rsidRDefault="00A462A4" w:rsidP="004B7EC4">
      <w:pPr>
        <w:pStyle w:val="BodyText2"/>
        <w:rPr>
          <w:b/>
          <w:bCs/>
          <w:sz w:val="20"/>
        </w:rPr>
      </w:pPr>
    </w:p>
    <w:p w14:paraId="01C46575" w14:textId="7C8588A3" w:rsidR="00A462A4" w:rsidRDefault="00A462A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Acker:</w:t>
      </w:r>
      <w:r>
        <w:rPr>
          <w:sz w:val="20"/>
        </w:rPr>
        <w:t xml:space="preserve">  </w:t>
      </w:r>
      <w:r>
        <w:rPr>
          <w:sz w:val="20"/>
        </w:rPr>
        <w:t>That is up to the board.</w:t>
      </w:r>
    </w:p>
    <w:p w14:paraId="65367F00" w14:textId="77777777" w:rsidR="00A462A4" w:rsidRPr="000F7D14" w:rsidRDefault="00A462A4" w:rsidP="004B7EC4">
      <w:pPr>
        <w:pStyle w:val="BodyText2"/>
        <w:rPr>
          <w:sz w:val="20"/>
        </w:rPr>
      </w:pPr>
    </w:p>
    <w:p w14:paraId="64B94195" w14:textId="51129D21" w:rsidR="000F7D14" w:rsidRDefault="00A462A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John Yancik:</w:t>
      </w:r>
      <w:r>
        <w:rPr>
          <w:b/>
          <w:bCs/>
          <w:sz w:val="20"/>
        </w:rPr>
        <w:t xml:space="preserve"> </w:t>
      </w:r>
      <w:r w:rsidRPr="00A462A4">
        <w:rPr>
          <w:sz w:val="20"/>
        </w:rPr>
        <w:t>Ok, lets do the second Thursday in May, 8 May 2025 at 7PM.</w:t>
      </w:r>
    </w:p>
    <w:p w14:paraId="1CA4E231" w14:textId="77777777" w:rsidR="00A462A4" w:rsidRDefault="00A462A4" w:rsidP="004B7EC4">
      <w:pPr>
        <w:pStyle w:val="BodyText2"/>
        <w:rPr>
          <w:sz w:val="20"/>
        </w:rPr>
      </w:pPr>
    </w:p>
    <w:p w14:paraId="4292D7FB" w14:textId="2C8D0BA6" w:rsidR="00A462A4" w:rsidRDefault="00A462A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Al Acker:</w:t>
      </w:r>
      <w:r>
        <w:rPr>
          <w:sz w:val="20"/>
        </w:rPr>
        <w:t xml:space="preserve">  </w:t>
      </w:r>
      <w:r>
        <w:rPr>
          <w:sz w:val="20"/>
        </w:rPr>
        <w:t>I will post the meeting on the Perry Township Web Page.</w:t>
      </w:r>
    </w:p>
    <w:p w14:paraId="5D770934" w14:textId="77777777" w:rsidR="00A462A4" w:rsidRDefault="00A462A4" w:rsidP="004B7EC4">
      <w:pPr>
        <w:pStyle w:val="BodyText2"/>
        <w:rPr>
          <w:sz w:val="20"/>
        </w:rPr>
      </w:pPr>
    </w:p>
    <w:p w14:paraId="016B4AF3" w14:textId="29B84945" w:rsidR="00A462A4" w:rsidRDefault="00A462A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John Yancik:</w:t>
      </w:r>
      <w:r>
        <w:rPr>
          <w:b/>
          <w:bCs/>
          <w:sz w:val="20"/>
        </w:rPr>
        <w:t xml:space="preserve">  </w:t>
      </w:r>
      <w:r w:rsidRPr="00A462A4">
        <w:rPr>
          <w:sz w:val="20"/>
        </w:rPr>
        <w:t>Motion to adjourn</w:t>
      </w:r>
      <w:r>
        <w:rPr>
          <w:sz w:val="20"/>
        </w:rPr>
        <w:t>?</w:t>
      </w:r>
    </w:p>
    <w:p w14:paraId="03589200" w14:textId="77777777" w:rsidR="00A462A4" w:rsidRDefault="00A462A4" w:rsidP="004B7EC4">
      <w:pPr>
        <w:pStyle w:val="BodyText2"/>
        <w:rPr>
          <w:sz w:val="20"/>
        </w:rPr>
      </w:pPr>
    </w:p>
    <w:p w14:paraId="45A54BD8" w14:textId="6A221743" w:rsidR="00A462A4" w:rsidRPr="00A462A4" w:rsidRDefault="00A462A4" w:rsidP="004B7EC4">
      <w:pPr>
        <w:pStyle w:val="BodyText2"/>
        <w:rPr>
          <w:sz w:val="20"/>
        </w:rPr>
      </w:pPr>
      <w:r w:rsidRPr="00A76031">
        <w:rPr>
          <w:b/>
          <w:bCs/>
          <w:sz w:val="20"/>
        </w:rPr>
        <w:t>Cheri Simon</w:t>
      </w:r>
      <w:r>
        <w:rPr>
          <w:b/>
          <w:bCs/>
          <w:sz w:val="20"/>
        </w:rPr>
        <w:t xml:space="preserve">:  </w:t>
      </w:r>
      <w:r w:rsidRPr="00A462A4">
        <w:rPr>
          <w:sz w:val="20"/>
        </w:rPr>
        <w:t>I make the motion.</w:t>
      </w:r>
    </w:p>
    <w:p w14:paraId="0220D7A9" w14:textId="77777777" w:rsidR="00A462A4" w:rsidRDefault="00A462A4" w:rsidP="004B7EC4">
      <w:pPr>
        <w:pStyle w:val="BodyText2"/>
        <w:rPr>
          <w:b/>
          <w:bCs/>
          <w:sz w:val="20"/>
        </w:rPr>
      </w:pPr>
    </w:p>
    <w:p w14:paraId="6F60A574" w14:textId="08ACA606" w:rsidR="00A462A4" w:rsidRDefault="00A462A4" w:rsidP="004B7EC4">
      <w:pPr>
        <w:pStyle w:val="BodyText2"/>
        <w:rPr>
          <w:sz w:val="20"/>
        </w:rPr>
      </w:pPr>
      <w:r>
        <w:rPr>
          <w:b/>
          <w:bCs/>
          <w:sz w:val="20"/>
        </w:rPr>
        <w:t xml:space="preserve">Jeffrey Keith:  </w:t>
      </w:r>
      <w:r>
        <w:rPr>
          <w:b/>
          <w:bCs/>
          <w:sz w:val="20"/>
        </w:rPr>
        <w:t xml:space="preserve"> </w:t>
      </w:r>
      <w:r w:rsidRPr="00A462A4">
        <w:rPr>
          <w:sz w:val="20"/>
        </w:rPr>
        <w:t>Seconded.</w:t>
      </w:r>
    </w:p>
    <w:p w14:paraId="15CBD3FB" w14:textId="77777777" w:rsidR="00A462A4" w:rsidRPr="00A462A4" w:rsidRDefault="00A462A4" w:rsidP="004B7EC4">
      <w:pPr>
        <w:pStyle w:val="BodyText2"/>
        <w:rPr>
          <w:sz w:val="20"/>
        </w:rPr>
      </w:pPr>
    </w:p>
    <w:p w14:paraId="59414C5E" w14:textId="40FE1B0D" w:rsidR="00C03B5B" w:rsidRPr="00C03B5B" w:rsidRDefault="00C03B5B" w:rsidP="004B7EC4">
      <w:pPr>
        <w:pStyle w:val="BodyText2"/>
        <w:rPr>
          <w:b/>
          <w:bCs/>
          <w:sz w:val="20"/>
        </w:rPr>
      </w:pPr>
      <w:r w:rsidRPr="00C03B5B">
        <w:rPr>
          <w:b/>
          <w:bCs/>
          <w:sz w:val="20"/>
        </w:rPr>
        <w:t>Vote:</w:t>
      </w:r>
    </w:p>
    <w:p w14:paraId="7AE31023" w14:textId="77777777" w:rsidR="00C03B5B" w:rsidRDefault="00C03B5B" w:rsidP="004B7EC4">
      <w:pPr>
        <w:pStyle w:val="BodyText2"/>
        <w:rPr>
          <w:sz w:val="20"/>
        </w:rPr>
      </w:pPr>
    </w:p>
    <w:p w14:paraId="064DDA07" w14:textId="77777777" w:rsidR="00A462A4" w:rsidRDefault="00C03B5B" w:rsidP="004B7EC4">
      <w:pPr>
        <w:pStyle w:val="BodyText2"/>
        <w:rPr>
          <w:sz w:val="20"/>
        </w:rPr>
      </w:pPr>
      <w:r>
        <w:rPr>
          <w:sz w:val="20"/>
        </w:rPr>
        <w:t>John Yancik</w:t>
      </w:r>
      <w:r w:rsidR="00A462A4">
        <w:rPr>
          <w:sz w:val="20"/>
        </w:rPr>
        <w:t xml:space="preserve">:  </w:t>
      </w:r>
      <w:r>
        <w:rPr>
          <w:sz w:val="20"/>
        </w:rPr>
        <w:t>Yes</w:t>
      </w:r>
      <w:r w:rsidR="00A462A4">
        <w:rPr>
          <w:sz w:val="20"/>
        </w:rPr>
        <w:tab/>
      </w:r>
      <w:r>
        <w:rPr>
          <w:sz w:val="20"/>
        </w:rPr>
        <w:tab/>
        <w:t>Cheri Simon:  Yes</w:t>
      </w:r>
      <w:r>
        <w:rPr>
          <w:sz w:val="20"/>
        </w:rPr>
        <w:tab/>
        <w:t>Doug Crowe:  Yes</w:t>
      </w:r>
      <w:r w:rsidR="00A462A4">
        <w:rPr>
          <w:sz w:val="20"/>
        </w:rPr>
        <w:t xml:space="preserve"> </w:t>
      </w:r>
      <w:r w:rsidR="00A462A4">
        <w:rPr>
          <w:sz w:val="20"/>
        </w:rPr>
        <w:tab/>
        <w:t>Jeffrey Keith   Yes</w:t>
      </w:r>
    </w:p>
    <w:p w14:paraId="336732C7" w14:textId="5C60BD5F" w:rsidR="00C03B5B" w:rsidRDefault="00A462A4" w:rsidP="004B7EC4">
      <w:pPr>
        <w:pStyle w:val="BodyText2"/>
        <w:rPr>
          <w:sz w:val="20"/>
        </w:rPr>
      </w:pPr>
      <w:r>
        <w:rPr>
          <w:sz w:val="20"/>
        </w:rPr>
        <w:tab/>
        <w:t>Fred Garber - Yes</w:t>
      </w:r>
    </w:p>
    <w:p w14:paraId="0A5E1879" w14:textId="77777777" w:rsidR="00C03B5B" w:rsidRDefault="00C03B5B" w:rsidP="004B7EC4">
      <w:pPr>
        <w:pStyle w:val="BodyText2"/>
        <w:rPr>
          <w:sz w:val="20"/>
        </w:rPr>
      </w:pPr>
    </w:p>
    <w:p w14:paraId="0DE93D18" w14:textId="77777777" w:rsidR="00C03B5B" w:rsidRDefault="00C03B5B" w:rsidP="004B7EC4">
      <w:pPr>
        <w:pStyle w:val="BodyText2"/>
        <w:rPr>
          <w:sz w:val="20"/>
        </w:rPr>
      </w:pPr>
    </w:p>
    <w:sectPr w:rsidR="00C03B5B" w:rsidSect="00D97CC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2075"/>
    <w:multiLevelType w:val="hybridMultilevel"/>
    <w:tmpl w:val="1CE02F8A"/>
    <w:lvl w:ilvl="0" w:tplc="D9CE2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217B1"/>
    <w:multiLevelType w:val="hybridMultilevel"/>
    <w:tmpl w:val="C71890B0"/>
    <w:lvl w:ilvl="0" w:tplc="375E7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46A9"/>
    <w:multiLevelType w:val="hybridMultilevel"/>
    <w:tmpl w:val="1D8490F2"/>
    <w:lvl w:ilvl="0" w:tplc="BE509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2802"/>
    <w:multiLevelType w:val="hybridMultilevel"/>
    <w:tmpl w:val="A6BCF76A"/>
    <w:lvl w:ilvl="0" w:tplc="5C548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329B0"/>
    <w:multiLevelType w:val="hybridMultilevel"/>
    <w:tmpl w:val="FA9E1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D0B47"/>
    <w:multiLevelType w:val="hybridMultilevel"/>
    <w:tmpl w:val="CB4A5C3E"/>
    <w:lvl w:ilvl="0" w:tplc="8D9E6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93295"/>
    <w:multiLevelType w:val="hybridMultilevel"/>
    <w:tmpl w:val="037E4D8C"/>
    <w:lvl w:ilvl="0" w:tplc="2630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9299226">
    <w:abstractNumId w:val="1"/>
  </w:num>
  <w:num w:numId="2" w16cid:durableId="285085568">
    <w:abstractNumId w:val="5"/>
  </w:num>
  <w:num w:numId="3" w16cid:durableId="191111891">
    <w:abstractNumId w:val="3"/>
  </w:num>
  <w:num w:numId="4" w16cid:durableId="627006579">
    <w:abstractNumId w:val="2"/>
  </w:num>
  <w:num w:numId="5" w16cid:durableId="857161381">
    <w:abstractNumId w:val="4"/>
  </w:num>
  <w:num w:numId="6" w16cid:durableId="1202398076">
    <w:abstractNumId w:val="6"/>
  </w:num>
  <w:num w:numId="7" w16cid:durableId="142823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B3"/>
    <w:rsid w:val="00076767"/>
    <w:rsid w:val="000C2C0E"/>
    <w:rsid w:val="000F7D14"/>
    <w:rsid w:val="00100347"/>
    <w:rsid w:val="0014634E"/>
    <w:rsid w:val="001C0FF4"/>
    <w:rsid w:val="00213A37"/>
    <w:rsid w:val="00216545"/>
    <w:rsid w:val="00224432"/>
    <w:rsid w:val="00241144"/>
    <w:rsid w:val="00293669"/>
    <w:rsid w:val="003E60EF"/>
    <w:rsid w:val="00421573"/>
    <w:rsid w:val="0043623C"/>
    <w:rsid w:val="004B7EC4"/>
    <w:rsid w:val="004E6C5C"/>
    <w:rsid w:val="004F3962"/>
    <w:rsid w:val="005568A9"/>
    <w:rsid w:val="00572B0C"/>
    <w:rsid w:val="005A32BA"/>
    <w:rsid w:val="005E54B3"/>
    <w:rsid w:val="00667449"/>
    <w:rsid w:val="007306C8"/>
    <w:rsid w:val="008A36EA"/>
    <w:rsid w:val="008F6911"/>
    <w:rsid w:val="009C05A2"/>
    <w:rsid w:val="00A462A4"/>
    <w:rsid w:val="00A469A2"/>
    <w:rsid w:val="00A70BBF"/>
    <w:rsid w:val="00A76031"/>
    <w:rsid w:val="00AA7245"/>
    <w:rsid w:val="00B17F4B"/>
    <w:rsid w:val="00C03B5B"/>
    <w:rsid w:val="00C86167"/>
    <w:rsid w:val="00D64F09"/>
    <w:rsid w:val="00D97CCD"/>
    <w:rsid w:val="00EA6E58"/>
    <w:rsid w:val="00EB645C"/>
    <w:rsid w:val="00EF763F"/>
    <w:rsid w:val="00F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D95C"/>
  <w15:chartTrackingRefBased/>
  <w15:docId w15:val="{F8BC343E-2982-4504-9C33-D7EC4846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E54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itle">
    <w:name w:val="Title"/>
    <w:basedOn w:val="Standard"/>
    <w:next w:val="Subtitle"/>
    <w:link w:val="TitleChar"/>
    <w:qFormat/>
    <w:rsid w:val="005E54B3"/>
    <w:pPr>
      <w:spacing w:line="480" w:lineRule="auto"/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5E54B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BodyText2">
    <w:name w:val="Body Text 2"/>
    <w:basedOn w:val="Standard"/>
    <w:link w:val="BodyText2Char"/>
    <w:semiHidden/>
    <w:unhideWhenUsed/>
    <w:rsid w:val="005E54B3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5E54B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54B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B7EC4"/>
    <w:pPr>
      <w:ind w:left="720"/>
      <w:contextualSpacing/>
    </w:pPr>
  </w:style>
  <w:style w:type="paragraph" w:styleId="NoSpacing">
    <w:name w:val="No Spacing"/>
    <w:uiPriority w:val="1"/>
    <w:qFormat/>
    <w:rsid w:val="004B7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Perry Township</cp:lastModifiedBy>
  <cp:revision>3</cp:revision>
  <cp:lastPrinted>2025-04-23T16:12:00Z</cp:lastPrinted>
  <dcterms:created xsi:type="dcterms:W3CDTF">2025-04-23T15:58:00Z</dcterms:created>
  <dcterms:modified xsi:type="dcterms:W3CDTF">2025-04-23T16:13:00Z</dcterms:modified>
</cp:coreProperties>
</file>