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C61" w14:textId="77777777" w:rsidR="000B6678" w:rsidRPr="00BE7956" w:rsidRDefault="000732B5">
      <w:pPr>
        <w:pStyle w:val="Title"/>
        <w:rPr>
          <w:sz w:val="20"/>
        </w:rPr>
      </w:pPr>
      <w:r w:rsidRPr="00BE7956">
        <w:rPr>
          <w:sz w:val="20"/>
        </w:rPr>
        <w:t>PERRY TOWNSHIP</w:t>
      </w:r>
    </w:p>
    <w:p w14:paraId="66B2B8B6" w14:textId="56533E24" w:rsidR="000B6678" w:rsidRPr="00BE7956" w:rsidRDefault="000732B5">
      <w:pPr>
        <w:pStyle w:val="Title"/>
        <w:rPr>
          <w:sz w:val="20"/>
        </w:rPr>
      </w:pPr>
      <w:r w:rsidRPr="00BE7956">
        <w:rPr>
          <w:sz w:val="20"/>
        </w:rPr>
        <w:t>BOARD OF ZONING APPEALS HEARING</w:t>
      </w:r>
      <w:r w:rsidR="00F446D6" w:rsidRPr="00BE7956">
        <w:rPr>
          <w:sz w:val="20"/>
        </w:rPr>
        <w:t xml:space="preserve"> </w:t>
      </w:r>
      <w:r w:rsidR="004A3E2E">
        <w:rPr>
          <w:sz w:val="20"/>
        </w:rPr>
        <w:t>MINUTES</w:t>
      </w:r>
    </w:p>
    <w:p w14:paraId="71651626" w14:textId="28765ECF" w:rsidR="000B6678" w:rsidRPr="00BE7956" w:rsidRDefault="001673F7">
      <w:pPr>
        <w:pStyle w:val="Heading2"/>
        <w:ind w:firstLine="720"/>
        <w:rPr>
          <w:sz w:val="20"/>
        </w:rPr>
      </w:pPr>
      <w:r>
        <w:rPr>
          <w:sz w:val="20"/>
        </w:rPr>
        <w:t>1</w:t>
      </w:r>
      <w:r w:rsidR="00977739">
        <w:rPr>
          <w:sz w:val="20"/>
        </w:rPr>
        <w:t>7</w:t>
      </w:r>
      <w:r>
        <w:rPr>
          <w:sz w:val="20"/>
        </w:rPr>
        <w:t xml:space="preserve"> Apr 2025</w:t>
      </w:r>
      <w:r w:rsidR="000732B5" w:rsidRPr="00BE7956">
        <w:rPr>
          <w:sz w:val="20"/>
        </w:rPr>
        <w:t xml:space="preserve"> 7:00 pm</w:t>
      </w:r>
    </w:p>
    <w:p w14:paraId="4E0FAF8F" w14:textId="77777777" w:rsidR="000B6678" w:rsidRPr="00BE7956" w:rsidRDefault="000B6678">
      <w:pPr>
        <w:pStyle w:val="Standard"/>
      </w:pPr>
    </w:p>
    <w:p w14:paraId="4ACECF40" w14:textId="47A36485" w:rsidR="000B6678" w:rsidRPr="00935D96" w:rsidRDefault="000732B5">
      <w:pPr>
        <w:pStyle w:val="Standard"/>
      </w:pPr>
      <w:r w:rsidRPr="00935D96">
        <w:rPr>
          <w:u w:val="single"/>
        </w:rPr>
        <w:t>CALL TO ORDER BY</w:t>
      </w:r>
      <w:r w:rsidR="001673F7">
        <w:t xml:space="preserve"> Manfred Schreyer</w:t>
      </w:r>
      <w:r w:rsidR="00AD3414">
        <w:t xml:space="preserve"> @ </w:t>
      </w:r>
      <w:r w:rsidR="005B5D03">
        <w:t>6:00pm</w:t>
      </w:r>
    </w:p>
    <w:p w14:paraId="7AF19CF8" w14:textId="77777777" w:rsidR="000B6678" w:rsidRPr="00935D96" w:rsidRDefault="000B6678">
      <w:pPr>
        <w:pStyle w:val="Standard"/>
      </w:pPr>
    </w:p>
    <w:p w14:paraId="221FC451" w14:textId="77777777" w:rsidR="000B6678" w:rsidRPr="00935D96" w:rsidRDefault="000732B5">
      <w:pPr>
        <w:pStyle w:val="Heading5"/>
        <w:rPr>
          <w:b w:val="0"/>
          <w:sz w:val="20"/>
        </w:rPr>
      </w:pPr>
      <w:r w:rsidRPr="00935D96">
        <w:rPr>
          <w:b w:val="0"/>
          <w:sz w:val="20"/>
        </w:rPr>
        <w:t>PLEDGE OF ALLEGIANCE</w:t>
      </w:r>
    </w:p>
    <w:p w14:paraId="37BB1265" w14:textId="77777777" w:rsidR="000B6678" w:rsidRPr="00935D96" w:rsidRDefault="000B6678">
      <w:pPr>
        <w:pStyle w:val="Standard"/>
      </w:pPr>
    </w:p>
    <w:p w14:paraId="1EBD84A9" w14:textId="77777777" w:rsidR="000B6678" w:rsidRPr="00935D96" w:rsidRDefault="000732B5">
      <w:pPr>
        <w:pStyle w:val="Standard"/>
        <w:rPr>
          <w:b/>
        </w:rPr>
      </w:pPr>
      <w:r w:rsidRPr="00935D96">
        <w:rPr>
          <w:b/>
        </w:rPr>
        <w:t>******************************************************************************</w:t>
      </w:r>
    </w:p>
    <w:p w14:paraId="6797044F" w14:textId="77777777" w:rsidR="000B6678" w:rsidRDefault="000732B5">
      <w:pPr>
        <w:pStyle w:val="Standard"/>
        <w:rPr>
          <w:b/>
          <w:u w:val="single"/>
        </w:rPr>
      </w:pPr>
      <w:r w:rsidRPr="00935D96">
        <w:rPr>
          <w:b/>
          <w:u w:val="single"/>
        </w:rPr>
        <w:t>ROLL CALL:</w:t>
      </w:r>
    </w:p>
    <w:p w14:paraId="278D3E64" w14:textId="4F0EF1D2" w:rsidR="00380ED6" w:rsidRPr="00380ED6" w:rsidRDefault="001673F7">
      <w:pPr>
        <w:pStyle w:val="Standard"/>
        <w:rPr>
          <w:b/>
        </w:rPr>
      </w:pPr>
      <w:r>
        <w:rPr>
          <w:b/>
        </w:rPr>
        <w:t>Schreyer</w:t>
      </w:r>
      <w:r w:rsidR="00F66759">
        <w:rPr>
          <w:b/>
        </w:rPr>
        <w:t xml:space="preserve">  </w:t>
      </w:r>
      <w:r w:rsidR="00F66759" w:rsidRPr="00F66759">
        <w:rPr>
          <w:bCs/>
        </w:rPr>
        <w:t>Here</w:t>
      </w:r>
      <w:r w:rsidR="00380ED6" w:rsidRPr="00F66759">
        <w:rPr>
          <w:bCs/>
        </w:rPr>
        <w:tab/>
      </w:r>
      <w:r w:rsidR="00380ED6">
        <w:rPr>
          <w:b/>
        </w:rPr>
        <w:tab/>
      </w:r>
      <w:r>
        <w:rPr>
          <w:b/>
        </w:rPr>
        <w:tab/>
      </w:r>
      <w:r w:rsidR="002554D9">
        <w:rPr>
          <w:b/>
        </w:rPr>
        <w:t xml:space="preserve"> Steck</w:t>
      </w:r>
      <w:r w:rsidR="004B358F">
        <w:rPr>
          <w:b/>
        </w:rPr>
        <w:tab/>
      </w:r>
      <w:r w:rsidR="002554D9">
        <w:rPr>
          <w:b/>
        </w:rPr>
        <w:t xml:space="preserve"> </w:t>
      </w:r>
      <w:r w:rsidR="00F66759" w:rsidRPr="00F66759">
        <w:rPr>
          <w:bCs/>
        </w:rPr>
        <w:t>Here</w:t>
      </w:r>
      <w:r w:rsidR="00F66759" w:rsidRPr="00F66759">
        <w:rPr>
          <w:bCs/>
        </w:rPr>
        <w:tab/>
      </w:r>
      <w:r>
        <w:rPr>
          <w:b/>
        </w:rPr>
        <w:tab/>
      </w:r>
      <w:r>
        <w:rPr>
          <w:b/>
        </w:rPr>
        <w:tab/>
        <w:t>Seim</w:t>
      </w:r>
      <w:r>
        <w:rPr>
          <w:b/>
        </w:rPr>
        <w:tab/>
      </w:r>
      <w:r w:rsidR="00F66759" w:rsidRPr="00F66759">
        <w:rPr>
          <w:bCs/>
        </w:rPr>
        <w:t>Here</w:t>
      </w:r>
      <w:r w:rsidR="00F66759" w:rsidRPr="00F66759">
        <w:rPr>
          <w:bCs/>
        </w:rPr>
        <w:tab/>
      </w:r>
      <w:r>
        <w:rPr>
          <w:b/>
        </w:rPr>
        <w:tab/>
      </w:r>
      <w:r>
        <w:rPr>
          <w:b/>
        </w:rPr>
        <w:tab/>
        <w:t>Freshour</w:t>
      </w:r>
      <w:r w:rsidR="00F66759" w:rsidRPr="00F66759">
        <w:rPr>
          <w:bCs/>
        </w:rPr>
        <w:t xml:space="preserve"> Here</w:t>
      </w:r>
      <w:r w:rsidR="00F66759" w:rsidRPr="00F66759">
        <w:rPr>
          <w:bCs/>
        </w:rPr>
        <w:tab/>
      </w:r>
    </w:p>
    <w:p w14:paraId="709F472F" w14:textId="77777777" w:rsidR="00380ED6" w:rsidRPr="00380ED6" w:rsidRDefault="00380ED6">
      <w:pPr>
        <w:pStyle w:val="Standard"/>
        <w:rPr>
          <w:b/>
        </w:rPr>
      </w:pPr>
    </w:p>
    <w:p w14:paraId="297AD382" w14:textId="0C54AD97" w:rsidR="000B6678" w:rsidRPr="00935D96" w:rsidRDefault="000732B5">
      <w:pPr>
        <w:pStyle w:val="Heading5"/>
        <w:rPr>
          <w:sz w:val="20"/>
          <w:u w:val="none"/>
        </w:rPr>
      </w:pPr>
      <w:r w:rsidRPr="00935D96">
        <w:rPr>
          <w:sz w:val="20"/>
          <w:u w:val="none"/>
        </w:rPr>
        <w:t>VISITORS</w:t>
      </w:r>
      <w:r w:rsidR="00663111" w:rsidRPr="00935D96">
        <w:rPr>
          <w:sz w:val="20"/>
          <w:u w:val="none"/>
        </w:rPr>
        <w:t>:</w:t>
      </w:r>
      <w:r w:rsidR="00AD3414">
        <w:rPr>
          <w:sz w:val="20"/>
          <w:u w:val="none"/>
        </w:rPr>
        <w:t xml:space="preserve"> </w:t>
      </w:r>
      <w:r w:rsidR="00977739">
        <w:rPr>
          <w:sz w:val="20"/>
          <w:u w:val="none"/>
        </w:rPr>
        <w:t>Joan Vanzant, Mike Howard</w:t>
      </w:r>
    </w:p>
    <w:p w14:paraId="6810D866" w14:textId="77777777" w:rsidR="000B6678" w:rsidRPr="00935D96" w:rsidRDefault="000B6678">
      <w:pPr>
        <w:pStyle w:val="Standard"/>
      </w:pPr>
    </w:p>
    <w:p w14:paraId="694AA768" w14:textId="7D7437F7" w:rsidR="000B6678" w:rsidRPr="00AD3414" w:rsidRDefault="000732B5">
      <w:pPr>
        <w:pStyle w:val="Heading5"/>
        <w:rPr>
          <w:b w:val="0"/>
          <w:bCs/>
          <w:sz w:val="20"/>
          <w:u w:val="none"/>
        </w:rPr>
      </w:pPr>
      <w:r w:rsidRPr="00935D96">
        <w:rPr>
          <w:sz w:val="20"/>
          <w:u w:val="none"/>
        </w:rPr>
        <w:t>SWEARING/AFFIRMING IN OF WITNESSES</w:t>
      </w:r>
      <w:r w:rsidR="009A41E8" w:rsidRPr="00935D96">
        <w:rPr>
          <w:sz w:val="20"/>
          <w:u w:val="none"/>
        </w:rPr>
        <w:t>:</w:t>
      </w:r>
      <w:r w:rsidRPr="00935D96">
        <w:rPr>
          <w:sz w:val="20"/>
          <w:u w:val="none"/>
        </w:rPr>
        <w:t xml:space="preserve"> </w:t>
      </w:r>
      <w:r w:rsidR="0033045C">
        <w:rPr>
          <w:b w:val="0"/>
          <w:bCs/>
          <w:sz w:val="20"/>
          <w:u w:val="none"/>
        </w:rPr>
        <w:t xml:space="preserve"> </w:t>
      </w:r>
      <w:r w:rsidR="00AD3414" w:rsidRPr="00AD3414">
        <w:rPr>
          <w:b w:val="0"/>
          <w:bCs/>
          <w:sz w:val="20"/>
          <w:u w:val="none"/>
        </w:rPr>
        <w:t xml:space="preserve"> </w:t>
      </w:r>
      <w:r w:rsidR="00322C90">
        <w:rPr>
          <w:b w:val="0"/>
          <w:bCs/>
          <w:sz w:val="20"/>
          <w:u w:val="none"/>
        </w:rPr>
        <w:t xml:space="preserve">Al Acker </w:t>
      </w:r>
      <w:r w:rsidR="00AD3414" w:rsidRPr="00AD3414">
        <w:rPr>
          <w:b w:val="0"/>
          <w:bCs/>
          <w:sz w:val="20"/>
          <w:u w:val="none"/>
        </w:rPr>
        <w:t xml:space="preserve">swore in all visitors wishing to speak in favor or against BZA case # </w:t>
      </w:r>
      <w:r w:rsidR="0033045C">
        <w:rPr>
          <w:b w:val="0"/>
          <w:bCs/>
          <w:sz w:val="20"/>
          <w:u w:val="none"/>
        </w:rPr>
        <w:t>202</w:t>
      </w:r>
      <w:r w:rsidR="001673F7">
        <w:rPr>
          <w:b w:val="0"/>
          <w:bCs/>
          <w:sz w:val="20"/>
          <w:u w:val="none"/>
        </w:rPr>
        <w:t>5</w:t>
      </w:r>
      <w:r w:rsidR="0033045C">
        <w:rPr>
          <w:b w:val="0"/>
          <w:bCs/>
          <w:sz w:val="20"/>
          <w:u w:val="none"/>
        </w:rPr>
        <w:t xml:space="preserve"> </w:t>
      </w:r>
      <w:r w:rsidR="00977739">
        <w:rPr>
          <w:b w:val="0"/>
          <w:bCs/>
          <w:sz w:val="20"/>
          <w:u w:val="none"/>
        </w:rPr>
        <w:t>003C</w:t>
      </w:r>
      <w:r w:rsidR="005D6ED6">
        <w:rPr>
          <w:b w:val="0"/>
          <w:bCs/>
          <w:sz w:val="20"/>
          <w:u w:val="none"/>
        </w:rPr>
        <w:t xml:space="preserve">   </w:t>
      </w:r>
    </w:p>
    <w:p w14:paraId="70051F43" w14:textId="77777777" w:rsidR="000B6678" w:rsidRPr="00935D96" w:rsidRDefault="000B6678">
      <w:pPr>
        <w:pStyle w:val="Standard"/>
      </w:pPr>
    </w:p>
    <w:p w14:paraId="0F8D4F6B" w14:textId="77777777" w:rsidR="000B6678" w:rsidRPr="00935D96" w:rsidRDefault="000732B5">
      <w:pPr>
        <w:pStyle w:val="Heading5"/>
        <w:rPr>
          <w:sz w:val="20"/>
          <w:u w:val="none"/>
        </w:rPr>
      </w:pPr>
      <w:r w:rsidRPr="00935D96">
        <w:rPr>
          <w:sz w:val="20"/>
          <w:u w:val="none"/>
        </w:rPr>
        <w:t>*******************************************************************************</w:t>
      </w:r>
    </w:p>
    <w:p w14:paraId="0145BFDB" w14:textId="77777777" w:rsidR="00977739" w:rsidRPr="00AD3414" w:rsidRDefault="00A95CF3" w:rsidP="00977739">
      <w:pPr>
        <w:pStyle w:val="Heading5"/>
        <w:rPr>
          <w:b w:val="0"/>
          <w:bCs/>
          <w:sz w:val="20"/>
          <w:u w:val="none"/>
        </w:rPr>
      </w:pPr>
      <w:r w:rsidRPr="00E15BB5">
        <w:rPr>
          <w:sz w:val="20"/>
        </w:rPr>
        <w:t xml:space="preserve">CASE # BZA </w:t>
      </w:r>
      <w:r w:rsidR="00977739">
        <w:rPr>
          <w:b w:val="0"/>
          <w:bCs/>
          <w:sz w:val="20"/>
          <w:u w:val="none"/>
        </w:rPr>
        <w:t xml:space="preserve">2025 003C   </w:t>
      </w:r>
    </w:p>
    <w:p w14:paraId="349B6547" w14:textId="190A0273" w:rsidR="00305EFE" w:rsidRPr="001673F7" w:rsidRDefault="00305EFE" w:rsidP="001673F7">
      <w:pPr>
        <w:pStyle w:val="Heading5"/>
        <w:rPr>
          <w:sz w:val="20"/>
          <w:u w:val="none"/>
        </w:rPr>
      </w:pPr>
      <w:r w:rsidRPr="00305EFE">
        <w:rPr>
          <w:sz w:val="20"/>
        </w:rPr>
        <w:t xml:space="preserve">Owners: </w:t>
      </w:r>
      <w:r w:rsidR="00977739">
        <w:rPr>
          <w:sz w:val="20"/>
          <w:u w:val="none"/>
        </w:rPr>
        <w:t>Eversole Church of the Brethren</w:t>
      </w:r>
    </w:p>
    <w:p w14:paraId="48892C62" w14:textId="11834624" w:rsidR="00305EFE" w:rsidRPr="00305EFE" w:rsidRDefault="00305EFE" w:rsidP="00305EFE">
      <w:pPr>
        <w:rPr>
          <w:sz w:val="20"/>
          <w:szCs w:val="20"/>
        </w:rPr>
      </w:pPr>
      <w:r w:rsidRPr="00305EFE">
        <w:rPr>
          <w:b/>
          <w:sz w:val="20"/>
          <w:szCs w:val="20"/>
          <w:u w:val="single"/>
        </w:rPr>
        <w:t>Address Being</w:t>
      </w:r>
      <w:r w:rsidRPr="00305EFE">
        <w:rPr>
          <w:b/>
          <w:sz w:val="20"/>
          <w:szCs w:val="20"/>
        </w:rPr>
        <w:t>:</w:t>
      </w:r>
      <w:r w:rsidRPr="00305EFE">
        <w:rPr>
          <w:sz w:val="20"/>
          <w:szCs w:val="20"/>
        </w:rPr>
        <w:t xml:space="preserve"> </w:t>
      </w:r>
      <w:r w:rsidR="00977739">
        <w:rPr>
          <w:sz w:val="20"/>
          <w:szCs w:val="20"/>
        </w:rPr>
        <w:t xml:space="preserve">11414 Old Dayton Rd New Lebanon OH </w:t>
      </w:r>
    </w:p>
    <w:p w14:paraId="19955B5A" w14:textId="51E28405" w:rsidR="00305EFE" w:rsidRDefault="00305EFE" w:rsidP="00305EFE">
      <w:pPr>
        <w:rPr>
          <w:sz w:val="20"/>
          <w:szCs w:val="20"/>
        </w:rPr>
      </w:pPr>
      <w:r w:rsidRPr="00305EFE">
        <w:rPr>
          <w:sz w:val="20"/>
          <w:szCs w:val="20"/>
        </w:rPr>
        <w:t>Parcel #</w:t>
      </w:r>
      <w:r w:rsidR="001673F7" w:rsidRPr="001673F7">
        <w:rPr>
          <w:sz w:val="20"/>
          <w:szCs w:val="20"/>
        </w:rPr>
        <w:t>L5</w:t>
      </w:r>
      <w:r w:rsidR="00977739">
        <w:rPr>
          <w:sz w:val="20"/>
          <w:szCs w:val="20"/>
        </w:rPr>
        <w:t>3</w:t>
      </w:r>
      <w:r w:rsidR="001673F7" w:rsidRPr="001673F7">
        <w:rPr>
          <w:sz w:val="20"/>
          <w:szCs w:val="20"/>
        </w:rPr>
        <w:t xml:space="preserve"> </w:t>
      </w:r>
      <w:r w:rsidR="00977739">
        <w:rPr>
          <w:sz w:val="20"/>
          <w:szCs w:val="20"/>
        </w:rPr>
        <w:t>02911 0007</w:t>
      </w:r>
      <w:r w:rsidR="005B5D03">
        <w:rPr>
          <w:sz w:val="20"/>
          <w:szCs w:val="20"/>
        </w:rPr>
        <w:t xml:space="preserve">. </w:t>
      </w:r>
    </w:p>
    <w:p w14:paraId="0D80EBDC" w14:textId="77777777" w:rsidR="00977739" w:rsidRDefault="00977739" w:rsidP="00305EFE">
      <w:pPr>
        <w:rPr>
          <w:sz w:val="20"/>
          <w:szCs w:val="20"/>
        </w:rPr>
      </w:pPr>
    </w:p>
    <w:p w14:paraId="11DE4EAF" w14:textId="77777777" w:rsidR="00305EFE" w:rsidRPr="001917E1" w:rsidRDefault="00305EFE" w:rsidP="00305EFE">
      <w:pPr>
        <w:rPr>
          <w:color w:val="FF0000"/>
          <w:sz w:val="20"/>
          <w:szCs w:val="20"/>
        </w:rPr>
      </w:pPr>
    </w:p>
    <w:p w14:paraId="7B84F167" w14:textId="6C9F08CF" w:rsidR="001673F7" w:rsidRDefault="00305EFE" w:rsidP="001673F7">
      <w:pPr>
        <w:pStyle w:val="Heading5"/>
        <w:rPr>
          <w:sz w:val="20"/>
        </w:rPr>
      </w:pPr>
      <w:r w:rsidRPr="00305EFE">
        <w:rPr>
          <w:sz w:val="20"/>
        </w:rPr>
        <w:t xml:space="preserve">Nature of Appeal: </w:t>
      </w:r>
      <w:r w:rsidR="001673F7">
        <w:rPr>
          <w:sz w:val="20"/>
        </w:rPr>
        <w:t>Manfred Schreyer</w:t>
      </w:r>
      <w:r w:rsidR="006B4A3F" w:rsidRPr="00FA0FB1">
        <w:rPr>
          <w:b w:val="0"/>
          <w:bCs/>
          <w:sz w:val="20"/>
          <w:u w:val="none"/>
        </w:rPr>
        <w:t xml:space="preserve">:  The purpose of the meeting is to review the </w:t>
      </w:r>
      <w:r w:rsidR="000636A3" w:rsidRPr="00FA0FB1">
        <w:rPr>
          <w:b w:val="0"/>
          <w:bCs/>
          <w:sz w:val="20"/>
          <w:u w:val="none"/>
        </w:rPr>
        <w:t>Ca</w:t>
      </w:r>
      <w:r w:rsidR="006B4A3F" w:rsidRPr="00FA0FB1">
        <w:rPr>
          <w:b w:val="0"/>
          <w:bCs/>
          <w:sz w:val="20"/>
          <w:u w:val="none"/>
        </w:rPr>
        <w:t>se BZA</w:t>
      </w:r>
      <w:r w:rsidR="006B4A3F" w:rsidRPr="00FA0FB1">
        <w:rPr>
          <w:sz w:val="20"/>
          <w:u w:val="none"/>
        </w:rPr>
        <w:t>#</w:t>
      </w:r>
      <w:r w:rsidR="00FA0FB1">
        <w:rPr>
          <w:sz w:val="20"/>
        </w:rPr>
        <w:t xml:space="preserve"> </w:t>
      </w:r>
      <w:r w:rsidR="001673F7">
        <w:rPr>
          <w:b w:val="0"/>
          <w:bCs/>
          <w:sz w:val="20"/>
          <w:u w:val="none"/>
        </w:rPr>
        <w:t xml:space="preserve">2025 </w:t>
      </w:r>
      <w:r w:rsidR="00FA0FB1">
        <w:rPr>
          <w:b w:val="0"/>
          <w:bCs/>
          <w:sz w:val="20"/>
          <w:u w:val="none"/>
        </w:rPr>
        <w:t>003C.</w:t>
      </w:r>
      <w:r w:rsidR="001673F7" w:rsidRPr="00305EFE">
        <w:rPr>
          <w:sz w:val="20"/>
        </w:rPr>
        <w:t xml:space="preserve"> </w:t>
      </w:r>
    </w:p>
    <w:p w14:paraId="4DAA1B40" w14:textId="07FA31A2" w:rsidR="00977739" w:rsidRPr="00305EFE" w:rsidRDefault="00956FE4" w:rsidP="00977739">
      <w:pPr>
        <w:rPr>
          <w:sz w:val="20"/>
          <w:szCs w:val="20"/>
        </w:rPr>
      </w:pPr>
      <w:r>
        <w:rPr>
          <w:sz w:val="20"/>
          <w:szCs w:val="20"/>
        </w:rPr>
        <w:t xml:space="preserve">filed by </w:t>
      </w:r>
      <w:r w:rsidR="00977739">
        <w:rPr>
          <w:sz w:val="20"/>
          <w:szCs w:val="20"/>
        </w:rPr>
        <w:t>Eversole Church of the Brethren</w:t>
      </w:r>
      <w:r>
        <w:rPr>
          <w:sz w:val="20"/>
          <w:szCs w:val="20"/>
        </w:rPr>
        <w:t xml:space="preserve"> for the property at </w:t>
      </w:r>
      <w:r w:rsidR="00977739">
        <w:rPr>
          <w:sz w:val="20"/>
          <w:szCs w:val="20"/>
        </w:rPr>
        <w:t xml:space="preserve">11414 Old Dayton Rd New Lebanon OH </w:t>
      </w:r>
    </w:p>
    <w:p w14:paraId="68CB97D4" w14:textId="45CDAA73" w:rsidR="00977739" w:rsidRDefault="00956FE4" w:rsidP="00977739">
      <w:pPr>
        <w:rPr>
          <w:sz w:val="20"/>
          <w:szCs w:val="20"/>
        </w:rPr>
      </w:pPr>
      <w:r>
        <w:rPr>
          <w:sz w:val="20"/>
          <w:szCs w:val="20"/>
        </w:rPr>
        <w:t>Perry Township, Montgomery County</w:t>
      </w:r>
      <w:r w:rsidR="00EB50D1">
        <w:rPr>
          <w:sz w:val="20"/>
          <w:szCs w:val="20"/>
        </w:rPr>
        <w:t xml:space="preserve">. </w:t>
      </w:r>
      <w:r w:rsidR="00977739">
        <w:rPr>
          <w:sz w:val="20"/>
          <w:szCs w:val="20"/>
        </w:rPr>
        <w:t xml:space="preserve">The applicant is requesting a </w:t>
      </w:r>
      <w:r w:rsidR="00977739">
        <w:rPr>
          <w:sz w:val="20"/>
          <w:szCs w:val="20"/>
        </w:rPr>
        <w:t>Conditional</w:t>
      </w:r>
      <w:r w:rsidR="00977739">
        <w:rPr>
          <w:sz w:val="20"/>
          <w:szCs w:val="20"/>
        </w:rPr>
        <w:t xml:space="preserve"> Use in accordance with Perry Township Zoning Regulation, Article 4, Section 403.C.</w:t>
      </w:r>
    </w:p>
    <w:p w14:paraId="7D6CE0DB" w14:textId="658C8577" w:rsidR="0042542D" w:rsidRDefault="0042542D" w:rsidP="00305EFE">
      <w:pPr>
        <w:rPr>
          <w:sz w:val="20"/>
          <w:szCs w:val="20"/>
        </w:rPr>
      </w:pPr>
    </w:p>
    <w:p w14:paraId="41974FB2" w14:textId="5EBC3357" w:rsidR="0042542D" w:rsidRDefault="0042542D" w:rsidP="00305EFE">
      <w:pPr>
        <w:rPr>
          <w:sz w:val="20"/>
          <w:szCs w:val="20"/>
        </w:rPr>
      </w:pPr>
      <w:r>
        <w:rPr>
          <w:sz w:val="20"/>
          <w:szCs w:val="20"/>
        </w:rPr>
        <w:t xml:space="preserve">As members of the Board of Zoning Appeals, it is our duty to revie these cases at a public hearing and render for or against </w:t>
      </w:r>
      <w:r w:rsidR="00361B8D">
        <w:rPr>
          <w:sz w:val="20"/>
          <w:szCs w:val="20"/>
        </w:rPr>
        <w:t>based</w:t>
      </w:r>
      <w:r>
        <w:rPr>
          <w:sz w:val="20"/>
          <w:szCs w:val="20"/>
        </w:rPr>
        <w:t xml:space="preserve"> on the </w:t>
      </w:r>
      <w:r w:rsidR="000636A3">
        <w:rPr>
          <w:sz w:val="20"/>
          <w:szCs w:val="20"/>
        </w:rPr>
        <w:t>application</w:t>
      </w:r>
      <w:r>
        <w:rPr>
          <w:sz w:val="20"/>
          <w:szCs w:val="20"/>
        </w:rPr>
        <w:t xml:space="preserve">, staff </w:t>
      </w:r>
      <w:r w:rsidR="00EB50D1">
        <w:rPr>
          <w:sz w:val="20"/>
          <w:szCs w:val="20"/>
        </w:rPr>
        <w:t>report,</w:t>
      </w:r>
      <w:r>
        <w:rPr>
          <w:sz w:val="20"/>
          <w:szCs w:val="20"/>
        </w:rPr>
        <w:t xml:space="preserve"> and evidence presented and heard at t</w:t>
      </w:r>
      <w:r w:rsidR="000636A3">
        <w:rPr>
          <w:sz w:val="20"/>
          <w:szCs w:val="20"/>
        </w:rPr>
        <w:t>his hearing</w:t>
      </w:r>
      <w:r w:rsidR="00B93262">
        <w:rPr>
          <w:sz w:val="20"/>
          <w:szCs w:val="20"/>
        </w:rPr>
        <w:t>.</w:t>
      </w:r>
    </w:p>
    <w:p w14:paraId="0F1EFD12" w14:textId="77777777" w:rsidR="00B93262" w:rsidRDefault="00B93262" w:rsidP="00305EFE">
      <w:pPr>
        <w:rPr>
          <w:sz w:val="20"/>
          <w:szCs w:val="20"/>
        </w:rPr>
      </w:pPr>
    </w:p>
    <w:p w14:paraId="746868C9" w14:textId="6F8DC7D0" w:rsidR="003A324C" w:rsidRDefault="003A324C" w:rsidP="00305EFE">
      <w:pPr>
        <w:rPr>
          <w:bCs/>
          <w:sz w:val="20"/>
        </w:rPr>
      </w:pPr>
      <w:r>
        <w:rPr>
          <w:sz w:val="20"/>
          <w:szCs w:val="20"/>
        </w:rPr>
        <w:t xml:space="preserve">Introduction of the Case BZA# </w:t>
      </w:r>
      <w:r w:rsidR="00977739" w:rsidRPr="00977739">
        <w:rPr>
          <w:bCs/>
          <w:sz w:val="20"/>
        </w:rPr>
        <w:t>2025 003C</w:t>
      </w:r>
      <w:r w:rsidR="00977739">
        <w:rPr>
          <w:bCs/>
          <w:sz w:val="20"/>
        </w:rPr>
        <w:t xml:space="preserve">   </w:t>
      </w:r>
    </w:p>
    <w:p w14:paraId="43C88F78" w14:textId="77777777" w:rsidR="00977739" w:rsidRDefault="00977739" w:rsidP="00305EFE">
      <w:pPr>
        <w:rPr>
          <w:sz w:val="20"/>
        </w:rPr>
      </w:pPr>
    </w:p>
    <w:p w14:paraId="731B4773" w14:textId="36BCA87E" w:rsidR="003A324C" w:rsidRDefault="003A324C" w:rsidP="00305EFE">
      <w:pPr>
        <w:rPr>
          <w:sz w:val="20"/>
          <w:szCs w:val="20"/>
        </w:rPr>
      </w:pPr>
      <w:r w:rsidRPr="003A324C">
        <w:rPr>
          <w:b/>
          <w:bCs/>
          <w:sz w:val="20"/>
        </w:rPr>
        <w:t>Al Acker</w:t>
      </w:r>
      <w:r>
        <w:rPr>
          <w:sz w:val="20"/>
        </w:rPr>
        <w:t xml:space="preserve"> read the staff report (see attached)</w:t>
      </w:r>
    </w:p>
    <w:p w14:paraId="161F04E2" w14:textId="77777777" w:rsidR="00892E74" w:rsidRDefault="00892E74" w:rsidP="00305EFE">
      <w:pPr>
        <w:rPr>
          <w:sz w:val="20"/>
          <w:szCs w:val="20"/>
        </w:rPr>
      </w:pPr>
    </w:p>
    <w:p w14:paraId="27125739" w14:textId="244ED8B6" w:rsidR="00892E74" w:rsidRDefault="00892E74" w:rsidP="00305EFE">
      <w:pPr>
        <w:rPr>
          <w:sz w:val="20"/>
          <w:szCs w:val="20"/>
        </w:rPr>
      </w:pPr>
      <w:r w:rsidRPr="00892E74">
        <w:rPr>
          <w:b/>
          <w:bCs/>
          <w:sz w:val="20"/>
          <w:szCs w:val="20"/>
        </w:rPr>
        <w:t>Manfred Schreyer</w:t>
      </w:r>
      <w:r>
        <w:rPr>
          <w:sz w:val="20"/>
          <w:szCs w:val="20"/>
        </w:rPr>
        <w:t xml:space="preserve">:  </w:t>
      </w:r>
    </w:p>
    <w:p w14:paraId="0938642F" w14:textId="77777777" w:rsidR="00892E74" w:rsidRDefault="00892E74" w:rsidP="00305EFE">
      <w:pPr>
        <w:rPr>
          <w:sz w:val="20"/>
          <w:szCs w:val="20"/>
        </w:rPr>
      </w:pPr>
    </w:p>
    <w:p w14:paraId="5B0F77B8" w14:textId="6AA5E95A" w:rsidR="00892E74" w:rsidRDefault="00892E74" w:rsidP="00305EFE">
      <w:pPr>
        <w:rPr>
          <w:sz w:val="20"/>
          <w:szCs w:val="20"/>
        </w:rPr>
      </w:pPr>
      <w:r>
        <w:rPr>
          <w:sz w:val="20"/>
          <w:szCs w:val="20"/>
        </w:rPr>
        <w:t>Review of Article 4 Section 405.</w:t>
      </w:r>
    </w:p>
    <w:p w14:paraId="6D26E502" w14:textId="77777777" w:rsidR="00892E74" w:rsidRDefault="00892E74" w:rsidP="00305EFE">
      <w:pPr>
        <w:rPr>
          <w:sz w:val="20"/>
          <w:szCs w:val="20"/>
        </w:rPr>
      </w:pPr>
    </w:p>
    <w:p w14:paraId="2B1F75E7" w14:textId="23CF3877" w:rsidR="00A6487E" w:rsidRDefault="00892E74" w:rsidP="00AE6DA1">
      <w:pPr>
        <w:rPr>
          <w:sz w:val="20"/>
          <w:szCs w:val="20"/>
        </w:rPr>
      </w:pPr>
      <w:r w:rsidRPr="00892E74">
        <w:rPr>
          <w:b/>
          <w:bCs/>
          <w:sz w:val="20"/>
          <w:szCs w:val="20"/>
        </w:rPr>
        <w:t>Manfred Schreyer</w:t>
      </w:r>
      <w:r>
        <w:rPr>
          <w:b/>
          <w:bCs/>
          <w:sz w:val="20"/>
          <w:szCs w:val="20"/>
        </w:rPr>
        <w:t xml:space="preserve">:  </w:t>
      </w:r>
      <w:r w:rsidRPr="00892E74">
        <w:rPr>
          <w:sz w:val="20"/>
          <w:szCs w:val="20"/>
        </w:rPr>
        <w:t xml:space="preserve">The Board of zoning appeals may authorize </w:t>
      </w:r>
      <w:r w:rsidR="00977739">
        <w:rPr>
          <w:sz w:val="20"/>
          <w:szCs w:val="20"/>
        </w:rPr>
        <w:t>conditional use</w:t>
      </w:r>
      <w:r w:rsidRPr="00892E74">
        <w:rPr>
          <w:sz w:val="20"/>
          <w:szCs w:val="20"/>
        </w:rPr>
        <w:t xml:space="preserve"> from the terms of this resolution as stated in Section 403.</w:t>
      </w:r>
      <w:r w:rsidR="00977739">
        <w:rPr>
          <w:sz w:val="20"/>
          <w:szCs w:val="20"/>
        </w:rPr>
        <w:t>C</w:t>
      </w:r>
      <w:r w:rsidRPr="00892E74">
        <w:rPr>
          <w:sz w:val="20"/>
          <w:szCs w:val="20"/>
        </w:rPr>
        <w:t>.,</w:t>
      </w:r>
      <w:r>
        <w:rPr>
          <w:sz w:val="20"/>
          <w:szCs w:val="20"/>
        </w:rPr>
        <w:t xml:space="preserve"> when the Board has made finding of the facts, based upon the standards set out in Subsection 405.5.  The staff report has addressed each of these standards.</w:t>
      </w:r>
    </w:p>
    <w:p w14:paraId="757B7182" w14:textId="77777777" w:rsidR="00892E74" w:rsidRDefault="00892E74" w:rsidP="00AE6DA1">
      <w:pPr>
        <w:rPr>
          <w:sz w:val="20"/>
          <w:szCs w:val="20"/>
        </w:rPr>
      </w:pPr>
    </w:p>
    <w:p w14:paraId="625190B4" w14:textId="218FBF46" w:rsidR="00977739" w:rsidRDefault="00892E74" w:rsidP="00AE6DA1">
      <w:pPr>
        <w:rPr>
          <w:sz w:val="20"/>
          <w:szCs w:val="20"/>
        </w:rPr>
      </w:pPr>
      <w:r w:rsidRPr="00892E74">
        <w:rPr>
          <w:b/>
          <w:bCs/>
          <w:sz w:val="20"/>
          <w:szCs w:val="20"/>
        </w:rPr>
        <w:t>Manfred Schreyer</w:t>
      </w:r>
      <w:r>
        <w:rPr>
          <w:b/>
          <w:bCs/>
          <w:sz w:val="20"/>
          <w:szCs w:val="20"/>
        </w:rPr>
        <w:t xml:space="preserve">:  </w:t>
      </w:r>
      <w:r>
        <w:rPr>
          <w:sz w:val="20"/>
          <w:szCs w:val="20"/>
        </w:rPr>
        <w:t>Any of the Board members or audience (sworn in) have additional questions pertaining to Section 405 or the requests by the applicant</w:t>
      </w:r>
      <w:r w:rsidR="005B5D03">
        <w:rPr>
          <w:sz w:val="20"/>
          <w:szCs w:val="20"/>
        </w:rPr>
        <w:t xml:space="preserve">? </w:t>
      </w:r>
      <w:r w:rsidR="00977739">
        <w:rPr>
          <w:sz w:val="20"/>
          <w:szCs w:val="20"/>
        </w:rPr>
        <w:t>No.</w:t>
      </w:r>
    </w:p>
    <w:p w14:paraId="3962C07A" w14:textId="77777777" w:rsidR="00977739" w:rsidRDefault="00977739" w:rsidP="00AE6DA1">
      <w:pPr>
        <w:rPr>
          <w:sz w:val="20"/>
          <w:szCs w:val="20"/>
        </w:rPr>
      </w:pPr>
    </w:p>
    <w:p w14:paraId="789E6908" w14:textId="16E6FB06" w:rsidR="00892E74" w:rsidRDefault="00892E74" w:rsidP="00AE6DA1">
      <w:pPr>
        <w:rPr>
          <w:sz w:val="20"/>
          <w:szCs w:val="20"/>
        </w:rPr>
      </w:pPr>
      <w:r>
        <w:rPr>
          <w:sz w:val="20"/>
          <w:szCs w:val="20"/>
        </w:rPr>
        <w:t xml:space="preserve">Close he public Hearing  The time is </w:t>
      </w:r>
      <w:r w:rsidR="00977739">
        <w:rPr>
          <w:sz w:val="20"/>
          <w:szCs w:val="20"/>
        </w:rPr>
        <w:t>6.04</w:t>
      </w:r>
      <w:r>
        <w:rPr>
          <w:sz w:val="20"/>
          <w:szCs w:val="20"/>
        </w:rPr>
        <w:t>pm.</w:t>
      </w:r>
    </w:p>
    <w:p w14:paraId="154A7A8D" w14:textId="77777777" w:rsidR="00892E74" w:rsidRDefault="00892E74" w:rsidP="00AE6DA1">
      <w:pPr>
        <w:rPr>
          <w:sz w:val="20"/>
          <w:szCs w:val="20"/>
        </w:rPr>
      </w:pPr>
    </w:p>
    <w:p w14:paraId="341102BD" w14:textId="46EAA0F1" w:rsidR="00892E74" w:rsidRDefault="00892E74" w:rsidP="00AE6DA1">
      <w:pPr>
        <w:rPr>
          <w:sz w:val="20"/>
          <w:szCs w:val="20"/>
        </w:rPr>
      </w:pPr>
      <w:r w:rsidRPr="00892E74">
        <w:rPr>
          <w:b/>
          <w:bCs/>
          <w:sz w:val="20"/>
          <w:szCs w:val="20"/>
        </w:rPr>
        <w:t>Manfred Schreyer</w:t>
      </w:r>
      <w:r>
        <w:rPr>
          <w:b/>
          <w:bCs/>
          <w:sz w:val="20"/>
          <w:szCs w:val="20"/>
        </w:rPr>
        <w:t xml:space="preserve">:  </w:t>
      </w:r>
      <w:r>
        <w:rPr>
          <w:sz w:val="20"/>
          <w:szCs w:val="20"/>
        </w:rPr>
        <w:t>Standards of Variance.</w:t>
      </w:r>
    </w:p>
    <w:p w14:paraId="05043EBB" w14:textId="77777777" w:rsidR="00892E74" w:rsidRDefault="00892E74" w:rsidP="00AE6DA1">
      <w:pPr>
        <w:rPr>
          <w:sz w:val="20"/>
          <w:szCs w:val="20"/>
        </w:rPr>
      </w:pPr>
    </w:p>
    <w:p w14:paraId="58AC2E7D" w14:textId="53CD04D8" w:rsidR="00892E74" w:rsidRDefault="00892E74" w:rsidP="00AE6DA1">
      <w:pPr>
        <w:rPr>
          <w:sz w:val="20"/>
          <w:szCs w:val="20"/>
        </w:rPr>
      </w:pPr>
      <w:r>
        <w:rPr>
          <w:sz w:val="20"/>
          <w:szCs w:val="20"/>
        </w:rPr>
        <w:t xml:space="preserve">The Board shall not grant a </w:t>
      </w:r>
      <w:r w:rsidR="00977739">
        <w:rPr>
          <w:sz w:val="20"/>
          <w:szCs w:val="20"/>
        </w:rPr>
        <w:t>conditional use</w:t>
      </w:r>
      <w:r>
        <w:rPr>
          <w:sz w:val="20"/>
          <w:szCs w:val="20"/>
        </w:rPr>
        <w:t xml:space="preserve"> unless it shall in each specific case, make specific findings </w:t>
      </w:r>
      <w:r w:rsidR="00CB7E06">
        <w:rPr>
          <w:sz w:val="20"/>
          <w:szCs w:val="20"/>
        </w:rPr>
        <w:t>solely based</w:t>
      </w:r>
      <w:r>
        <w:rPr>
          <w:sz w:val="20"/>
          <w:szCs w:val="20"/>
        </w:rPr>
        <w:t xml:space="preserve"> upon evidence to it that support </w:t>
      </w:r>
      <w:r w:rsidR="00161073">
        <w:rPr>
          <w:sz w:val="20"/>
          <w:szCs w:val="20"/>
        </w:rPr>
        <w:t>conclusion</w:t>
      </w:r>
      <w:r>
        <w:rPr>
          <w:sz w:val="20"/>
          <w:szCs w:val="20"/>
        </w:rPr>
        <w:t xml:space="preserve"> that:</w:t>
      </w:r>
    </w:p>
    <w:p w14:paraId="05B2B379" w14:textId="77777777" w:rsidR="00892E74" w:rsidRDefault="00892E74" w:rsidP="00AE6DA1">
      <w:pPr>
        <w:rPr>
          <w:sz w:val="20"/>
          <w:szCs w:val="20"/>
        </w:rPr>
      </w:pPr>
    </w:p>
    <w:p w14:paraId="7E6CD418" w14:textId="7BD916BE" w:rsidR="00892E74" w:rsidRPr="00892E74" w:rsidRDefault="00892E74" w:rsidP="00AE6DA1">
      <w:pPr>
        <w:rPr>
          <w:sz w:val="20"/>
          <w:szCs w:val="20"/>
        </w:rPr>
      </w:pPr>
      <w:r>
        <w:rPr>
          <w:sz w:val="20"/>
          <w:szCs w:val="20"/>
        </w:rPr>
        <w:t xml:space="preserve">The </w:t>
      </w:r>
      <w:r w:rsidR="00977739">
        <w:rPr>
          <w:sz w:val="20"/>
          <w:szCs w:val="20"/>
        </w:rPr>
        <w:t>conditional use</w:t>
      </w:r>
      <w:r>
        <w:rPr>
          <w:sz w:val="20"/>
          <w:szCs w:val="20"/>
        </w:rPr>
        <w:t xml:space="preserve"> requested arises from the special condition of or involving the property which are unique, that is a situation which is not ordinarily found in the same zoning </w:t>
      </w:r>
      <w:r w:rsidR="00161073">
        <w:rPr>
          <w:sz w:val="20"/>
          <w:szCs w:val="20"/>
        </w:rPr>
        <w:t>district</w:t>
      </w:r>
      <w:r>
        <w:rPr>
          <w:sz w:val="20"/>
          <w:szCs w:val="20"/>
        </w:rPr>
        <w:t xml:space="preserve"> and that situation results from the enforcement of this resolution and not by an action or actions of the property owner, the applicant or any other person or party who has had control of the property.</w:t>
      </w:r>
    </w:p>
    <w:p w14:paraId="25F73BED" w14:textId="77777777" w:rsidR="00892E74" w:rsidRDefault="00892E74" w:rsidP="00AE6DA1">
      <w:pPr>
        <w:rPr>
          <w:b/>
          <w:bCs/>
          <w:sz w:val="20"/>
          <w:szCs w:val="20"/>
        </w:rPr>
      </w:pPr>
    </w:p>
    <w:p w14:paraId="02AA76F8" w14:textId="7B3FAE2D" w:rsidR="00892E74" w:rsidRDefault="00161073" w:rsidP="00AE6DA1">
      <w:pPr>
        <w:rPr>
          <w:sz w:val="20"/>
          <w:szCs w:val="20"/>
        </w:rPr>
      </w:pPr>
      <w:r>
        <w:rPr>
          <w:sz w:val="20"/>
          <w:szCs w:val="20"/>
        </w:rPr>
        <w:t>True or False</w:t>
      </w:r>
    </w:p>
    <w:p w14:paraId="31019B05" w14:textId="77777777" w:rsidR="00161073" w:rsidRPr="00161073" w:rsidRDefault="00161073" w:rsidP="00AE6DA1">
      <w:pPr>
        <w:rPr>
          <w:sz w:val="20"/>
          <w:szCs w:val="20"/>
        </w:rPr>
      </w:pPr>
    </w:p>
    <w:p w14:paraId="4A50A764" w14:textId="42058C23" w:rsidR="00161073" w:rsidRPr="00161073" w:rsidRDefault="00161073" w:rsidP="00161073">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1332837E" w14:textId="77777777" w:rsidR="00161073" w:rsidRPr="00380ED6" w:rsidRDefault="00161073" w:rsidP="00161073">
      <w:pPr>
        <w:pStyle w:val="Standard"/>
        <w:rPr>
          <w:b/>
        </w:rPr>
      </w:pPr>
    </w:p>
    <w:p w14:paraId="173D9787" w14:textId="7BDA813D" w:rsidR="002B1F23" w:rsidRDefault="00161073" w:rsidP="002B1F23">
      <w:pPr>
        <w:pStyle w:val="Standard"/>
        <w:rPr>
          <w:bCs/>
        </w:rPr>
      </w:pPr>
      <w:r w:rsidRPr="00892E74">
        <w:rPr>
          <w:b/>
          <w:bCs/>
        </w:rPr>
        <w:t>Manfred Schreyer</w:t>
      </w:r>
      <w:r>
        <w:t xml:space="preserve">:  </w:t>
      </w:r>
      <w:r w:rsidR="002B1F23">
        <w:rPr>
          <w:bCs/>
        </w:rPr>
        <w:t xml:space="preserve">The strict application of the provision of this resolution from which a </w:t>
      </w:r>
      <w:r w:rsidR="00977739">
        <w:t>conditional use</w:t>
      </w:r>
      <w:r w:rsidR="00977739" w:rsidRPr="00892E74">
        <w:t xml:space="preserve"> </w:t>
      </w:r>
      <w:r w:rsidR="002B1F23">
        <w:rPr>
          <w:bCs/>
        </w:rPr>
        <w:t>is requested will not constitute unnecessary hardship upon the property owner represented in the application.</w:t>
      </w:r>
    </w:p>
    <w:p w14:paraId="0C1F90A7" w14:textId="77777777" w:rsidR="002B1F23" w:rsidRDefault="002B1F23" w:rsidP="002B1F23">
      <w:pPr>
        <w:pStyle w:val="Standard"/>
        <w:rPr>
          <w:bCs/>
        </w:rPr>
      </w:pPr>
    </w:p>
    <w:p w14:paraId="619F9FC7" w14:textId="524A7AF9" w:rsidR="00161073" w:rsidRDefault="00161073" w:rsidP="00161073">
      <w:pPr>
        <w:rPr>
          <w:sz w:val="20"/>
          <w:szCs w:val="20"/>
        </w:rPr>
      </w:pPr>
      <w:r>
        <w:rPr>
          <w:sz w:val="20"/>
          <w:szCs w:val="20"/>
        </w:rPr>
        <w:t>True or False</w:t>
      </w:r>
    </w:p>
    <w:p w14:paraId="43C18862" w14:textId="77777777" w:rsidR="00161073" w:rsidRPr="00161073" w:rsidRDefault="00161073" w:rsidP="00161073">
      <w:pPr>
        <w:rPr>
          <w:sz w:val="20"/>
          <w:szCs w:val="20"/>
        </w:rPr>
      </w:pPr>
    </w:p>
    <w:p w14:paraId="7299F170" w14:textId="77777777" w:rsidR="00161073" w:rsidRPr="00161073" w:rsidRDefault="00161073" w:rsidP="00161073">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7A4C44CD" w14:textId="77777777" w:rsidR="002B1F23" w:rsidRDefault="002B1F23" w:rsidP="002B1F23">
      <w:pPr>
        <w:pStyle w:val="Standard"/>
        <w:rPr>
          <w:bCs/>
        </w:rPr>
      </w:pPr>
    </w:p>
    <w:p w14:paraId="08CF8AC4" w14:textId="2EC2F3C3" w:rsidR="002B1F23" w:rsidRDefault="00161073" w:rsidP="002B1F23">
      <w:pPr>
        <w:pStyle w:val="Standard"/>
        <w:rPr>
          <w:bCs/>
        </w:rPr>
      </w:pPr>
      <w:r w:rsidRPr="00892E74">
        <w:rPr>
          <w:b/>
          <w:bCs/>
        </w:rPr>
        <w:t>Manfred Schreyer</w:t>
      </w:r>
      <w:r>
        <w:t xml:space="preserve">:  </w:t>
      </w:r>
      <w:r w:rsidR="00EB50D1">
        <w:rPr>
          <w:bCs/>
        </w:rPr>
        <w:t xml:space="preserve">The </w:t>
      </w:r>
      <w:r w:rsidR="00977739">
        <w:t>conditional use</w:t>
      </w:r>
      <w:r w:rsidR="00EB50D1">
        <w:rPr>
          <w:bCs/>
        </w:rPr>
        <w:t xml:space="preserve"> desired will not adversely affect the public health, safety, and morals.</w:t>
      </w:r>
    </w:p>
    <w:p w14:paraId="5BE72CE4" w14:textId="77777777" w:rsidR="00EB50D1" w:rsidRDefault="00EB50D1" w:rsidP="002B1F23">
      <w:pPr>
        <w:pStyle w:val="Standard"/>
        <w:rPr>
          <w:bCs/>
        </w:rPr>
      </w:pPr>
    </w:p>
    <w:p w14:paraId="3E646A71" w14:textId="080E5BB5" w:rsidR="00161073" w:rsidRDefault="00161073" w:rsidP="00161073">
      <w:pPr>
        <w:rPr>
          <w:sz w:val="20"/>
          <w:szCs w:val="20"/>
        </w:rPr>
      </w:pPr>
      <w:r>
        <w:rPr>
          <w:sz w:val="20"/>
          <w:szCs w:val="20"/>
        </w:rPr>
        <w:t>True or False</w:t>
      </w:r>
    </w:p>
    <w:p w14:paraId="2D5434B6" w14:textId="77777777" w:rsidR="00161073" w:rsidRPr="00161073" w:rsidRDefault="00161073" w:rsidP="00161073">
      <w:pPr>
        <w:rPr>
          <w:sz w:val="20"/>
          <w:szCs w:val="20"/>
        </w:rPr>
      </w:pPr>
    </w:p>
    <w:p w14:paraId="127704C9" w14:textId="77777777" w:rsidR="00161073" w:rsidRPr="00161073" w:rsidRDefault="00161073" w:rsidP="00161073">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682A0678" w14:textId="77777777" w:rsidR="00EB50D1" w:rsidRDefault="00EB50D1" w:rsidP="00EB50D1">
      <w:pPr>
        <w:pStyle w:val="Standard"/>
        <w:rPr>
          <w:bCs/>
        </w:rPr>
      </w:pPr>
    </w:p>
    <w:p w14:paraId="55F9215A" w14:textId="318D978A" w:rsidR="00EB50D1" w:rsidRDefault="00CB7E06" w:rsidP="00EB50D1">
      <w:pPr>
        <w:pStyle w:val="Standard"/>
        <w:rPr>
          <w:bCs/>
        </w:rPr>
      </w:pPr>
      <w:r w:rsidRPr="00892E74">
        <w:rPr>
          <w:b/>
          <w:bCs/>
        </w:rPr>
        <w:t>Manfred Schreyer</w:t>
      </w:r>
      <w:r>
        <w:t xml:space="preserve">: </w:t>
      </w:r>
      <w:r w:rsidR="00EB50D1">
        <w:rPr>
          <w:bCs/>
        </w:rPr>
        <w:t xml:space="preserve">The </w:t>
      </w:r>
      <w:r w:rsidR="00977739">
        <w:t>conditional use</w:t>
      </w:r>
      <w:r w:rsidR="00977739" w:rsidRPr="00892E74">
        <w:t xml:space="preserve"> </w:t>
      </w:r>
      <w:r w:rsidR="00EB50D1">
        <w:rPr>
          <w:bCs/>
        </w:rPr>
        <w:t>desired will not compromise the general spirit and intent of the resolution.</w:t>
      </w:r>
    </w:p>
    <w:p w14:paraId="4795AF03" w14:textId="77777777" w:rsidR="00EB50D1" w:rsidRDefault="00EB50D1" w:rsidP="00EB50D1">
      <w:pPr>
        <w:pStyle w:val="Standard"/>
        <w:rPr>
          <w:bCs/>
        </w:rPr>
      </w:pPr>
    </w:p>
    <w:p w14:paraId="796FD040" w14:textId="1FFB617A" w:rsidR="00CB7E06" w:rsidRDefault="00CB7E06" w:rsidP="00CB7E06">
      <w:pPr>
        <w:rPr>
          <w:sz w:val="20"/>
          <w:szCs w:val="20"/>
        </w:rPr>
      </w:pPr>
      <w:r>
        <w:rPr>
          <w:sz w:val="20"/>
          <w:szCs w:val="20"/>
        </w:rPr>
        <w:t>True or False</w:t>
      </w:r>
    </w:p>
    <w:p w14:paraId="519521AF" w14:textId="77777777" w:rsidR="00CB7E06" w:rsidRPr="00161073" w:rsidRDefault="00CB7E06" w:rsidP="00CB7E06">
      <w:pPr>
        <w:rPr>
          <w:sz w:val="20"/>
          <w:szCs w:val="20"/>
        </w:rPr>
      </w:pPr>
    </w:p>
    <w:p w14:paraId="613A08EB" w14:textId="77777777" w:rsidR="00CB7E06" w:rsidRPr="00161073" w:rsidRDefault="00CB7E06" w:rsidP="00CB7E06">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1DFC80C9" w14:textId="77777777" w:rsidR="00EB50D1" w:rsidRDefault="00EB50D1" w:rsidP="00EB50D1">
      <w:pPr>
        <w:pStyle w:val="Standard"/>
        <w:rPr>
          <w:bCs/>
        </w:rPr>
      </w:pPr>
    </w:p>
    <w:p w14:paraId="4EE1D289" w14:textId="58AD6E68" w:rsidR="00EB50D1" w:rsidRDefault="00CB7E06" w:rsidP="00EB50D1">
      <w:pPr>
        <w:pStyle w:val="Standard"/>
        <w:rPr>
          <w:bCs/>
        </w:rPr>
      </w:pPr>
      <w:r w:rsidRPr="00892E74">
        <w:rPr>
          <w:b/>
          <w:bCs/>
        </w:rPr>
        <w:lastRenderedPageBreak/>
        <w:t>Manfred Schreyer</w:t>
      </w:r>
      <w:r>
        <w:rPr>
          <w:bCs/>
        </w:rPr>
        <w:t xml:space="preserve"> </w:t>
      </w:r>
      <w:r w:rsidR="00EB50D1">
        <w:rPr>
          <w:bCs/>
        </w:rPr>
        <w:t xml:space="preserve">The </w:t>
      </w:r>
      <w:r w:rsidR="00977739">
        <w:t>conditional use</w:t>
      </w:r>
      <w:r w:rsidR="00EB50D1">
        <w:rPr>
          <w:bCs/>
        </w:rPr>
        <w:t xml:space="preserve"> desired will not compromise the preservation of prime agricultural and open spaces.</w:t>
      </w:r>
    </w:p>
    <w:p w14:paraId="66BA0C9D" w14:textId="77777777" w:rsidR="00EB50D1" w:rsidRDefault="00EB50D1" w:rsidP="00EB50D1">
      <w:pPr>
        <w:pStyle w:val="Standard"/>
        <w:rPr>
          <w:bCs/>
        </w:rPr>
      </w:pPr>
    </w:p>
    <w:p w14:paraId="74859715" w14:textId="1071779B" w:rsidR="00CB7E06" w:rsidRDefault="00CB7E06" w:rsidP="00CB7E06">
      <w:pPr>
        <w:rPr>
          <w:sz w:val="20"/>
          <w:szCs w:val="20"/>
        </w:rPr>
      </w:pPr>
      <w:r>
        <w:rPr>
          <w:sz w:val="20"/>
          <w:szCs w:val="20"/>
        </w:rPr>
        <w:t>True or False</w:t>
      </w:r>
    </w:p>
    <w:p w14:paraId="4402094C" w14:textId="77777777" w:rsidR="00CB7E06" w:rsidRPr="00161073" w:rsidRDefault="00CB7E06" w:rsidP="00CB7E06">
      <w:pPr>
        <w:rPr>
          <w:sz w:val="20"/>
          <w:szCs w:val="20"/>
        </w:rPr>
      </w:pPr>
    </w:p>
    <w:p w14:paraId="1D2B8E70" w14:textId="77777777" w:rsidR="00CB7E06" w:rsidRPr="00161073" w:rsidRDefault="00CB7E06" w:rsidP="00CB7E06">
      <w:pPr>
        <w:pStyle w:val="Standard"/>
        <w:rPr>
          <w:bCs/>
        </w:rPr>
      </w:pPr>
      <w:r>
        <w:rPr>
          <w:b/>
        </w:rPr>
        <w:t xml:space="preserve">Schreyer   </w:t>
      </w:r>
      <w:r w:rsidRPr="00161073">
        <w:rPr>
          <w:bCs/>
        </w:rPr>
        <w:t>True</w:t>
      </w:r>
      <w:r w:rsidRPr="00161073">
        <w:rPr>
          <w:bCs/>
        </w:rPr>
        <w:tab/>
      </w:r>
      <w:r>
        <w:rPr>
          <w:b/>
        </w:rPr>
        <w:tab/>
        <w:t xml:space="preserve"> Steck</w:t>
      </w:r>
      <w:r>
        <w:rPr>
          <w:b/>
        </w:rPr>
        <w:tab/>
        <w:t xml:space="preserve"> </w:t>
      </w:r>
      <w:r w:rsidRPr="00161073">
        <w:rPr>
          <w:bCs/>
        </w:rPr>
        <w:t>True</w:t>
      </w:r>
      <w:r>
        <w:rPr>
          <w:b/>
        </w:rPr>
        <w:t xml:space="preserve"> </w:t>
      </w:r>
      <w:r>
        <w:rPr>
          <w:b/>
        </w:rPr>
        <w:tab/>
      </w:r>
      <w:r>
        <w:rPr>
          <w:b/>
        </w:rPr>
        <w:tab/>
        <w:t>Seim</w:t>
      </w:r>
      <w:r w:rsidRPr="00161073">
        <w:rPr>
          <w:bCs/>
        </w:rPr>
        <w:tab/>
        <w:t>True</w:t>
      </w:r>
      <w:r>
        <w:rPr>
          <w:b/>
        </w:rPr>
        <w:tab/>
      </w:r>
      <w:r>
        <w:rPr>
          <w:b/>
        </w:rPr>
        <w:tab/>
        <w:t xml:space="preserve">Freshour </w:t>
      </w:r>
      <w:r w:rsidRPr="00161073">
        <w:rPr>
          <w:bCs/>
        </w:rPr>
        <w:t>True</w:t>
      </w:r>
    </w:p>
    <w:p w14:paraId="2D198965" w14:textId="77777777" w:rsidR="00EB50D1" w:rsidRDefault="00EB50D1" w:rsidP="00EB50D1">
      <w:pPr>
        <w:pStyle w:val="Standard"/>
        <w:rPr>
          <w:bCs/>
        </w:rPr>
      </w:pPr>
    </w:p>
    <w:p w14:paraId="5B1C0EAC" w14:textId="4EF806EF" w:rsidR="00CB7E06" w:rsidRDefault="00CB7E06" w:rsidP="00EB50D1">
      <w:pPr>
        <w:pStyle w:val="Standard"/>
        <w:rPr>
          <w:bCs/>
        </w:rPr>
      </w:pPr>
      <w:r w:rsidRPr="00892E74">
        <w:rPr>
          <w:b/>
          <w:bCs/>
        </w:rPr>
        <w:t>Manfred Schreyer</w:t>
      </w:r>
      <w:r>
        <w:t xml:space="preserve">: Is thee a motion to grant or deny </w:t>
      </w:r>
      <w:r w:rsidRPr="00AD3414">
        <w:rPr>
          <w:bCs/>
        </w:rPr>
        <w:t xml:space="preserve">BZA case # </w:t>
      </w:r>
      <w:r>
        <w:rPr>
          <w:bCs/>
        </w:rPr>
        <w:t>202</w:t>
      </w:r>
      <w:r>
        <w:rPr>
          <w:b/>
          <w:bCs/>
        </w:rPr>
        <w:t>5</w:t>
      </w:r>
      <w:r>
        <w:rPr>
          <w:bCs/>
        </w:rPr>
        <w:t xml:space="preserve"> 00</w:t>
      </w:r>
      <w:r w:rsidR="00977739">
        <w:rPr>
          <w:bCs/>
        </w:rPr>
        <w:t>3C</w:t>
      </w:r>
      <w:r>
        <w:rPr>
          <w:bCs/>
        </w:rPr>
        <w:t xml:space="preserve"> as presented or with stipulation the Board would impose?</w:t>
      </w:r>
    </w:p>
    <w:p w14:paraId="24B77F3C" w14:textId="77777777" w:rsidR="00CB7E06" w:rsidRDefault="00CB7E06" w:rsidP="00EB50D1">
      <w:pPr>
        <w:pStyle w:val="Standard"/>
        <w:rPr>
          <w:bCs/>
        </w:rPr>
      </w:pPr>
    </w:p>
    <w:p w14:paraId="3D21D8E8" w14:textId="7A0B6EAF" w:rsidR="00CB7E06" w:rsidRDefault="00CB7E06" w:rsidP="00EB50D1">
      <w:pPr>
        <w:pStyle w:val="Standard"/>
      </w:pPr>
      <w:r w:rsidRPr="00892E74">
        <w:rPr>
          <w:b/>
          <w:bCs/>
        </w:rPr>
        <w:t>Manfred Schreyer</w:t>
      </w:r>
      <w:r>
        <w:t>: I make the motion to grant.</w:t>
      </w:r>
    </w:p>
    <w:p w14:paraId="1E0A4E52" w14:textId="77777777" w:rsidR="00CB7E06" w:rsidRDefault="00CB7E06" w:rsidP="00EB50D1">
      <w:pPr>
        <w:pStyle w:val="Standard"/>
      </w:pPr>
    </w:p>
    <w:p w14:paraId="0F4EA7E2" w14:textId="4B037387" w:rsidR="00CB7E06" w:rsidRDefault="005B5D03" w:rsidP="00EB50D1">
      <w:pPr>
        <w:pStyle w:val="Standard"/>
      </w:pPr>
      <w:r w:rsidRPr="005B5D03">
        <w:rPr>
          <w:b/>
          <w:bCs/>
        </w:rPr>
        <w:t>Bob Freshour</w:t>
      </w:r>
      <w:r w:rsidR="00CB7E06" w:rsidRPr="005B5D03">
        <w:rPr>
          <w:b/>
          <w:bCs/>
        </w:rPr>
        <w:t>:</w:t>
      </w:r>
      <w:r w:rsidR="00CB7E06">
        <w:t xml:space="preserve">  Seconded.</w:t>
      </w:r>
    </w:p>
    <w:p w14:paraId="7DDFFF4F" w14:textId="77777777" w:rsidR="00CB7E06" w:rsidRDefault="00CB7E06" w:rsidP="00EB50D1">
      <w:pPr>
        <w:pStyle w:val="Standard"/>
      </w:pPr>
    </w:p>
    <w:p w14:paraId="034C5D14" w14:textId="782F8D58" w:rsidR="00CB7E06" w:rsidRDefault="00CB7E06" w:rsidP="00EB50D1">
      <w:pPr>
        <w:pStyle w:val="Standard"/>
      </w:pPr>
      <w:r w:rsidRPr="00CB7E06">
        <w:rPr>
          <w:b/>
          <w:bCs/>
        </w:rPr>
        <w:t>Al Acker</w:t>
      </w:r>
      <w:r>
        <w:t>:  Stipulation?</w:t>
      </w:r>
    </w:p>
    <w:p w14:paraId="003CE4B9" w14:textId="77777777" w:rsidR="00CB7E06" w:rsidRDefault="00CB7E06" w:rsidP="00EB50D1">
      <w:pPr>
        <w:pStyle w:val="Standard"/>
      </w:pPr>
    </w:p>
    <w:p w14:paraId="35BCD0E2" w14:textId="57CD257C" w:rsidR="00CB7E06" w:rsidRDefault="00CB7E06" w:rsidP="00EB50D1">
      <w:pPr>
        <w:pStyle w:val="Standard"/>
      </w:pPr>
      <w:r w:rsidRPr="00CB7E06">
        <w:rPr>
          <w:b/>
          <w:bCs/>
        </w:rPr>
        <w:t>Manfred Schreyer</w:t>
      </w:r>
      <w:r>
        <w:t xml:space="preserve">:  </w:t>
      </w:r>
      <w:r w:rsidR="00CC1C70">
        <w:t>The Board conditional use is granting the applicant request for a separate mailbox number for the parish house only</w:t>
      </w:r>
      <w:r w:rsidR="005B5D03">
        <w:t xml:space="preserve">. </w:t>
      </w:r>
      <w:r w:rsidR="00CC1C70">
        <w:t>The granting of said mailbox number does not authorize any other variances to the parcel number.</w:t>
      </w:r>
    </w:p>
    <w:p w14:paraId="5E2464CB" w14:textId="77777777" w:rsidR="00CC1C70" w:rsidRDefault="00CC1C70" w:rsidP="00EB50D1">
      <w:pPr>
        <w:pStyle w:val="Standard"/>
      </w:pPr>
    </w:p>
    <w:p w14:paraId="4D0F43AD" w14:textId="45B2E67A" w:rsidR="00CC1C70" w:rsidRDefault="00CC1C70" w:rsidP="00EB50D1">
      <w:pPr>
        <w:pStyle w:val="Standard"/>
      </w:pPr>
      <w:r w:rsidRPr="00892E74">
        <w:rPr>
          <w:b/>
          <w:bCs/>
        </w:rPr>
        <w:t>Manfred Schreyer</w:t>
      </w:r>
      <w:r>
        <w:t xml:space="preserve">: </w:t>
      </w:r>
      <w:r>
        <w:t xml:space="preserve">Is there a </w:t>
      </w:r>
      <w:r>
        <w:t xml:space="preserve"> motion to grant</w:t>
      </w:r>
      <w:r>
        <w:t xml:space="preserve"> with stipulation?</w:t>
      </w:r>
    </w:p>
    <w:p w14:paraId="24625D3E" w14:textId="77777777" w:rsidR="00CB7E06" w:rsidRDefault="00CB7E06" w:rsidP="00EB50D1">
      <w:pPr>
        <w:pStyle w:val="Standard"/>
      </w:pPr>
    </w:p>
    <w:p w14:paraId="21A4EC18" w14:textId="7160B87E" w:rsidR="00CB7E06" w:rsidRDefault="00CB7E06" w:rsidP="00EB50D1">
      <w:pPr>
        <w:pStyle w:val="Standard"/>
        <w:rPr>
          <w:bCs/>
        </w:rPr>
      </w:pPr>
      <w:r>
        <w:rPr>
          <w:b/>
        </w:rPr>
        <w:t xml:space="preserve">Schreyer   </w:t>
      </w:r>
      <w:r>
        <w:rPr>
          <w:bCs/>
        </w:rPr>
        <w:t>Yes</w:t>
      </w:r>
      <w:r w:rsidRPr="00161073">
        <w:rPr>
          <w:bCs/>
        </w:rPr>
        <w:tab/>
      </w:r>
      <w:r>
        <w:rPr>
          <w:b/>
        </w:rPr>
        <w:tab/>
        <w:t xml:space="preserve"> Steck</w:t>
      </w:r>
      <w:r>
        <w:rPr>
          <w:b/>
        </w:rPr>
        <w:tab/>
        <w:t xml:space="preserve"> </w:t>
      </w:r>
      <w:r>
        <w:rPr>
          <w:bCs/>
        </w:rPr>
        <w:t>Yes</w:t>
      </w:r>
      <w:r>
        <w:rPr>
          <w:b/>
        </w:rPr>
        <w:tab/>
      </w:r>
      <w:r>
        <w:rPr>
          <w:b/>
        </w:rPr>
        <w:tab/>
        <w:t>Seim</w:t>
      </w:r>
      <w:r w:rsidRPr="00161073">
        <w:rPr>
          <w:bCs/>
        </w:rPr>
        <w:tab/>
      </w:r>
      <w:r>
        <w:rPr>
          <w:bCs/>
        </w:rPr>
        <w:t>Yes</w:t>
      </w:r>
      <w:r w:rsidRPr="00161073">
        <w:rPr>
          <w:bCs/>
        </w:rPr>
        <w:t xml:space="preserve"> </w:t>
      </w:r>
      <w:r>
        <w:rPr>
          <w:b/>
        </w:rPr>
        <w:tab/>
      </w:r>
      <w:r>
        <w:rPr>
          <w:b/>
        </w:rPr>
        <w:tab/>
        <w:t xml:space="preserve">Freshour </w:t>
      </w:r>
      <w:r>
        <w:rPr>
          <w:bCs/>
        </w:rPr>
        <w:t>Yes</w:t>
      </w:r>
    </w:p>
    <w:p w14:paraId="66939687" w14:textId="77777777" w:rsidR="00CC1C70" w:rsidRDefault="00CC1C70" w:rsidP="00EB50D1">
      <w:pPr>
        <w:pStyle w:val="Standard"/>
        <w:rPr>
          <w:bCs/>
        </w:rPr>
      </w:pPr>
    </w:p>
    <w:p w14:paraId="4B563C6B" w14:textId="5CE577FA" w:rsidR="00CC1C70" w:rsidRDefault="00CC1C70" w:rsidP="00EB50D1">
      <w:pPr>
        <w:pStyle w:val="Standard"/>
        <w:rPr>
          <w:bCs/>
        </w:rPr>
      </w:pPr>
      <w:r w:rsidRPr="00CC1C70">
        <w:rPr>
          <w:b/>
        </w:rPr>
        <w:t xml:space="preserve">Al Acker:  </w:t>
      </w:r>
      <w:r w:rsidRPr="00CC1C70">
        <w:rPr>
          <w:bCs/>
        </w:rPr>
        <w:t>Before we adjourn, I would like to read into the minutes Board Members names and term expiration.</w:t>
      </w:r>
    </w:p>
    <w:p w14:paraId="165B43AE" w14:textId="77777777" w:rsidR="00CC1C70" w:rsidRDefault="00CC1C70" w:rsidP="00EB50D1">
      <w:pPr>
        <w:pStyle w:val="Standard"/>
        <w:rPr>
          <w:bCs/>
        </w:rPr>
      </w:pPr>
    </w:p>
    <w:p w14:paraId="2893EE83" w14:textId="67C8BA23" w:rsidR="00CC1C70" w:rsidRDefault="005B5D03" w:rsidP="00EB50D1">
      <w:pPr>
        <w:pStyle w:val="Standard"/>
        <w:rPr>
          <w:bCs/>
        </w:rPr>
      </w:pPr>
      <w:r>
        <w:rPr>
          <w:bCs/>
        </w:rPr>
        <w:t>Manfred Schreyer 12/31/2027</w:t>
      </w:r>
    </w:p>
    <w:p w14:paraId="15788C84" w14:textId="77777777" w:rsidR="005B5D03" w:rsidRDefault="005B5D03" w:rsidP="00EB50D1">
      <w:pPr>
        <w:pStyle w:val="Standard"/>
        <w:rPr>
          <w:bCs/>
        </w:rPr>
      </w:pPr>
    </w:p>
    <w:p w14:paraId="1B72377E" w14:textId="271592A1" w:rsidR="005B5D03" w:rsidRDefault="005B5D03" w:rsidP="00EB50D1">
      <w:pPr>
        <w:pStyle w:val="Standard"/>
        <w:rPr>
          <w:bCs/>
        </w:rPr>
      </w:pPr>
      <w:r>
        <w:rPr>
          <w:bCs/>
        </w:rPr>
        <w:t>David Steck:  12/31/2025</w:t>
      </w:r>
    </w:p>
    <w:p w14:paraId="7D21D5EB" w14:textId="77777777" w:rsidR="005B5D03" w:rsidRDefault="005B5D03" w:rsidP="00EB50D1">
      <w:pPr>
        <w:pStyle w:val="Standard"/>
        <w:rPr>
          <w:bCs/>
        </w:rPr>
      </w:pPr>
    </w:p>
    <w:p w14:paraId="4ABBA46E" w14:textId="399E7685" w:rsidR="005B5D03" w:rsidRDefault="005B5D03" w:rsidP="00EB50D1">
      <w:pPr>
        <w:pStyle w:val="Standard"/>
        <w:rPr>
          <w:bCs/>
        </w:rPr>
      </w:pPr>
      <w:r>
        <w:rPr>
          <w:bCs/>
        </w:rPr>
        <w:t>Bob Freshour 12/31/2029</w:t>
      </w:r>
    </w:p>
    <w:p w14:paraId="1531C0DE" w14:textId="77777777" w:rsidR="005B5D03" w:rsidRDefault="005B5D03" w:rsidP="00EB50D1">
      <w:pPr>
        <w:pStyle w:val="Standard"/>
        <w:rPr>
          <w:bCs/>
        </w:rPr>
      </w:pPr>
    </w:p>
    <w:p w14:paraId="448753E6" w14:textId="75CD8AA3" w:rsidR="005B5D03" w:rsidRPr="00CC1C70" w:rsidRDefault="005B5D03" w:rsidP="00EB50D1">
      <w:pPr>
        <w:pStyle w:val="Standard"/>
        <w:rPr>
          <w:bCs/>
        </w:rPr>
      </w:pPr>
      <w:r>
        <w:rPr>
          <w:bCs/>
        </w:rPr>
        <w:t>Dale Seim 12/31/2025 (alternate)</w:t>
      </w:r>
    </w:p>
    <w:p w14:paraId="2FE52FDC" w14:textId="77777777" w:rsidR="00CB7E06" w:rsidRDefault="00CB7E06" w:rsidP="00EB50D1">
      <w:pPr>
        <w:pStyle w:val="Standard"/>
      </w:pPr>
    </w:p>
    <w:p w14:paraId="26E7451C" w14:textId="1B013454" w:rsidR="00CB7E06" w:rsidRDefault="005B5D03" w:rsidP="00EB50D1">
      <w:pPr>
        <w:pStyle w:val="Standard"/>
      </w:pPr>
      <w:r w:rsidRPr="005B5D03">
        <w:rPr>
          <w:b/>
          <w:bCs/>
        </w:rPr>
        <w:t>Bob Freshour:</w:t>
      </w:r>
      <w:r>
        <w:t xml:space="preserve">   </w:t>
      </w:r>
      <w:r w:rsidR="00CB7E06">
        <w:t>Motion to adjourn.</w:t>
      </w:r>
    </w:p>
    <w:p w14:paraId="7EBD8344" w14:textId="77777777" w:rsidR="00CB7E06" w:rsidRDefault="00CB7E06" w:rsidP="00EB50D1">
      <w:pPr>
        <w:pStyle w:val="Standard"/>
      </w:pPr>
    </w:p>
    <w:p w14:paraId="728875E5" w14:textId="66199D91" w:rsidR="00CB7E06" w:rsidRDefault="005B5D03" w:rsidP="00CB7E06">
      <w:pPr>
        <w:pStyle w:val="Standard"/>
      </w:pPr>
      <w:r w:rsidRPr="005B5D03">
        <w:rPr>
          <w:b/>
          <w:bCs/>
        </w:rPr>
        <w:t>David Steck:</w:t>
      </w:r>
      <w:r>
        <w:t xml:space="preserve">  </w:t>
      </w:r>
      <w:r w:rsidR="00CB7E06">
        <w:t>Seconded.</w:t>
      </w:r>
    </w:p>
    <w:p w14:paraId="0E55B469" w14:textId="77777777" w:rsidR="00CB7E06" w:rsidRPr="00CB7E06" w:rsidRDefault="00CB7E06" w:rsidP="00EB50D1">
      <w:pPr>
        <w:pStyle w:val="Standard"/>
      </w:pPr>
    </w:p>
    <w:p w14:paraId="7530DCF5" w14:textId="77777777" w:rsidR="00CB7E06" w:rsidRPr="00161073" w:rsidRDefault="00CB7E06" w:rsidP="00CB7E06">
      <w:pPr>
        <w:pStyle w:val="Standard"/>
        <w:rPr>
          <w:bCs/>
        </w:rPr>
      </w:pPr>
      <w:r>
        <w:rPr>
          <w:b/>
        </w:rPr>
        <w:t xml:space="preserve">Schreyer   </w:t>
      </w:r>
      <w:r>
        <w:rPr>
          <w:bCs/>
        </w:rPr>
        <w:t>Yes</w:t>
      </w:r>
      <w:r w:rsidRPr="00161073">
        <w:rPr>
          <w:bCs/>
        </w:rPr>
        <w:tab/>
      </w:r>
      <w:r>
        <w:rPr>
          <w:b/>
        </w:rPr>
        <w:tab/>
        <w:t xml:space="preserve"> Steck</w:t>
      </w:r>
      <w:r>
        <w:rPr>
          <w:b/>
        </w:rPr>
        <w:tab/>
        <w:t xml:space="preserve"> </w:t>
      </w:r>
      <w:r>
        <w:rPr>
          <w:bCs/>
        </w:rPr>
        <w:t>Yes</w:t>
      </w:r>
      <w:r>
        <w:rPr>
          <w:b/>
        </w:rPr>
        <w:tab/>
      </w:r>
      <w:r>
        <w:rPr>
          <w:b/>
        </w:rPr>
        <w:tab/>
        <w:t>Seim</w:t>
      </w:r>
      <w:r w:rsidRPr="00161073">
        <w:rPr>
          <w:bCs/>
        </w:rPr>
        <w:tab/>
      </w:r>
      <w:r>
        <w:rPr>
          <w:bCs/>
        </w:rPr>
        <w:t>Yes</w:t>
      </w:r>
      <w:r w:rsidRPr="00161073">
        <w:rPr>
          <w:bCs/>
        </w:rPr>
        <w:t xml:space="preserve"> </w:t>
      </w:r>
      <w:r>
        <w:rPr>
          <w:b/>
        </w:rPr>
        <w:tab/>
      </w:r>
      <w:r>
        <w:rPr>
          <w:b/>
        </w:rPr>
        <w:tab/>
        <w:t xml:space="preserve">Freshour </w:t>
      </w:r>
      <w:r>
        <w:rPr>
          <w:bCs/>
        </w:rPr>
        <w:t>Yes</w:t>
      </w:r>
    </w:p>
    <w:p w14:paraId="4CCC8CB1" w14:textId="77777777" w:rsidR="00CB7E06" w:rsidRPr="00CB7E06" w:rsidRDefault="00CB7E06" w:rsidP="00EB50D1">
      <w:pPr>
        <w:pStyle w:val="Standard"/>
      </w:pPr>
    </w:p>
    <w:p w14:paraId="70916C2F" w14:textId="77777777" w:rsidR="00EB50D1" w:rsidRDefault="00EB50D1" w:rsidP="00EB50D1">
      <w:pPr>
        <w:pStyle w:val="Standard"/>
        <w:rPr>
          <w:b/>
        </w:rPr>
      </w:pPr>
    </w:p>
    <w:p w14:paraId="3E66DB0E" w14:textId="65AF1ECD" w:rsidR="00EB50D1" w:rsidRDefault="00EB50D1" w:rsidP="00EB50D1">
      <w:pPr>
        <w:pStyle w:val="Standard"/>
        <w:rPr>
          <w:b/>
        </w:rPr>
      </w:pPr>
      <w:r>
        <w:rPr>
          <w:b/>
        </w:rPr>
        <w:t>Respectfully submitted,</w:t>
      </w:r>
    </w:p>
    <w:p w14:paraId="788469F3" w14:textId="77777777" w:rsidR="00EB50D1" w:rsidRDefault="00EB50D1" w:rsidP="00EB50D1">
      <w:pPr>
        <w:pStyle w:val="Standard"/>
        <w:rPr>
          <w:b/>
        </w:rPr>
      </w:pPr>
    </w:p>
    <w:p w14:paraId="076A548B" w14:textId="77777777" w:rsidR="00EB50D1" w:rsidRDefault="00EB50D1" w:rsidP="00EB50D1">
      <w:pPr>
        <w:pStyle w:val="Standard"/>
        <w:rPr>
          <w:b/>
        </w:rPr>
      </w:pPr>
    </w:p>
    <w:p w14:paraId="359FBB7D" w14:textId="77777777" w:rsidR="00EB50D1" w:rsidRDefault="00EB50D1" w:rsidP="00EB50D1">
      <w:pPr>
        <w:pStyle w:val="Standard"/>
        <w:rPr>
          <w:b/>
        </w:rPr>
      </w:pPr>
    </w:p>
    <w:p w14:paraId="2E18AB9C" w14:textId="4C8C4A65" w:rsidR="00EB50D1" w:rsidRDefault="00EB50D1" w:rsidP="00EB50D1">
      <w:pPr>
        <w:pStyle w:val="Standard"/>
        <w:rPr>
          <w:b/>
        </w:rPr>
      </w:pPr>
      <w:r>
        <w:rPr>
          <w:b/>
        </w:rPr>
        <w:t>Al Acker</w:t>
      </w:r>
    </w:p>
    <w:p w14:paraId="003D6D43" w14:textId="4C64C51C" w:rsidR="002B1F23" w:rsidRDefault="00EB50D1" w:rsidP="002B1F23">
      <w:pPr>
        <w:pStyle w:val="Standard"/>
        <w:rPr>
          <w:bCs/>
        </w:rPr>
      </w:pPr>
      <w:r>
        <w:rPr>
          <w:b/>
        </w:rPr>
        <w:t>Perry Township – Montgomery County Zoning Administrator.</w:t>
      </w:r>
    </w:p>
    <w:p w14:paraId="552D0B96" w14:textId="77777777" w:rsidR="002B1F23" w:rsidRPr="002B1F23" w:rsidRDefault="002B1F23" w:rsidP="002B1F23">
      <w:pPr>
        <w:pStyle w:val="Standard"/>
        <w:rPr>
          <w:bCs/>
        </w:rPr>
      </w:pPr>
    </w:p>
    <w:sectPr w:rsidR="002B1F23" w:rsidRPr="002B1F23" w:rsidSect="00FA0FB1">
      <w:pgSz w:w="12240" w:h="20160" w:code="5"/>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2EA2" w14:textId="77777777" w:rsidR="00E21419" w:rsidRDefault="00E21419">
      <w:r>
        <w:separator/>
      </w:r>
    </w:p>
  </w:endnote>
  <w:endnote w:type="continuationSeparator" w:id="0">
    <w:p w14:paraId="475E27C0" w14:textId="77777777" w:rsidR="00E21419" w:rsidRDefault="00E2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F2E4" w14:textId="77777777" w:rsidR="00E21419" w:rsidRDefault="00E21419">
      <w:r>
        <w:rPr>
          <w:color w:val="000000"/>
        </w:rPr>
        <w:separator/>
      </w:r>
    </w:p>
  </w:footnote>
  <w:footnote w:type="continuationSeparator" w:id="0">
    <w:p w14:paraId="4BDBC6A1" w14:textId="77777777" w:rsidR="00E21419" w:rsidRDefault="00E2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7FD"/>
    <w:multiLevelType w:val="multilevel"/>
    <w:tmpl w:val="4830B2E8"/>
    <w:styleLink w:val="WWOutlineListStyle3"/>
    <w:lvl w:ilvl="0">
      <w:start w:val="3"/>
      <w:numFmt w:val="decimal"/>
      <w:pStyle w:val="Level1"/>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7003244"/>
    <w:multiLevelType w:val="multilevel"/>
    <w:tmpl w:val="518E2498"/>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8C47571"/>
    <w:multiLevelType w:val="multilevel"/>
    <w:tmpl w:val="8BFA7898"/>
    <w:styleLink w:val="WW8Num11"/>
    <w:lvl w:ilvl="0">
      <w:start w:val="3"/>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B101A6A"/>
    <w:multiLevelType w:val="multilevel"/>
    <w:tmpl w:val="F934E422"/>
    <w:styleLink w:val="WWOutlineListStyle2"/>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81874E1"/>
    <w:multiLevelType w:val="multilevel"/>
    <w:tmpl w:val="58368E0E"/>
    <w:styleLink w:val="WW8Num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decimal"/>
      <w:lvlText w:val="%9"/>
      <w:lvlJc w:val="left"/>
    </w:lvl>
  </w:abstractNum>
  <w:abstractNum w:abstractNumId="5" w15:restartNumberingAfterBreak="0">
    <w:nsid w:val="20F5147F"/>
    <w:multiLevelType w:val="multilevel"/>
    <w:tmpl w:val="126277EE"/>
    <w:styleLink w:val="WW8Num9"/>
    <w:lvl w:ilvl="0">
      <w:start w:val="4"/>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28F07FC"/>
    <w:multiLevelType w:val="multilevel"/>
    <w:tmpl w:val="FF7CC5D2"/>
    <w:styleLink w:val="WW8Num4"/>
    <w:lvl w:ilvl="0">
      <w:start w:val="7"/>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6647EA9"/>
    <w:multiLevelType w:val="multilevel"/>
    <w:tmpl w:val="D9C05B7E"/>
    <w:styleLink w:val="WW8Num1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FDD5ECC"/>
    <w:multiLevelType w:val="multilevel"/>
    <w:tmpl w:val="175458DA"/>
    <w:styleLink w:val="WW8Num10"/>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159584F"/>
    <w:multiLevelType w:val="multilevel"/>
    <w:tmpl w:val="1B004446"/>
    <w:styleLink w:val="WWOutlineListStyl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3365FE0"/>
    <w:multiLevelType w:val="multilevel"/>
    <w:tmpl w:val="B54C9A9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403A33A1"/>
    <w:multiLevelType w:val="multilevel"/>
    <w:tmpl w:val="E4AEACCE"/>
    <w:styleLink w:val="WW8Num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43FF4BCE"/>
    <w:multiLevelType w:val="multilevel"/>
    <w:tmpl w:val="A6545C6A"/>
    <w:styleLink w:val="WW8Num1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8A760B8"/>
    <w:multiLevelType w:val="multilevel"/>
    <w:tmpl w:val="885C983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AD7507C"/>
    <w:multiLevelType w:val="multilevel"/>
    <w:tmpl w:val="C7EE735C"/>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01D1D5C"/>
    <w:multiLevelType w:val="multilevel"/>
    <w:tmpl w:val="F49EE802"/>
    <w:styleLink w:val="WW8Num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decimal"/>
      <w:lvlText w:val="%9"/>
      <w:lvlJc w:val="left"/>
    </w:lvl>
  </w:abstractNum>
  <w:abstractNum w:abstractNumId="16" w15:restartNumberingAfterBreak="0">
    <w:nsid w:val="50D36C81"/>
    <w:multiLevelType w:val="multilevel"/>
    <w:tmpl w:val="A400042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0F764FF"/>
    <w:multiLevelType w:val="multilevel"/>
    <w:tmpl w:val="B394B230"/>
    <w:styleLink w:val="WWOutlineListStyle1"/>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9C93938"/>
    <w:multiLevelType w:val="multilevel"/>
    <w:tmpl w:val="A2FC420E"/>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67C53728"/>
    <w:multiLevelType w:val="multilevel"/>
    <w:tmpl w:val="6F1E35AC"/>
    <w:styleLink w:val="WW8Num12"/>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75C26257"/>
    <w:multiLevelType w:val="multilevel"/>
    <w:tmpl w:val="EAC63E10"/>
    <w:styleLink w:val="WW8Num8"/>
    <w:lvl w:ilvl="0">
      <w:start w:val="1"/>
      <w:numFmt w:val="upp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7BB173E"/>
    <w:multiLevelType w:val="multilevel"/>
    <w:tmpl w:val="D604CF24"/>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566642377">
    <w:abstractNumId w:val="0"/>
  </w:num>
  <w:num w:numId="2" w16cid:durableId="1362903723">
    <w:abstractNumId w:val="3"/>
  </w:num>
  <w:num w:numId="3" w16cid:durableId="1822117998">
    <w:abstractNumId w:val="17"/>
  </w:num>
  <w:num w:numId="4" w16cid:durableId="466433681">
    <w:abstractNumId w:val="9"/>
  </w:num>
  <w:num w:numId="5" w16cid:durableId="1071081564">
    <w:abstractNumId w:val="16"/>
  </w:num>
  <w:num w:numId="6" w16cid:durableId="168909188">
    <w:abstractNumId w:val="15"/>
  </w:num>
  <w:num w:numId="7" w16cid:durableId="1893270801">
    <w:abstractNumId w:val="4"/>
  </w:num>
  <w:num w:numId="8" w16cid:durableId="1336109831">
    <w:abstractNumId w:val="6"/>
  </w:num>
  <w:num w:numId="9" w16cid:durableId="1476726845">
    <w:abstractNumId w:val="11"/>
  </w:num>
  <w:num w:numId="10" w16cid:durableId="1772119781">
    <w:abstractNumId w:val="1"/>
  </w:num>
  <w:num w:numId="11" w16cid:durableId="978995289">
    <w:abstractNumId w:val="10"/>
  </w:num>
  <w:num w:numId="12" w16cid:durableId="968971178">
    <w:abstractNumId w:val="20"/>
  </w:num>
  <w:num w:numId="13" w16cid:durableId="271088104">
    <w:abstractNumId w:val="5"/>
  </w:num>
  <w:num w:numId="14" w16cid:durableId="217672905">
    <w:abstractNumId w:val="8"/>
  </w:num>
  <w:num w:numId="15" w16cid:durableId="1887327003">
    <w:abstractNumId w:val="2"/>
  </w:num>
  <w:num w:numId="16" w16cid:durableId="2139716835">
    <w:abstractNumId w:val="19"/>
  </w:num>
  <w:num w:numId="17" w16cid:durableId="1912079242">
    <w:abstractNumId w:val="14"/>
  </w:num>
  <w:num w:numId="18" w16cid:durableId="946735153">
    <w:abstractNumId w:val="21"/>
  </w:num>
  <w:num w:numId="19" w16cid:durableId="2019695815">
    <w:abstractNumId w:val="7"/>
  </w:num>
  <w:num w:numId="20" w16cid:durableId="878862768">
    <w:abstractNumId w:val="12"/>
  </w:num>
  <w:num w:numId="21" w16cid:durableId="1410889541">
    <w:abstractNumId w:val="18"/>
  </w:num>
  <w:num w:numId="22" w16cid:durableId="189687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B6678"/>
    <w:rsid w:val="00000EE0"/>
    <w:rsid w:val="00014247"/>
    <w:rsid w:val="00023A3E"/>
    <w:rsid w:val="00026FC1"/>
    <w:rsid w:val="00027A89"/>
    <w:rsid w:val="000564BF"/>
    <w:rsid w:val="0005678E"/>
    <w:rsid w:val="000636A3"/>
    <w:rsid w:val="000732B5"/>
    <w:rsid w:val="00077829"/>
    <w:rsid w:val="00082C89"/>
    <w:rsid w:val="00083E47"/>
    <w:rsid w:val="000A4B76"/>
    <w:rsid w:val="000B1AD3"/>
    <w:rsid w:val="000B6678"/>
    <w:rsid w:val="001026DC"/>
    <w:rsid w:val="0013178F"/>
    <w:rsid w:val="00133E6E"/>
    <w:rsid w:val="0015331B"/>
    <w:rsid w:val="00161073"/>
    <w:rsid w:val="001673F7"/>
    <w:rsid w:val="00180184"/>
    <w:rsid w:val="00185C67"/>
    <w:rsid w:val="00187584"/>
    <w:rsid w:val="001917E1"/>
    <w:rsid w:val="001B45E1"/>
    <w:rsid w:val="001C4AEB"/>
    <w:rsid w:val="00210392"/>
    <w:rsid w:val="00211173"/>
    <w:rsid w:val="002209C6"/>
    <w:rsid w:val="00220AF2"/>
    <w:rsid w:val="00224432"/>
    <w:rsid w:val="00240D87"/>
    <w:rsid w:val="002510E6"/>
    <w:rsid w:val="002554D9"/>
    <w:rsid w:val="00280590"/>
    <w:rsid w:val="0029320F"/>
    <w:rsid w:val="002A280D"/>
    <w:rsid w:val="002A2DF5"/>
    <w:rsid w:val="002B1F23"/>
    <w:rsid w:val="002B2F89"/>
    <w:rsid w:val="002E4702"/>
    <w:rsid w:val="00305EFE"/>
    <w:rsid w:val="003137EF"/>
    <w:rsid w:val="00322C90"/>
    <w:rsid w:val="0033045C"/>
    <w:rsid w:val="00347D5E"/>
    <w:rsid w:val="00361B8D"/>
    <w:rsid w:val="00380ED6"/>
    <w:rsid w:val="003846C1"/>
    <w:rsid w:val="003A324C"/>
    <w:rsid w:val="003D017B"/>
    <w:rsid w:val="003D0CD1"/>
    <w:rsid w:val="003F567A"/>
    <w:rsid w:val="00412B66"/>
    <w:rsid w:val="0042542D"/>
    <w:rsid w:val="0043173C"/>
    <w:rsid w:val="004427FD"/>
    <w:rsid w:val="00453F51"/>
    <w:rsid w:val="00467AEB"/>
    <w:rsid w:val="00486829"/>
    <w:rsid w:val="00493475"/>
    <w:rsid w:val="004A3E2E"/>
    <w:rsid w:val="004B358F"/>
    <w:rsid w:val="005262BF"/>
    <w:rsid w:val="00535C74"/>
    <w:rsid w:val="00544362"/>
    <w:rsid w:val="0055418B"/>
    <w:rsid w:val="00557012"/>
    <w:rsid w:val="00576EB0"/>
    <w:rsid w:val="005B15C6"/>
    <w:rsid w:val="005B5D03"/>
    <w:rsid w:val="005D6ED6"/>
    <w:rsid w:val="005E14CF"/>
    <w:rsid w:val="006076E8"/>
    <w:rsid w:val="0061571D"/>
    <w:rsid w:val="00663111"/>
    <w:rsid w:val="006821E5"/>
    <w:rsid w:val="00683289"/>
    <w:rsid w:val="00683FE7"/>
    <w:rsid w:val="006B4A3F"/>
    <w:rsid w:val="006D0337"/>
    <w:rsid w:val="006E59BB"/>
    <w:rsid w:val="00702C54"/>
    <w:rsid w:val="00707AB2"/>
    <w:rsid w:val="00741421"/>
    <w:rsid w:val="00746AE5"/>
    <w:rsid w:val="0076037D"/>
    <w:rsid w:val="00763FEF"/>
    <w:rsid w:val="00764DA2"/>
    <w:rsid w:val="0079300E"/>
    <w:rsid w:val="007E3BF0"/>
    <w:rsid w:val="0082144C"/>
    <w:rsid w:val="008372A0"/>
    <w:rsid w:val="00856D8A"/>
    <w:rsid w:val="00866EB8"/>
    <w:rsid w:val="00887218"/>
    <w:rsid w:val="00887C31"/>
    <w:rsid w:val="00892E74"/>
    <w:rsid w:val="008A102F"/>
    <w:rsid w:val="008A2EF7"/>
    <w:rsid w:val="008B1A3C"/>
    <w:rsid w:val="008B65FC"/>
    <w:rsid w:val="008C211A"/>
    <w:rsid w:val="008E7A56"/>
    <w:rsid w:val="008F2796"/>
    <w:rsid w:val="008F2C85"/>
    <w:rsid w:val="00906CC1"/>
    <w:rsid w:val="00914753"/>
    <w:rsid w:val="00935D96"/>
    <w:rsid w:val="00956FE4"/>
    <w:rsid w:val="009576C0"/>
    <w:rsid w:val="00960768"/>
    <w:rsid w:val="0096215A"/>
    <w:rsid w:val="00977153"/>
    <w:rsid w:val="00977739"/>
    <w:rsid w:val="00981415"/>
    <w:rsid w:val="00997FDB"/>
    <w:rsid w:val="009A41E8"/>
    <w:rsid w:val="009A49F2"/>
    <w:rsid w:val="009B7B15"/>
    <w:rsid w:val="009C220E"/>
    <w:rsid w:val="009E4D8E"/>
    <w:rsid w:val="009F325B"/>
    <w:rsid w:val="009F5485"/>
    <w:rsid w:val="00A1480F"/>
    <w:rsid w:val="00A34FCB"/>
    <w:rsid w:val="00A5514F"/>
    <w:rsid w:val="00A55D8E"/>
    <w:rsid w:val="00A6487E"/>
    <w:rsid w:val="00A75F62"/>
    <w:rsid w:val="00A76D64"/>
    <w:rsid w:val="00A95CF3"/>
    <w:rsid w:val="00AA4036"/>
    <w:rsid w:val="00AC6782"/>
    <w:rsid w:val="00AD3414"/>
    <w:rsid w:val="00AE6DA1"/>
    <w:rsid w:val="00B04EC0"/>
    <w:rsid w:val="00B34F48"/>
    <w:rsid w:val="00B35E79"/>
    <w:rsid w:val="00B37BF8"/>
    <w:rsid w:val="00B61547"/>
    <w:rsid w:val="00B621E4"/>
    <w:rsid w:val="00B84537"/>
    <w:rsid w:val="00B93262"/>
    <w:rsid w:val="00BB0AB7"/>
    <w:rsid w:val="00BB0ECD"/>
    <w:rsid w:val="00BD1AB9"/>
    <w:rsid w:val="00BE1A14"/>
    <w:rsid w:val="00BE50E7"/>
    <w:rsid w:val="00BE7956"/>
    <w:rsid w:val="00BF2617"/>
    <w:rsid w:val="00C16717"/>
    <w:rsid w:val="00C81253"/>
    <w:rsid w:val="00CA6B22"/>
    <w:rsid w:val="00CB6A74"/>
    <w:rsid w:val="00CB7E06"/>
    <w:rsid w:val="00CC1C70"/>
    <w:rsid w:val="00CD01A4"/>
    <w:rsid w:val="00CD1658"/>
    <w:rsid w:val="00CF2470"/>
    <w:rsid w:val="00D0539F"/>
    <w:rsid w:val="00D13E5D"/>
    <w:rsid w:val="00D90757"/>
    <w:rsid w:val="00DA3179"/>
    <w:rsid w:val="00DD2CE1"/>
    <w:rsid w:val="00E04A75"/>
    <w:rsid w:val="00E10ACC"/>
    <w:rsid w:val="00E15BB5"/>
    <w:rsid w:val="00E16732"/>
    <w:rsid w:val="00E21419"/>
    <w:rsid w:val="00E40858"/>
    <w:rsid w:val="00E46E56"/>
    <w:rsid w:val="00E5729A"/>
    <w:rsid w:val="00E81D2A"/>
    <w:rsid w:val="00E84CF5"/>
    <w:rsid w:val="00E97B23"/>
    <w:rsid w:val="00EA0546"/>
    <w:rsid w:val="00EA17EE"/>
    <w:rsid w:val="00EB38DF"/>
    <w:rsid w:val="00EB50D1"/>
    <w:rsid w:val="00ED1E42"/>
    <w:rsid w:val="00F00340"/>
    <w:rsid w:val="00F01C0A"/>
    <w:rsid w:val="00F21582"/>
    <w:rsid w:val="00F33216"/>
    <w:rsid w:val="00F446D6"/>
    <w:rsid w:val="00F66759"/>
    <w:rsid w:val="00F93EE8"/>
    <w:rsid w:val="00F94F86"/>
    <w:rsid w:val="00FA004F"/>
    <w:rsid w:val="00FA0FB1"/>
    <w:rsid w:val="00FD0752"/>
    <w:rsid w:val="00FD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E2AA"/>
  <w15:docId w15:val="{0A1A8BC8-6E0C-4D8F-A6C4-1042A66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b/>
      <w:i/>
      <w:sz w:val="28"/>
    </w:rPr>
  </w:style>
  <w:style w:type="paragraph" w:styleId="Heading3">
    <w:name w:val="heading 3"/>
    <w:basedOn w:val="Standard"/>
    <w:next w:val="Standard"/>
    <w:pPr>
      <w:keepNext/>
      <w:ind w:firstLine="720"/>
      <w:outlineLvl w:val="2"/>
    </w:pPr>
    <w:rPr>
      <w:sz w:val="24"/>
      <w:u w:val="single"/>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outlineLvl w:val="4"/>
    </w:pPr>
    <w:rPr>
      <w:b/>
      <w:sz w:val="24"/>
      <w:u w:val="single"/>
    </w:rPr>
  </w:style>
  <w:style w:type="paragraph" w:styleId="Heading6">
    <w:name w:val="heading 6"/>
    <w:basedOn w:val="Standard"/>
    <w:next w:val="Standard"/>
    <w:pPr>
      <w:keepNext/>
      <w:outlineLvl w:val="5"/>
    </w:pPr>
    <w:rPr>
      <w:bCs/>
      <w:sz w:val="24"/>
      <w:u w:val="single"/>
    </w:rPr>
  </w:style>
  <w:style w:type="paragraph" w:styleId="Heading7">
    <w:name w:val="heading 7"/>
    <w:basedOn w:val="Standard"/>
    <w:next w:val="Standard"/>
    <w:pPr>
      <w:keepNext/>
      <w:outlineLvl w:val="6"/>
    </w:pPr>
    <w:rPr>
      <w:b/>
      <w:i/>
      <w:iCs/>
      <w:sz w:val="24"/>
    </w:rPr>
  </w:style>
  <w:style w:type="paragraph" w:styleId="Heading8">
    <w:name w:val="heading 8"/>
    <w:basedOn w:val="Standard"/>
    <w:next w:val="Standard"/>
    <w:pPr>
      <w:keepNext/>
      <w:ind w:firstLine="720"/>
      <w:outlineLvl w:val="7"/>
    </w:pPr>
    <w:rPr>
      <w:bCs/>
      <w:sz w:val="24"/>
    </w:rPr>
  </w:style>
  <w:style w:type="paragraph" w:styleId="Heading9">
    <w:name w:val="heading 9"/>
    <w:basedOn w:val="Standard"/>
    <w:next w:val="Standard"/>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Level1">
    <w:name w:val="Level 1"/>
    <w:basedOn w:val="Standard"/>
    <w:pPr>
      <w:widowControl w:val="0"/>
      <w:numPr>
        <w:numId w:val="1"/>
      </w:numPr>
      <w:ind w:left="3240" w:hanging="720"/>
      <w:outlineLvl w:val="0"/>
    </w:pPr>
    <w:rPr>
      <w:sz w:val="24"/>
    </w:r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b/>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b/>
      <w:i/>
      <w:sz w:val="28"/>
    </w:rPr>
  </w:style>
  <w:style w:type="paragraph" w:styleId="Subtitle">
    <w:name w:val="Subtitle"/>
    <w:basedOn w:val="Standard"/>
    <w:next w:val="Textbody"/>
    <w:pPr>
      <w:jc w:val="center"/>
    </w:pPr>
    <w:rPr>
      <w:b/>
      <w:sz w:val="28"/>
    </w:rPr>
  </w:style>
  <w:style w:type="paragraph" w:styleId="BodyText2">
    <w:name w:val="Body Text 2"/>
    <w:basedOn w:val="Standard"/>
    <w:rPr>
      <w:b/>
      <w:sz w:val="24"/>
      <w:u w:val="single"/>
    </w:rPr>
  </w:style>
  <w:style w:type="paragraph" w:styleId="BodyText3">
    <w:name w:val="Body Text 3"/>
    <w:basedOn w:val="Standard"/>
    <w:rPr>
      <w:b/>
      <w:sz w:val="24"/>
    </w:rPr>
  </w:style>
  <w:style w:type="paragraph" w:customStyle="1" w:styleId="Textbodyindent">
    <w:name w:val="Text body indent"/>
    <w:basedOn w:val="Standard"/>
    <w:pPr>
      <w:ind w:left="2250"/>
    </w:pPr>
    <w:rPr>
      <w:sz w:val="24"/>
    </w:rPr>
  </w:style>
  <w:style w:type="paragraph" w:styleId="BodyTextIndent2">
    <w:name w:val="Body Text Indent 2"/>
    <w:basedOn w:val="Standard"/>
    <w:pPr>
      <w:ind w:left="2160"/>
      <w:jc w:val="both"/>
    </w:pPr>
    <w:rPr>
      <w:sz w:val="24"/>
    </w:rPr>
  </w:style>
  <w:style w:type="paragraph" w:styleId="BodyTextIndent3">
    <w:name w:val="Body Text Indent 3"/>
    <w:basedOn w:val="Standard"/>
    <w:pPr>
      <w:ind w:left="1440"/>
    </w:pPr>
    <w:rPr>
      <w:bCs/>
      <w:sz w:val="24"/>
    </w:rPr>
  </w:style>
  <w:style w:type="paragraph" w:customStyle="1" w:styleId="ListContents">
    <w:name w:val="List Contents"/>
    <w:basedOn w:val="Standard"/>
    <w:pPr>
      <w:ind w:left="567"/>
    </w:p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St1z0">
    <w:name w:val="WW8NumSt1z0"/>
    <w:rPr>
      <w:rFonts w:ascii="Symbol" w:hAnsi="Symbol" w:cs="Symbol"/>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8Num1">
    <w:name w:val="WW8Num1"/>
    <w:basedOn w:val="NoList"/>
    <w:pPr>
      <w:numPr>
        <w:numId w:val="5"/>
      </w:numPr>
    </w:pPr>
  </w:style>
  <w:style w:type="numbering" w:customStyle="1" w:styleId="WW8Num2">
    <w:name w:val="WW8Num2"/>
    <w:basedOn w:val="NoList"/>
    <w:pPr>
      <w:numPr>
        <w:numId w:val="6"/>
      </w:numPr>
    </w:pPr>
  </w:style>
  <w:style w:type="numbering" w:customStyle="1" w:styleId="WW8Num3">
    <w:name w:val="WW8Num3"/>
    <w:basedOn w:val="NoList"/>
    <w:pPr>
      <w:numPr>
        <w:numId w:val="7"/>
      </w:numPr>
    </w:pPr>
  </w:style>
  <w:style w:type="numbering" w:customStyle="1" w:styleId="WW8Num4">
    <w:name w:val="WW8Num4"/>
    <w:basedOn w:val="NoList"/>
    <w:pPr>
      <w:numPr>
        <w:numId w:val="8"/>
      </w:numPr>
    </w:pPr>
  </w:style>
  <w:style w:type="numbering" w:customStyle="1" w:styleId="WW8Num5">
    <w:name w:val="WW8Num5"/>
    <w:basedOn w:val="NoList"/>
    <w:pPr>
      <w:numPr>
        <w:numId w:val="9"/>
      </w:numPr>
    </w:pPr>
  </w:style>
  <w:style w:type="numbering" w:customStyle="1" w:styleId="WW8Num6">
    <w:name w:val="WW8Num6"/>
    <w:basedOn w:val="NoList"/>
    <w:pPr>
      <w:numPr>
        <w:numId w:val="10"/>
      </w:numPr>
    </w:pPr>
  </w:style>
  <w:style w:type="numbering" w:customStyle="1" w:styleId="WW8Num7">
    <w:name w:val="WW8Num7"/>
    <w:basedOn w:val="NoList"/>
    <w:pPr>
      <w:numPr>
        <w:numId w:val="11"/>
      </w:numPr>
    </w:pPr>
  </w:style>
  <w:style w:type="numbering" w:customStyle="1" w:styleId="WW8Num8">
    <w:name w:val="WW8Num8"/>
    <w:basedOn w:val="NoList"/>
    <w:pPr>
      <w:numPr>
        <w:numId w:val="12"/>
      </w:numPr>
    </w:pPr>
  </w:style>
  <w:style w:type="numbering" w:customStyle="1" w:styleId="WW8Num9">
    <w:name w:val="WW8Num9"/>
    <w:basedOn w:val="NoList"/>
    <w:pPr>
      <w:numPr>
        <w:numId w:val="13"/>
      </w:numPr>
    </w:pPr>
  </w:style>
  <w:style w:type="numbering" w:customStyle="1" w:styleId="WW8Num10">
    <w:name w:val="WW8Num10"/>
    <w:basedOn w:val="NoList"/>
    <w:pPr>
      <w:numPr>
        <w:numId w:val="14"/>
      </w:numPr>
    </w:pPr>
  </w:style>
  <w:style w:type="numbering" w:customStyle="1" w:styleId="WW8Num11">
    <w:name w:val="WW8Num11"/>
    <w:basedOn w:val="NoList"/>
    <w:pPr>
      <w:numPr>
        <w:numId w:val="15"/>
      </w:numPr>
    </w:pPr>
  </w:style>
  <w:style w:type="numbering" w:customStyle="1" w:styleId="WW8Num12">
    <w:name w:val="WW8Num12"/>
    <w:basedOn w:val="NoList"/>
    <w:pPr>
      <w:numPr>
        <w:numId w:val="16"/>
      </w:numPr>
    </w:pPr>
  </w:style>
  <w:style w:type="numbering" w:customStyle="1" w:styleId="WW8Num13">
    <w:name w:val="WW8Num13"/>
    <w:basedOn w:val="NoList"/>
    <w:pPr>
      <w:numPr>
        <w:numId w:val="17"/>
      </w:numPr>
    </w:pPr>
  </w:style>
  <w:style w:type="numbering" w:customStyle="1" w:styleId="WW8Num14">
    <w:name w:val="WW8Num14"/>
    <w:basedOn w:val="NoList"/>
    <w:pPr>
      <w:numPr>
        <w:numId w:val="18"/>
      </w:numPr>
    </w:pPr>
  </w:style>
  <w:style w:type="numbering" w:customStyle="1" w:styleId="WW8Num15">
    <w:name w:val="WW8Num15"/>
    <w:basedOn w:val="NoList"/>
    <w:pPr>
      <w:numPr>
        <w:numId w:val="19"/>
      </w:numPr>
    </w:pPr>
  </w:style>
  <w:style w:type="numbering" w:customStyle="1" w:styleId="WW8Num16">
    <w:name w:val="WW8Num16"/>
    <w:basedOn w:val="NoList"/>
    <w:pPr>
      <w:numPr>
        <w:numId w:val="20"/>
      </w:numPr>
    </w:pPr>
  </w:style>
  <w:style w:type="numbering" w:customStyle="1" w:styleId="WW8Num17">
    <w:name w:val="WW8Num17"/>
    <w:basedOn w:val="NoList"/>
    <w:pPr>
      <w:numPr>
        <w:numId w:val="21"/>
      </w:numPr>
    </w:pPr>
  </w:style>
  <w:style w:type="numbering" w:customStyle="1" w:styleId="WW8Num18">
    <w:name w:val="WW8Num18"/>
    <w:basedOn w:val="NoList"/>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21275">
      <w:bodyDiv w:val="1"/>
      <w:marLeft w:val="0"/>
      <w:marRight w:val="0"/>
      <w:marTop w:val="0"/>
      <w:marBottom w:val="0"/>
      <w:divBdr>
        <w:top w:val="none" w:sz="0" w:space="0" w:color="auto"/>
        <w:left w:val="none" w:sz="0" w:space="0" w:color="auto"/>
        <w:bottom w:val="none" w:sz="0" w:space="0" w:color="auto"/>
        <w:right w:val="none" w:sz="0" w:space="0" w:color="auto"/>
      </w:divBdr>
    </w:div>
    <w:div w:id="157165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MARCH 3, 1997    PERRY TOWNSHIP BOARD OF TRUSTEE’S</vt:lpstr>
    </vt:vector>
  </TitlesOfParts>
  <Company>Hewlett-Packard Company</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 1997    PERRY TOWNSHIP BOARD OF TRUSTEE’S</dc:title>
  <dc:creator>Preferred Customer</dc:creator>
  <cp:lastModifiedBy>Perry Township</cp:lastModifiedBy>
  <cp:revision>4</cp:revision>
  <cp:lastPrinted>2025-04-22T16:21:00Z</cp:lastPrinted>
  <dcterms:created xsi:type="dcterms:W3CDTF">2025-04-22T15:37:00Z</dcterms:created>
  <dcterms:modified xsi:type="dcterms:W3CDTF">2025-04-22T16:21:00Z</dcterms:modified>
</cp:coreProperties>
</file>