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FA6F3" w14:textId="77777777" w:rsidR="00341E74" w:rsidRDefault="00341E74" w:rsidP="00341E74">
      <w:pPr>
        <w:spacing w:before="100" w:beforeAutospacing="1" w:after="0"/>
        <w:rPr>
          <w:rFonts w:asciiTheme="majorHAnsi" w:hAnsiTheme="majorHAnsi" w:cstheme="majorHAnsi"/>
          <w:b/>
          <w:bCs/>
        </w:rPr>
      </w:pPr>
      <w:r>
        <w:rPr>
          <w:noProof/>
        </w:rPr>
        <w:drawing>
          <wp:inline distT="0" distB="0" distL="0" distR="0" wp14:anchorId="28E8421F" wp14:editId="713D7145">
            <wp:extent cx="1371600" cy="1005840"/>
            <wp:effectExtent l="0" t="0" r="0" b="3810"/>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05840"/>
                    </a:xfrm>
                    <a:prstGeom prst="rect">
                      <a:avLst/>
                    </a:prstGeom>
                    <a:noFill/>
                  </pic:spPr>
                </pic:pic>
              </a:graphicData>
            </a:graphic>
          </wp:inline>
        </w:drawing>
      </w:r>
      <w:r>
        <w:rPr>
          <w:rFonts w:asciiTheme="majorHAnsi" w:hAnsiTheme="majorHAnsi" w:cstheme="majorHAnsi"/>
          <w:b/>
          <w:bCs/>
        </w:rPr>
        <w:t xml:space="preserve">             </w:t>
      </w:r>
    </w:p>
    <w:p w14:paraId="55953F91" w14:textId="53A4854E" w:rsidR="00C828C5" w:rsidRDefault="00B50E6A" w:rsidP="00341E74">
      <w:pPr>
        <w:spacing w:before="100" w:beforeAutospacing="1" w:after="0"/>
        <w:jc w:val="center"/>
        <w:rPr>
          <w:rFonts w:asciiTheme="majorHAnsi" w:hAnsiTheme="majorHAnsi" w:cstheme="majorHAnsi"/>
          <w:b/>
          <w:bCs/>
          <w:u w:val="single"/>
        </w:rPr>
      </w:pPr>
      <w:r>
        <w:rPr>
          <w:rFonts w:asciiTheme="majorHAnsi" w:hAnsiTheme="majorHAnsi" w:cstheme="majorHAnsi"/>
          <w:b/>
          <w:bCs/>
          <w:u w:val="single"/>
        </w:rPr>
        <w:t>NOTICE OF PRIVACY PRACTICES</w:t>
      </w:r>
    </w:p>
    <w:p w14:paraId="1D99E5D5" w14:textId="77777777" w:rsidR="004B6AEA" w:rsidRDefault="00B50E6A" w:rsidP="004B6AEA">
      <w:pPr>
        <w:spacing w:after="0"/>
        <w:jc w:val="center"/>
        <w:rPr>
          <w:rFonts w:asciiTheme="majorHAnsi" w:hAnsiTheme="majorHAnsi" w:cstheme="majorHAnsi"/>
          <w:b/>
          <w:bCs/>
          <w:sz w:val="20"/>
          <w:szCs w:val="20"/>
        </w:rPr>
      </w:pPr>
      <w:r w:rsidRPr="004B6AEA">
        <w:rPr>
          <w:rFonts w:asciiTheme="majorHAnsi" w:hAnsiTheme="majorHAnsi" w:cstheme="majorHAnsi"/>
          <w:b/>
          <w:bCs/>
          <w:sz w:val="20"/>
          <w:szCs w:val="20"/>
        </w:rPr>
        <w:t>THIS NOTICE DESCRIBES HOW MEDICAL INFORMATION ABOUT YOU MAY BE USED AND DISCLOSED AND HOW YOU CAN ACCESS THIS INFORMATION. PLEASE REVIEW IT CAREFULLY.</w:t>
      </w:r>
    </w:p>
    <w:p w14:paraId="3D8D92C5" w14:textId="04DFED29" w:rsidR="00B50E6A" w:rsidRPr="004B6AEA" w:rsidRDefault="00B50E6A" w:rsidP="004B6AEA">
      <w:pPr>
        <w:spacing w:after="0"/>
        <w:rPr>
          <w:rFonts w:asciiTheme="majorHAnsi" w:hAnsiTheme="majorHAnsi" w:cstheme="majorHAnsi"/>
          <w:b/>
          <w:bCs/>
          <w:sz w:val="20"/>
          <w:szCs w:val="20"/>
        </w:rPr>
      </w:pPr>
      <w:r>
        <w:rPr>
          <w:rFonts w:asciiTheme="majorHAnsi" w:hAnsiTheme="majorHAnsi" w:cstheme="majorHAnsi"/>
          <w:b/>
          <w:bCs/>
        </w:rPr>
        <w:t>OUR COMMITMENT TO YOUR PRIVACY</w:t>
      </w:r>
    </w:p>
    <w:p w14:paraId="10D66F7F" w14:textId="77777777" w:rsidR="004B6AEA" w:rsidRDefault="00B50E6A" w:rsidP="00341E74">
      <w:pPr>
        <w:spacing w:after="120"/>
        <w:rPr>
          <w:rFonts w:asciiTheme="majorHAnsi" w:hAnsiTheme="majorHAnsi" w:cstheme="majorHAnsi"/>
          <w:sz w:val="22"/>
          <w:szCs w:val="22"/>
        </w:rPr>
      </w:pPr>
      <w:r w:rsidRPr="00F24178">
        <w:rPr>
          <w:rFonts w:asciiTheme="majorHAnsi" w:hAnsiTheme="majorHAnsi" w:cstheme="majorHAnsi"/>
          <w:sz w:val="22"/>
          <w:szCs w:val="22"/>
        </w:rPr>
        <w:t>A Lifetime of Smiles is a single-dentist dental practice located in North Dakota. We are required by federal law (HIPAA) and applicable North Dakota law to protect the privacy of you</w:t>
      </w:r>
      <w:r w:rsidR="001C72F2">
        <w:rPr>
          <w:rFonts w:asciiTheme="majorHAnsi" w:hAnsiTheme="majorHAnsi" w:cstheme="majorHAnsi"/>
          <w:sz w:val="22"/>
          <w:szCs w:val="22"/>
        </w:rPr>
        <w:t>r</w:t>
      </w:r>
      <w:r w:rsidRPr="00F24178">
        <w:rPr>
          <w:rFonts w:asciiTheme="majorHAnsi" w:hAnsiTheme="majorHAnsi" w:cstheme="majorHAnsi"/>
          <w:sz w:val="22"/>
          <w:szCs w:val="22"/>
        </w:rPr>
        <w:t xml:space="preserve"> protected health information (PHI</w:t>
      </w:r>
      <w:r w:rsidR="007A186E">
        <w:rPr>
          <w:rFonts w:asciiTheme="majorHAnsi" w:hAnsiTheme="majorHAnsi" w:cstheme="majorHAnsi"/>
          <w:sz w:val="22"/>
          <w:szCs w:val="22"/>
        </w:rPr>
        <w:t>)</w:t>
      </w:r>
      <w:r w:rsidR="00927BC1">
        <w:rPr>
          <w:rFonts w:asciiTheme="majorHAnsi" w:hAnsiTheme="majorHAnsi" w:cstheme="majorHAnsi"/>
          <w:sz w:val="22"/>
          <w:szCs w:val="22"/>
        </w:rPr>
        <w:t xml:space="preserve"> </w:t>
      </w:r>
      <w:r w:rsidR="00927BC1">
        <w:rPr>
          <w:rFonts w:asciiTheme="majorHAnsi" w:hAnsiTheme="majorHAnsi" w:cstheme="majorHAnsi"/>
          <w:sz w:val="22"/>
          <w:szCs w:val="22"/>
        </w:rPr>
        <w:t xml:space="preserve">and </w:t>
      </w:r>
      <w:r w:rsidR="00927BC1">
        <w:rPr>
          <w:rFonts w:asciiTheme="majorHAnsi" w:hAnsiTheme="majorHAnsi" w:cstheme="majorHAnsi"/>
          <w:sz w:val="22"/>
          <w:szCs w:val="22"/>
        </w:rPr>
        <w:t>substance use disorder (</w:t>
      </w:r>
      <w:r w:rsidR="00927BC1">
        <w:rPr>
          <w:rFonts w:asciiTheme="majorHAnsi" w:hAnsiTheme="majorHAnsi" w:cstheme="majorHAnsi"/>
          <w:sz w:val="22"/>
          <w:szCs w:val="22"/>
        </w:rPr>
        <w:t>SUD</w:t>
      </w:r>
      <w:r w:rsidR="00927BC1">
        <w:rPr>
          <w:rFonts w:asciiTheme="majorHAnsi" w:hAnsiTheme="majorHAnsi" w:cstheme="majorHAnsi"/>
          <w:sz w:val="22"/>
          <w:szCs w:val="22"/>
        </w:rPr>
        <w:t>)</w:t>
      </w:r>
      <w:r w:rsidR="007A186E">
        <w:rPr>
          <w:rFonts w:asciiTheme="majorHAnsi" w:hAnsiTheme="majorHAnsi" w:cstheme="majorHAnsi"/>
          <w:sz w:val="22"/>
          <w:szCs w:val="22"/>
        </w:rPr>
        <w:t xml:space="preserve"> diagnosis</w:t>
      </w:r>
      <w:r w:rsidR="00927BC1">
        <w:rPr>
          <w:rFonts w:asciiTheme="majorHAnsi" w:hAnsiTheme="majorHAnsi" w:cstheme="majorHAnsi"/>
          <w:sz w:val="22"/>
          <w:szCs w:val="22"/>
        </w:rPr>
        <w:t xml:space="preserve"> records protected by 42 CFR Part 2</w:t>
      </w:r>
      <w:r w:rsidR="001C72F2">
        <w:rPr>
          <w:rFonts w:asciiTheme="majorHAnsi" w:hAnsiTheme="majorHAnsi" w:cstheme="majorHAnsi"/>
          <w:sz w:val="22"/>
          <w:szCs w:val="22"/>
        </w:rPr>
        <w:t>.</w:t>
      </w:r>
      <w:r w:rsidRPr="00F24178">
        <w:rPr>
          <w:rFonts w:asciiTheme="majorHAnsi" w:hAnsiTheme="majorHAnsi" w:cstheme="majorHAnsi"/>
          <w:sz w:val="22"/>
          <w:szCs w:val="22"/>
        </w:rPr>
        <w:t xml:space="preserve"> </w:t>
      </w:r>
    </w:p>
    <w:p w14:paraId="07B50EB7" w14:textId="0BB744C8" w:rsidR="00B50E6A" w:rsidRPr="00F24178" w:rsidRDefault="00B50E6A" w:rsidP="00341E74">
      <w:pPr>
        <w:spacing w:after="120"/>
        <w:rPr>
          <w:rFonts w:asciiTheme="majorHAnsi" w:hAnsiTheme="majorHAnsi" w:cstheme="majorHAnsi"/>
          <w:sz w:val="22"/>
          <w:szCs w:val="22"/>
        </w:rPr>
      </w:pPr>
      <w:r w:rsidRPr="00F24178">
        <w:rPr>
          <w:rFonts w:asciiTheme="majorHAnsi" w:hAnsiTheme="majorHAnsi" w:cstheme="majorHAnsi"/>
          <w:sz w:val="22"/>
          <w:szCs w:val="22"/>
        </w:rPr>
        <w:t xml:space="preserve">We are required to: Maintain the privacy of your health information, </w:t>
      </w:r>
      <w:r w:rsidR="00F24178" w:rsidRPr="00F24178">
        <w:rPr>
          <w:rFonts w:asciiTheme="majorHAnsi" w:hAnsiTheme="majorHAnsi" w:cstheme="majorHAnsi"/>
          <w:sz w:val="22"/>
          <w:szCs w:val="22"/>
        </w:rPr>
        <w:t>provide</w:t>
      </w:r>
      <w:r w:rsidRPr="00F24178">
        <w:rPr>
          <w:rFonts w:asciiTheme="majorHAnsi" w:hAnsiTheme="majorHAnsi" w:cstheme="majorHAnsi"/>
          <w:sz w:val="22"/>
          <w:szCs w:val="22"/>
        </w:rPr>
        <w:t xml:space="preserve"> you with this Notice of our legal duties and privacy practices, Follow the terms of this Notice currently in effect, and </w:t>
      </w:r>
      <w:r w:rsidR="00F24178" w:rsidRPr="00F24178">
        <w:rPr>
          <w:rFonts w:asciiTheme="majorHAnsi" w:hAnsiTheme="majorHAnsi" w:cstheme="majorHAnsi"/>
          <w:sz w:val="22"/>
          <w:szCs w:val="22"/>
        </w:rPr>
        <w:t>notify</w:t>
      </w:r>
      <w:r w:rsidRPr="00F24178">
        <w:rPr>
          <w:rFonts w:asciiTheme="majorHAnsi" w:hAnsiTheme="majorHAnsi" w:cstheme="majorHAnsi"/>
          <w:sz w:val="22"/>
          <w:szCs w:val="22"/>
        </w:rPr>
        <w:t xml:space="preserve"> you in the event of a breach of unsecured protected health information</w:t>
      </w:r>
    </w:p>
    <w:p w14:paraId="7753549C" w14:textId="53F0C2D5" w:rsidR="00B50E6A" w:rsidRDefault="00B50E6A" w:rsidP="004B6AEA">
      <w:pPr>
        <w:spacing w:after="0"/>
        <w:rPr>
          <w:rFonts w:asciiTheme="majorHAnsi" w:hAnsiTheme="majorHAnsi" w:cstheme="majorHAnsi"/>
          <w:b/>
          <w:bCs/>
        </w:rPr>
      </w:pPr>
      <w:r>
        <w:rPr>
          <w:rFonts w:asciiTheme="majorHAnsi" w:hAnsiTheme="majorHAnsi" w:cstheme="majorHAnsi"/>
          <w:b/>
          <w:bCs/>
        </w:rPr>
        <w:t>HOW WE MAY USE AND DISCLOSE YOUR HEALTH INFORMATION</w:t>
      </w:r>
    </w:p>
    <w:p w14:paraId="03D0A4EB" w14:textId="131CAFEF" w:rsidR="00B50E6A" w:rsidRPr="00F24178" w:rsidRDefault="00B50E6A" w:rsidP="004B6AEA">
      <w:pPr>
        <w:pStyle w:val="ListParagraph"/>
        <w:numPr>
          <w:ilvl w:val="0"/>
          <w:numId w:val="1"/>
        </w:numPr>
        <w:spacing w:after="100" w:afterAutospacing="1"/>
        <w:rPr>
          <w:rFonts w:asciiTheme="majorHAnsi" w:hAnsiTheme="majorHAnsi" w:cstheme="majorHAnsi"/>
          <w:sz w:val="22"/>
          <w:szCs w:val="22"/>
        </w:rPr>
      </w:pPr>
      <w:r w:rsidRPr="00F24178">
        <w:rPr>
          <w:rFonts w:asciiTheme="majorHAnsi" w:hAnsiTheme="majorHAnsi" w:cstheme="majorHAnsi"/>
          <w:sz w:val="22"/>
          <w:szCs w:val="22"/>
        </w:rPr>
        <w:t xml:space="preserve">Treatment: We may use and disclose your PHI </w:t>
      </w:r>
      <w:r w:rsidR="004B6AEA">
        <w:rPr>
          <w:rFonts w:asciiTheme="majorHAnsi" w:hAnsiTheme="majorHAnsi" w:cstheme="majorHAnsi"/>
          <w:sz w:val="22"/>
          <w:szCs w:val="22"/>
        </w:rPr>
        <w:t>and</w:t>
      </w:r>
      <w:r w:rsidR="004B6AEA">
        <w:rPr>
          <w:rFonts w:asciiTheme="majorHAnsi" w:hAnsiTheme="majorHAnsi" w:cstheme="majorHAnsi"/>
          <w:sz w:val="22"/>
          <w:szCs w:val="22"/>
        </w:rPr>
        <w:t xml:space="preserve"> SUD records protected by 42 CFR Part 2</w:t>
      </w:r>
      <w:r w:rsidR="004B6AEA">
        <w:rPr>
          <w:rFonts w:asciiTheme="majorHAnsi" w:hAnsiTheme="majorHAnsi" w:cstheme="majorHAnsi"/>
          <w:sz w:val="22"/>
          <w:szCs w:val="22"/>
        </w:rPr>
        <w:t>,</w:t>
      </w:r>
      <w:r w:rsidR="004B6AEA">
        <w:rPr>
          <w:rFonts w:asciiTheme="majorHAnsi" w:hAnsiTheme="majorHAnsi" w:cstheme="majorHAnsi"/>
          <w:sz w:val="22"/>
          <w:szCs w:val="22"/>
        </w:rPr>
        <w:t xml:space="preserve"> </w:t>
      </w:r>
      <w:r w:rsidRPr="00F24178">
        <w:rPr>
          <w:rFonts w:asciiTheme="majorHAnsi" w:hAnsiTheme="majorHAnsi" w:cstheme="majorHAnsi"/>
          <w:sz w:val="22"/>
          <w:szCs w:val="22"/>
        </w:rPr>
        <w:t>to provide, coordinate, or manage your dental care. Examples include: Sharing x-rays, chart notes, or treatment plans with specialists or labs. Consulting with other healthcare providers regarding your care</w:t>
      </w:r>
    </w:p>
    <w:p w14:paraId="4D8A93A2" w14:textId="4300DCA0" w:rsidR="00B50E6A" w:rsidRPr="00F24178" w:rsidRDefault="00B50E6A" w:rsidP="004B6AEA">
      <w:pPr>
        <w:pStyle w:val="ListParagraph"/>
        <w:numPr>
          <w:ilvl w:val="0"/>
          <w:numId w:val="1"/>
        </w:numPr>
        <w:spacing w:before="100" w:beforeAutospacing="1" w:after="100" w:afterAutospacing="1"/>
        <w:rPr>
          <w:rFonts w:asciiTheme="majorHAnsi" w:hAnsiTheme="majorHAnsi" w:cstheme="majorHAnsi"/>
          <w:sz w:val="22"/>
          <w:szCs w:val="22"/>
        </w:rPr>
      </w:pPr>
      <w:r w:rsidRPr="00F24178">
        <w:rPr>
          <w:rFonts w:asciiTheme="majorHAnsi" w:hAnsiTheme="majorHAnsi" w:cstheme="majorHAnsi"/>
          <w:sz w:val="22"/>
          <w:szCs w:val="22"/>
        </w:rPr>
        <w:t>Payment: We may use and disclose your PHI</w:t>
      </w:r>
      <w:r w:rsidR="004B6AEA">
        <w:rPr>
          <w:rFonts w:asciiTheme="majorHAnsi" w:hAnsiTheme="majorHAnsi" w:cstheme="majorHAnsi"/>
          <w:sz w:val="22"/>
          <w:szCs w:val="22"/>
        </w:rPr>
        <w:t xml:space="preserve"> </w:t>
      </w:r>
      <w:r w:rsidR="004B6AEA">
        <w:rPr>
          <w:rFonts w:asciiTheme="majorHAnsi" w:hAnsiTheme="majorHAnsi" w:cstheme="majorHAnsi"/>
          <w:sz w:val="22"/>
          <w:szCs w:val="22"/>
        </w:rPr>
        <w:t>and SUD records protected by 42 CFR Part 2</w:t>
      </w:r>
      <w:r w:rsidR="004B6AEA">
        <w:rPr>
          <w:rFonts w:asciiTheme="majorHAnsi" w:hAnsiTheme="majorHAnsi" w:cstheme="majorHAnsi"/>
          <w:sz w:val="22"/>
          <w:szCs w:val="22"/>
        </w:rPr>
        <w:t>,</w:t>
      </w:r>
      <w:r w:rsidRPr="00F24178">
        <w:rPr>
          <w:rFonts w:asciiTheme="majorHAnsi" w:hAnsiTheme="majorHAnsi" w:cstheme="majorHAnsi"/>
          <w:sz w:val="22"/>
          <w:szCs w:val="22"/>
        </w:rPr>
        <w:t xml:space="preserve"> to bill and receive payment for services. Examples include: Submitting claims to dental or medical insurance, determining eligibility or coverage, billings statements and collection activities.</w:t>
      </w:r>
    </w:p>
    <w:p w14:paraId="21227EEC" w14:textId="63F55F88" w:rsidR="00B50E6A" w:rsidRPr="00F24178" w:rsidRDefault="00B50E6A" w:rsidP="004B6AEA">
      <w:pPr>
        <w:pStyle w:val="ListParagraph"/>
        <w:numPr>
          <w:ilvl w:val="0"/>
          <w:numId w:val="1"/>
        </w:numPr>
        <w:spacing w:before="100" w:beforeAutospacing="1" w:after="0"/>
        <w:rPr>
          <w:rFonts w:asciiTheme="majorHAnsi" w:hAnsiTheme="majorHAnsi" w:cstheme="majorHAnsi"/>
          <w:sz w:val="22"/>
          <w:szCs w:val="22"/>
        </w:rPr>
      </w:pPr>
      <w:r w:rsidRPr="00F24178">
        <w:rPr>
          <w:rFonts w:asciiTheme="majorHAnsi" w:hAnsiTheme="majorHAnsi" w:cstheme="majorHAnsi"/>
          <w:sz w:val="22"/>
          <w:szCs w:val="22"/>
        </w:rPr>
        <w:t>Healthcare Operations: We may use and disclose your PHI</w:t>
      </w:r>
      <w:r w:rsidR="004B6AEA">
        <w:rPr>
          <w:rFonts w:asciiTheme="majorHAnsi" w:hAnsiTheme="majorHAnsi" w:cstheme="majorHAnsi"/>
          <w:sz w:val="22"/>
          <w:szCs w:val="22"/>
        </w:rPr>
        <w:t xml:space="preserve"> </w:t>
      </w:r>
      <w:r w:rsidR="004B6AEA">
        <w:rPr>
          <w:rFonts w:asciiTheme="majorHAnsi" w:hAnsiTheme="majorHAnsi" w:cstheme="majorHAnsi"/>
          <w:sz w:val="22"/>
          <w:szCs w:val="22"/>
        </w:rPr>
        <w:t>and SUD records protected by 42 CFR Part 2</w:t>
      </w:r>
      <w:r w:rsidR="004B6AEA">
        <w:rPr>
          <w:rFonts w:asciiTheme="majorHAnsi" w:hAnsiTheme="majorHAnsi" w:cstheme="majorHAnsi"/>
          <w:sz w:val="22"/>
          <w:szCs w:val="22"/>
        </w:rPr>
        <w:t>,</w:t>
      </w:r>
      <w:r w:rsidRPr="00F24178">
        <w:rPr>
          <w:rFonts w:asciiTheme="majorHAnsi" w:hAnsiTheme="majorHAnsi" w:cstheme="majorHAnsi"/>
          <w:sz w:val="22"/>
          <w:szCs w:val="22"/>
        </w:rPr>
        <w:t xml:space="preserve"> for business operations necessary to run our practice. Examples include: Quality assessment and improvement, Staff training, Licensing and credentialing, compliance reviews and audits.</w:t>
      </w:r>
    </w:p>
    <w:p w14:paraId="52248E27" w14:textId="3BFE587F" w:rsidR="00B50E6A" w:rsidRPr="004B6AEA" w:rsidRDefault="00B50E6A" w:rsidP="004B6AEA">
      <w:pPr>
        <w:spacing w:after="0"/>
        <w:rPr>
          <w:rFonts w:asciiTheme="majorHAnsi" w:hAnsiTheme="majorHAnsi" w:cstheme="majorHAnsi"/>
          <w:b/>
          <w:bCs/>
        </w:rPr>
      </w:pPr>
      <w:r>
        <w:rPr>
          <w:rFonts w:asciiTheme="majorHAnsi" w:hAnsiTheme="majorHAnsi" w:cstheme="majorHAnsi"/>
          <w:b/>
          <w:bCs/>
        </w:rPr>
        <w:t>APPOINTMENT REMINDERS AND COMMUNICATIONS</w:t>
      </w:r>
      <w:r w:rsidR="004B6AEA">
        <w:rPr>
          <w:rFonts w:asciiTheme="majorHAnsi" w:hAnsiTheme="majorHAnsi" w:cstheme="majorHAnsi"/>
          <w:b/>
          <w:bCs/>
        </w:rPr>
        <w:t>--</w:t>
      </w:r>
      <w:r w:rsidRPr="00F24178">
        <w:rPr>
          <w:rFonts w:asciiTheme="majorHAnsi" w:hAnsiTheme="majorHAnsi" w:cstheme="majorHAnsi"/>
          <w:sz w:val="22"/>
          <w:szCs w:val="22"/>
        </w:rPr>
        <w:t>We may contact you for appointment reminders or information about your treatment using: Phone calls, Voice</w:t>
      </w:r>
      <w:r w:rsidR="004D06F4" w:rsidRPr="00F24178">
        <w:rPr>
          <w:rFonts w:asciiTheme="majorHAnsi" w:hAnsiTheme="majorHAnsi" w:cstheme="majorHAnsi"/>
          <w:sz w:val="22"/>
          <w:szCs w:val="22"/>
        </w:rPr>
        <w:t xml:space="preserve">mail messages, text messages and email. Text and email communications may not always be encrypted. By providing your mobile number and/or email address, you acknowledge and accept this method of communication. You may request an alternative communication method at any time. </w:t>
      </w:r>
    </w:p>
    <w:p w14:paraId="3E470136" w14:textId="3FC5B19F" w:rsidR="004D06F4" w:rsidRPr="004B6AEA" w:rsidRDefault="004D06F4" w:rsidP="004B6AEA">
      <w:pPr>
        <w:spacing w:after="0"/>
        <w:rPr>
          <w:rFonts w:asciiTheme="majorHAnsi" w:hAnsiTheme="majorHAnsi" w:cstheme="majorHAnsi"/>
          <w:b/>
          <w:bCs/>
        </w:rPr>
      </w:pPr>
      <w:r>
        <w:rPr>
          <w:rFonts w:asciiTheme="majorHAnsi" w:hAnsiTheme="majorHAnsi" w:cstheme="majorHAnsi"/>
          <w:b/>
          <w:bCs/>
        </w:rPr>
        <w:t>OTHER USES AND DISCLOSURES PERMITTED OR REQUIRED BY LAW</w:t>
      </w:r>
      <w:r w:rsidR="004B6AEA">
        <w:rPr>
          <w:rFonts w:asciiTheme="majorHAnsi" w:hAnsiTheme="majorHAnsi" w:cstheme="majorHAnsi"/>
          <w:b/>
          <w:bCs/>
        </w:rPr>
        <w:t>--</w:t>
      </w:r>
      <w:r w:rsidRPr="00F24178">
        <w:rPr>
          <w:rFonts w:asciiTheme="majorHAnsi" w:hAnsiTheme="majorHAnsi" w:cstheme="majorHAnsi"/>
          <w:sz w:val="22"/>
          <w:szCs w:val="22"/>
        </w:rPr>
        <w:t xml:space="preserve">We may disclose your PHI </w:t>
      </w:r>
      <w:r w:rsidR="00927BC1">
        <w:rPr>
          <w:rFonts w:asciiTheme="majorHAnsi" w:hAnsiTheme="majorHAnsi" w:cstheme="majorHAnsi"/>
          <w:sz w:val="22"/>
          <w:szCs w:val="22"/>
        </w:rPr>
        <w:t xml:space="preserve">and SUD records protected by 42 CFR Part 2 </w:t>
      </w:r>
      <w:r w:rsidRPr="00F24178">
        <w:rPr>
          <w:rFonts w:asciiTheme="majorHAnsi" w:hAnsiTheme="majorHAnsi" w:cstheme="majorHAnsi"/>
          <w:sz w:val="22"/>
          <w:szCs w:val="22"/>
        </w:rPr>
        <w:t xml:space="preserve">without your authorization in certain circumstances, including: As required by federal or ND Law, Public health reporting, health oversight activities, Judicial or administrative proceedings, law enforcement purpose, to prevent a serious threat to health or safety, workers’ compensation claims. </w:t>
      </w:r>
    </w:p>
    <w:p w14:paraId="4FBD33FC" w14:textId="26DA6015" w:rsidR="004D06F4" w:rsidRPr="004B6AEA" w:rsidRDefault="004D06F4" w:rsidP="004B6AEA">
      <w:pPr>
        <w:spacing w:after="0"/>
        <w:rPr>
          <w:rFonts w:asciiTheme="majorHAnsi" w:hAnsiTheme="majorHAnsi" w:cstheme="majorHAnsi"/>
          <w:b/>
          <w:bCs/>
        </w:rPr>
      </w:pPr>
      <w:r>
        <w:rPr>
          <w:rFonts w:asciiTheme="majorHAnsi" w:hAnsiTheme="majorHAnsi" w:cstheme="majorHAnsi"/>
          <w:b/>
          <w:bCs/>
        </w:rPr>
        <w:t>USES AND DISCLOSURES REQUIRING YOUR WRITTEN AUTHORIZATION</w:t>
      </w:r>
      <w:r w:rsidR="004B6AEA">
        <w:rPr>
          <w:rFonts w:asciiTheme="majorHAnsi" w:hAnsiTheme="majorHAnsi" w:cstheme="majorHAnsi"/>
          <w:b/>
          <w:bCs/>
        </w:rPr>
        <w:t>--</w:t>
      </w:r>
      <w:r w:rsidRPr="00F24178">
        <w:rPr>
          <w:rFonts w:asciiTheme="majorHAnsi" w:hAnsiTheme="majorHAnsi" w:cstheme="majorHAnsi"/>
          <w:sz w:val="22"/>
          <w:szCs w:val="22"/>
        </w:rPr>
        <w:t xml:space="preserve">We will obtain your written authorization for: Marketing communications not related to your care, sale of protected health </w:t>
      </w:r>
      <w:r w:rsidRPr="00F24178">
        <w:rPr>
          <w:rFonts w:asciiTheme="majorHAnsi" w:hAnsiTheme="majorHAnsi" w:cstheme="majorHAnsi"/>
          <w:sz w:val="22"/>
          <w:szCs w:val="22"/>
        </w:rPr>
        <w:lastRenderedPageBreak/>
        <w:t xml:space="preserve">information, any other uses not described in this Notice. You may revoke your authorization in writing at any time. </w:t>
      </w:r>
    </w:p>
    <w:p w14:paraId="017A64A5" w14:textId="4F73AD56" w:rsidR="00F24178" w:rsidRDefault="004D06F4" w:rsidP="00341E74">
      <w:pPr>
        <w:spacing w:after="0"/>
        <w:rPr>
          <w:rFonts w:asciiTheme="majorHAnsi" w:hAnsiTheme="majorHAnsi" w:cstheme="majorHAnsi"/>
        </w:rPr>
      </w:pPr>
      <w:r>
        <w:rPr>
          <w:rFonts w:asciiTheme="majorHAnsi" w:hAnsiTheme="majorHAnsi" w:cstheme="majorHAnsi"/>
          <w:b/>
          <w:bCs/>
        </w:rPr>
        <w:t>YOUR RIGHTS REGARDING YOUR HEALTH INFORMATION-</w:t>
      </w:r>
      <w:r>
        <w:rPr>
          <w:rFonts w:asciiTheme="majorHAnsi" w:hAnsiTheme="majorHAnsi" w:cstheme="majorHAnsi"/>
        </w:rPr>
        <w:t>you have the following rights under HIPAA:</w:t>
      </w:r>
    </w:p>
    <w:p w14:paraId="36A41428" w14:textId="56F1EFA7" w:rsidR="004D06F4" w:rsidRPr="00F24178" w:rsidRDefault="004D06F4" w:rsidP="004B6AEA">
      <w:pPr>
        <w:pStyle w:val="ListParagraph"/>
        <w:numPr>
          <w:ilvl w:val="0"/>
          <w:numId w:val="2"/>
        </w:numPr>
        <w:spacing w:after="0"/>
        <w:rPr>
          <w:rFonts w:asciiTheme="majorHAnsi" w:hAnsiTheme="majorHAnsi" w:cstheme="majorHAnsi"/>
          <w:sz w:val="22"/>
          <w:szCs w:val="22"/>
        </w:rPr>
      </w:pPr>
      <w:r w:rsidRPr="001C72F2">
        <w:rPr>
          <w:rFonts w:asciiTheme="majorHAnsi" w:hAnsiTheme="majorHAnsi" w:cstheme="majorHAnsi"/>
          <w:b/>
          <w:bCs/>
          <w:sz w:val="22"/>
          <w:szCs w:val="22"/>
        </w:rPr>
        <w:t>Right to Inspect and Copy</w:t>
      </w:r>
      <w:r w:rsidRPr="00F24178">
        <w:rPr>
          <w:rFonts w:asciiTheme="majorHAnsi" w:hAnsiTheme="majorHAnsi" w:cstheme="majorHAnsi"/>
          <w:sz w:val="22"/>
          <w:szCs w:val="22"/>
        </w:rPr>
        <w:t>-You may request access to your dental records. A reasonable fee may apply.</w:t>
      </w:r>
    </w:p>
    <w:p w14:paraId="4CE5CD3B" w14:textId="3642B5FC" w:rsidR="004D06F4" w:rsidRPr="00F24178" w:rsidRDefault="004D06F4" w:rsidP="004D06F4">
      <w:pPr>
        <w:pStyle w:val="ListParagraph"/>
        <w:numPr>
          <w:ilvl w:val="0"/>
          <w:numId w:val="2"/>
        </w:numPr>
        <w:rPr>
          <w:rFonts w:asciiTheme="majorHAnsi" w:hAnsiTheme="majorHAnsi" w:cstheme="majorHAnsi"/>
          <w:sz w:val="22"/>
          <w:szCs w:val="22"/>
        </w:rPr>
      </w:pPr>
      <w:r w:rsidRPr="001C72F2">
        <w:rPr>
          <w:rFonts w:asciiTheme="majorHAnsi" w:hAnsiTheme="majorHAnsi" w:cstheme="majorHAnsi"/>
          <w:b/>
          <w:bCs/>
          <w:sz w:val="22"/>
          <w:szCs w:val="22"/>
        </w:rPr>
        <w:t>Right to Amend</w:t>
      </w:r>
      <w:r w:rsidRPr="00F24178">
        <w:rPr>
          <w:rFonts w:asciiTheme="majorHAnsi" w:hAnsiTheme="majorHAnsi" w:cstheme="majorHAnsi"/>
          <w:sz w:val="22"/>
          <w:szCs w:val="22"/>
        </w:rPr>
        <w:t xml:space="preserve">-If you believe your information is incorrect or incomplete, you may request an amendment in writing. </w:t>
      </w:r>
    </w:p>
    <w:p w14:paraId="61EB0EDF" w14:textId="7C7D4F52" w:rsidR="004D06F4" w:rsidRPr="00F24178" w:rsidRDefault="004D06F4" w:rsidP="004D06F4">
      <w:pPr>
        <w:pStyle w:val="ListParagraph"/>
        <w:numPr>
          <w:ilvl w:val="0"/>
          <w:numId w:val="2"/>
        </w:numPr>
        <w:rPr>
          <w:rFonts w:asciiTheme="majorHAnsi" w:hAnsiTheme="majorHAnsi" w:cstheme="majorHAnsi"/>
          <w:sz w:val="22"/>
          <w:szCs w:val="22"/>
        </w:rPr>
      </w:pPr>
      <w:r w:rsidRPr="001C72F2">
        <w:rPr>
          <w:rFonts w:asciiTheme="majorHAnsi" w:hAnsiTheme="majorHAnsi" w:cstheme="majorHAnsi"/>
          <w:b/>
          <w:bCs/>
          <w:sz w:val="22"/>
          <w:szCs w:val="22"/>
        </w:rPr>
        <w:t>Right to an Accounting of Disclosures-</w:t>
      </w:r>
      <w:r w:rsidRPr="00F24178">
        <w:rPr>
          <w:rFonts w:asciiTheme="majorHAnsi" w:hAnsiTheme="majorHAnsi" w:cstheme="majorHAnsi"/>
          <w:sz w:val="22"/>
          <w:szCs w:val="22"/>
        </w:rPr>
        <w:t>You may request a list of certain disclosures made in the past six (6) years.</w:t>
      </w:r>
    </w:p>
    <w:p w14:paraId="67F12261" w14:textId="60DCE48C" w:rsidR="004D06F4" w:rsidRPr="00F24178" w:rsidRDefault="004D06F4" w:rsidP="004D06F4">
      <w:pPr>
        <w:pStyle w:val="ListParagraph"/>
        <w:numPr>
          <w:ilvl w:val="0"/>
          <w:numId w:val="2"/>
        </w:numPr>
        <w:rPr>
          <w:rFonts w:asciiTheme="majorHAnsi" w:hAnsiTheme="majorHAnsi" w:cstheme="majorHAnsi"/>
          <w:sz w:val="22"/>
          <w:szCs w:val="22"/>
        </w:rPr>
      </w:pPr>
      <w:r w:rsidRPr="001C72F2">
        <w:rPr>
          <w:rFonts w:asciiTheme="majorHAnsi" w:hAnsiTheme="majorHAnsi" w:cstheme="majorHAnsi"/>
          <w:b/>
          <w:bCs/>
          <w:sz w:val="22"/>
          <w:szCs w:val="22"/>
        </w:rPr>
        <w:t>Right to Request Restrictions</w:t>
      </w:r>
      <w:r w:rsidRPr="00F24178">
        <w:rPr>
          <w:rFonts w:asciiTheme="majorHAnsi" w:hAnsiTheme="majorHAnsi" w:cstheme="majorHAnsi"/>
          <w:sz w:val="22"/>
          <w:szCs w:val="22"/>
        </w:rPr>
        <w:t xml:space="preserve">-You may request limits on certain uses or disclosures of your PHI. We are required to agree to a restriction if: You pay for a service in full out-of-pocket and you request that we not disclose that information to your health plan. </w:t>
      </w:r>
    </w:p>
    <w:p w14:paraId="3AD4BF61" w14:textId="2BF8EFC4" w:rsidR="004D06F4" w:rsidRPr="00F24178" w:rsidRDefault="004D06F4" w:rsidP="004D06F4">
      <w:pPr>
        <w:pStyle w:val="ListParagraph"/>
        <w:numPr>
          <w:ilvl w:val="0"/>
          <w:numId w:val="2"/>
        </w:numPr>
        <w:rPr>
          <w:rFonts w:asciiTheme="majorHAnsi" w:hAnsiTheme="majorHAnsi" w:cstheme="majorHAnsi"/>
          <w:sz w:val="22"/>
          <w:szCs w:val="22"/>
        </w:rPr>
      </w:pPr>
      <w:r w:rsidRPr="001C72F2">
        <w:rPr>
          <w:rFonts w:asciiTheme="majorHAnsi" w:hAnsiTheme="majorHAnsi" w:cstheme="majorHAnsi"/>
          <w:b/>
          <w:bCs/>
          <w:sz w:val="22"/>
          <w:szCs w:val="22"/>
        </w:rPr>
        <w:t>Right to Confidential Communications</w:t>
      </w:r>
      <w:r w:rsidRPr="00F24178">
        <w:rPr>
          <w:rFonts w:asciiTheme="majorHAnsi" w:hAnsiTheme="majorHAnsi" w:cstheme="majorHAnsi"/>
          <w:sz w:val="22"/>
          <w:szCs w:val="22"/>
        </w:rPr>
        <w:t>-You may request that we contact you in a specific way (for example, only at work or only by mail)</w:t>
      </w:r>
    </w:p>
    <w:p w14:paraId="5B82ED88" w14:textId="4F191F23" w:rsidR="004D06F4" w:rsidRPr="00F24178" w:rsidRDefault="004D06F4" w:rsidP="004B6AEA">
      <w:pPr>
        <w:pStyle w:val="ListParagraph"/>
        <w:numPr>
          <w:ilvl w:val="0"/>
          <w:numId w:val="2"/>
        </w:numPr>
        <w:spacing w:after="0"/>
        <w:rPr>
          <w:rFonts w:asciiTheme="majorHAnsi" w:hAnsiTheme="majorHAnsi" w:cstheme="majorHAnsi"/>
          <w:sz w:val="22"/>
          <w:szCs w:val="22"/>
        </w:rPr>
      </w:pPr>
      <w:r w:rsidRPr="001C72F2">
        <w:rPr>
          <w:rFonts w:asciiTheme="majorHAnsi" w:hAnsiTheme="majorHAnsi" w:cstheme="majorHAnsi"/>
          <w:b/>
          <w:bCs/>
          <w:sz w:val="22"/>
          <w:szCs w:val="22"/>
        </w:rPr>
        <w:t>Right to a Paper Copy</w:t>
      </w:r>
      <w:r w:rsidRPr="00F24178">
        <w:rPr>
          <w:rFonts w:asciiTheme="majorHAnsi" w:hAnsiTheme="majorHAnsi" w:cstheme="majorHAnsi"/>
          <w:sz w:val="22"/>
          <w:szCs w:val="22"/>
        </w:rPr>
        <w:t xml:space="preserve">-You may request a paper copy </w:t>
      </w:r>
      <w:r w:rsidR="00F24178" w:rsidRPr="00F24178">
        <w:rPr>
          <w:rFonts w:asciiTheme="majorHAnsi" w:hAnsiTheme="majorHAnsi" w:cstheme="majorHAnsi"/>
          <w:sz w:val="22"/>
          <w:szCs w:val="22"/>
        </w:rPr>
        <w:t>of this Notice at any time</w:t>
      </w:r>
    </w:p>
    <w:p w14:paraId="1A892466" w14:textId="32131C84" w:rsidR="00F24178" w:rsidRPr="004B6AEA" w:rsidRDefault="00F24178" w:rsidP="004B6AEA">
      <w:pPr>
        <w:spacing w:after="0"/>
        <w:ind w:left="360"/>
        <w:rPr>
          <w:rFonts w:asciiTheme="majorHAnsi" w:hAnsiTheme="majorHAnsi" w:cstheme="majorHAnsi"/>
          <w:b/>
          <w:bCs/>
        </w:rPr>
      </w:pPr>
      <w:r>
        <w:rPr>
          <w:rFonts w:asciiTheme="majorHAnsi" w:hAnsiTheme="majorHAnsi" w:cstheme="majorHAnsi"/>
          <w:b/>
          <w:bCs/>
        </w:rPr>
        <w:t>BREACH NOTIFICATION</w:t>
      </w:r>
      <w:r w:rsidR="004B6AEA">
        <w:rPr>
          <w:rFonts w:asciiTheme="majorHAnsi" w:hAnsiTheme="majorHAnsi" w:cstheme="majorHAnsi"/>
          <w:b/>
          <w:bCs/>
        </w:rPr>
        <w:t>--</w:t>
      </w:r>
      <w:r w:rsidRPr="00F24178">
        <w:rPr>
          <w:rFonts w:asciiTheme="majorHAnsi" w:hAnsiTheme="majorHAnsi" w:cstheme="majorHAnsi"/>
          <w:sz w:val="22"/>
          <w:szCs w:val="22"/>
        </w:rPr>
        <w:t xml:space="preserve">If your unsecured protected health information is breached, we will notify you as required by federal law. </w:t>
      </w:r>
    </w:p>
    <w:p w14:paraId="40B5B9B5" w14:textId="24AD8F67" w:rsidR="00F24178" w:rsidRPr="004B6AEA" w:rsidRDefault="00F24178" w:rsidP="004B6AEA">
      <w:pPr>
        <w:spacing w:after="0"/>
        <w:ind w:left="360"/>
        <w:rPr>
          <w:rFonts w:asciiTheme="majorHAnsi" w:hAnsiTheme="majorHAnsi" w:cstheme="majorHAnsi"/>
          <w:b/>
          <w:bCs/>
        </w:rPr>
      </w:pPr>
      <w:r>
        <w:rPr>
          <w:rFonts w:asciiTheme="majorHAnsi" w:hAnsiTheme="majorHAnsi" w:cstheme="majorHAnsi"/>
          <w:b/>
          <w:bCs/>
        </w:rPr>
        <w:t>CHANGES TO THIS NOTICE</w:t>
      </w:r>
      <w:r w:rsidR="004B6AEA">
        <w:rPr>
          <w:rFonts w:asciiTheme="majorHAnsi" w:hAnsiTheme="majorHAnsi" w:cstheme="majorHAnsi"/>
          <w:b/>
          <w:bCs/>
        </w:rPr>
        <w:t>--</w:t>
      </w:r>
      <w:r w:rsidRPr="00F24178">
        <w:rPr>
          <w:rFonts w:asciiTheme="majorHAnsi" w:hAnsiTheme="majorHAnsi" w:cstheme="majorHAnsi"/>
          <w:sz w:val="22"/>
          <w:szCs w:val="22"/>
        </w:rPr>
        <w:t xml:space="preserve">We reserve the right to revise this Notice at any time. The revised Notice will apply to all health information we maintain and will be posted in our office and available upon request. </w:t>
      </w:r>
    </w:p>
    <w:p w14:paraId="28DB45A8" w14:textId="12C0C7B1" w:rsidR="00F24178" w:rsidRDefault="00F24178" w:rsidP="004B6AEA">
      <w:pPr>
        <w:spacing w:after="0"/>
        <w:ind w:left="360"/>
        <w:rPr>
          <w:rFonts w:asciiTheme="majorHAnsi" w:hAnsiTheme="majorHAnsi" w:cstheme="majorHAnsi"/>
        </w:rPr>
      </w:pPr>
      <w:r>
        <w:rPr>
          <w:rFonts w:asciiTheme="majorHAnsi" w:hAnsiTheme="majorHAnsi" w:cstheme="majorHAnsi"/>
          <w:b/>
          <w:bCs/>
        </w:rPr>
        <w:t>QUESTIONS OR COMPLAINTS</w:t>
      </w:r>
      <w:r w:rsidR="004B6AEA">
        <w:rPr>
          <w:rFonts w:asciiTheme="majorHAnsi" w:hAnsiTheme="majorHAnsi" w:cstheme="majorHAnsi"/>
          <w:b/>
          <w:bCs/>
        </w:rPr>
        <w:t>-</w:t>
      </w:r>
      <w:r>
        <w:rPr>
          <w:rFonts w:asciiTheme="majorHAnsi" w:hAnsiTheme="majorHAnsi" w:cstheme="majorHAnsi"/>
          <w:b/>
          <w:bCs/>
        </w:rPr>
        <w:t>-</w:t>
      </w:r>
      <w:r>
        <w:rPr>
          <w:rFonts w:asciiTheme="majorHAnsi" w:hAnsiTheme="majorHAnsi" w:cstheme="majorHAnsi"/>
        </w:rPr>
        <w:t>If you have questions or believe your privacy rights have been violated, please contact our Privacy Officer</w:t>
      </w:r>
      <w:r w:rsidR="00341E74">
        <w:rPr>
          <w:rFonts w:asciiTheme="majorHAnsi" w:hAnsiTheme="majorHAnsi" w:cstheme="majorHAnsi"/>
        </w:rPr>
        <w:t>:</w:t>
      </w:r>
    </w:p>
    <w:p w14:paraId="1816981E" w14:textId="77777777" w:rsidR="00341E74" w:rsidRDefault="00F24178" w:rsidP="004B6AEA">
      <w:pPr>
        <w:spacing w:after="0"/>
        <w:ind w:left="360"/>
        <w:rPr>
          <w:rFonts w:asciiTheme="majorHAnsi" w:hAnsiTheme="majorHAnsi" w:cstheme="majorHAnsi"/>
          <w:sz w:val="22"/>
          <w:szCs w:val="22"/>
        </w:rPr>
      </w:pPr>
      <w:r w:rsidRPr="00F24178">
        <w:rPr>
          <w:rFonts w:asciiTheme="majorHAnsi" w:hAnsiTheme="majorHAnsi" w:cstheme="majorHAnsi"/>
          <w:sz w:val="22"/>
          <w:szCs w:val="22"/>
        </w:rPr>
        <w:t>Nicole Butz</w:t>
      </w:r>
    </w:p>
    <w:p w14:paraId="7792C1F0" w14:textId="21CB642C" w:rsidR="00F24178" w:rsidRDefault="00F24178" w:rsidP="004B6AEA">
      <w:pPr>
        <w:spacing w:after="0"/>
        <w:ind w:left="360"/>
      </w:pPr>
      <w:r w:rsidRPr="00F24178">
        <w:rPr>
          <w:rFonts w:asciiTheme="majorHAnsi" w:hAnsiTheme="majorHAnsi" w:cstheme="majorHAnsi"/>
          <w:sz w:val="22"/>
          <w:szCs w:val="22"/>
        </w:rPr>
        <w:t>A Lifetime of Smiles-1714 N 9</w:t>
      </w:r>
      <w:r w:rsidRPr="00F24178">
        <w:rPr>
          <w:rFonts w:asciiTheme="majorHAnsi" w:hAnsiTheme="majorHAnsi" w:cstheme="majorHAnsi"/>
          <w:sz w:val="22"/>
          <w:szCs w:val="22"/>
          <w:vertAlign w:val="superscript"/>
        </w:rPr>
        <w:t>th</w:t>
      </w:r>
      <w:r w:rsidRPr="00F24178">
        <w:rPr>
          <w:rFonts w:asciiTheme="majorHAnsi" w:hAnsiTheme="majorHAnsi" w:cstheme="majorHAnsi"/>
          <w:sz w:val="22"/>
          <w:szCs w:val="22"/>
        </w:rPr>
        <w:t xml:space="preserve"> St Bismarck ND </w:t>
      </w:r>
      <w:r w:rsidR="00341E74">
        <w:t>58501</w:t>
      </w:r>
    </w:p>
    <w:p w14:paraId="1FB65647" w14:textId="36DBBCDA" w:rsidR="00341E74" w:rsidRDefault="00341E74" w:rsidP="004B6AEA">
      <w:pPr>
        <w:spacing w:after="0"/>
        <w:ind w:left="360"/>
        <w:rPr>
          <w:rFonts w:asciiTheme="majorHAnsi" w:hAnsiTheme="majorHAnsi" w:cstheme="majorHAnsi"/>
          <w:sz w:val="22"/>
          <w:szCs w:val="22"/>
        </w:rPr>
      </w:pPr>
      <w:r>
        <w:rPr>
          <w:rFonts w:asciiTheme="majorHAnsi" w:hAnsiTheme="majorHAnsi" w:cstheme="majorHAnsi"/>
          <w:sz w:val="22"/>
          <w:szCs w:val="22"/>
        </w:rPr>
        <w:t>701-258-5220</w:t>
      </w:r>
    </w:p>
    <w:p w14:paraId="4D34F19B" w14:textId="46A97B70" w:rsidR="00341E74" w:rsidRPr="00F24178" w:rsidRDefault="00341E74" w:rsidP="004B6AEA">
      <w:pPr>
        <w:spacing w:after="0"/>
        <w:ind w:left="360"/>
        <w:rPr>
          <w:rFonts w:asciiTheme="majorHAnsi" w:hAnsiTheme="majorHAnsi" w:cstheme="majorHAnsi"/>
          <w:sz w:val="22"/>
          <w:szCs w:val="22"/>
        </w:rPr>
      </w:pPr>
      <w:r>
        <w:rPr>
          <w:rFonts w:asciiTheme="majorHAnsi" w:hAnsiTheme="majorHAnsi" w:cstheme="majorHAnsi"/>
          <w:sz w:val="22"/>
          <w:szCs w:val="22"/>
        </w:rPr>
        <w:t>Office.alos@midconetwork.com</w:t>
      </w:r>
    </w:p>
    <w:p w14:paraId="529CC880" w14:textId="548B86EC" w:rsidR="00F24178" w:rsidRPr="00F24178" w:rsidRDefault="00F24178" w:rsidP="004B6AEA">
      <w:pPr>
        <w:spacing w:after="0"/>
        <w:ind w:left="360"/>
        <w:rPr>
          <w:rFonts w:asciiTheme="majorHAnsi" w:hAnsiTheme="majorHAnsi" w:cstheme="majorHAnsi"/>
          <w:sz w:val="22"/>
          <w:szCs w:val="22"/>
        </w:rPr>
      </w:pPr>
      <w:r w:rsidRPr="00F24178">
        <w:rPr>
          <w:rFonts w:asciiTheme="majorHAnsi" w:hAnsiTheme="majorHAnsi" w:cstheme="majorHAnsi"/>
          <w:sz w:val="22"/>
          <w:szCs w:val="22"/>
        </w:rPr>
        <w:t>You may also file a complaint with: US Department of Health and Human Services Office for Civil Rights</w:t>
      </w:r>
    </w:p>
    <w:p w14:paraId="037E70BB" w14:textId="7954D4EA" w:rsidR="00F24178" w:rsidRDefault="00F24178" w:rsidP="004B6AEA">
      <w:pPr>
        <w:spacing w:after="0"/>
        <w:ind w:left="360"/>
        <w:rPr>
          <w:rFonts w:asciiTheme="majorHAnsi" w:hAnsiTheme="majorHAnsi" w:cstheme="majorHAnsi"/>
          <w:b/>
          <w:bCs/>
        </w:rPr>
      </w:pPr>
      <w:r>
        <w:rPr>
          <w:rFonts w:asciiTheme="majorHAnsi" w:hAnsiTheme="majorHAnsi" w:cstheme="majorHAnsi"/>
          <w:b/>
          <w:bCs/>
        </w:rPr>
        <w:t>ACKNOWLEDGMENT OF RECEIPT</w:t>
      </w:r>
    </w:p>
    <w:p w14:paraId="2F0160D9" w14:textId="012CD5AF" w:rsidR="00F24178" w:rsidRPr="00F24178" w:rsidRDefault="00F24178" w:rsidP="00F24178">
      <w:pPr>
        <w:ind w:left="360"/>
        <w:rPr>
          <w:rFonts w:asciiTheme="majorHAnsi" w:hAnsiTheme="majorHAnsi" w:cstheme="majorHAnsi"/>
          <w:sz w:val="22"/>
          <w:szCs w:val="22"/>
        </w:rPr>
      </w:pPr>
      <w:r w:rsidRPr="00F24178">
        <w:rPr>
          <w:rFonts w:asciiTheme="majorHAnsi" w:hAnsiTheme="majorHAnsi" w:cstheme="majorHAnsi"/>
          <w:sz w:val="22"/>
          <w:szCs w:val="22"/>
        </w:rPr>
        <w:t xml:space="preserve">I acknowledge that I have received a copy of the Notice of Privacy Practices. </w:t>
      </w:r>
    </w:p>
    <w:p w14:paraId="315C08CF" w14:textId="2059003D" w:rsidR="00F24178" w:rsidRPr="00F24178" w:rsidRDefault="00F24178" w:rsidP="00F24178">
      <w:pPr>
        <w:ind w:left="360"/>
        <w:rPr>
          <w:rFonts w:asciiTheme="majorHAnsi" w:hAnsiTheme="majorHAnsi" w:cstheme="majorHAnsi"/>
          <w:sz w:val="22"/>
          <w:szCs w:val="22"/>
        </w:rPr>
      </w:pPr>
      <w:r w:rsidRPr="00F24178">
        <w:rPr>
          <w:rFonts w:asciiTheme="majorHAnsi" w:hAnsiTheme="majorHAnsi" w:cstheme="majorHAnsi"/>
          <w:sz w:val="22"/>
          <w:szCs w:val="22"/>
        </w:rPr>
        <w:t>Patient Name: _______________________________________________________________</w:t>
      </w:r>
    </w:p>
    <w:p w14:paraId="67F4E67E" w14:textId="575EE26F" w:rsidR="004D06F4" w:rsidRDefault="00F24178" w:rsidP="004B6AEA">
      <w:pPr>
        <w:ind w:left="360"/>
        <w:rPr>
          <w:rFonts w:asciiTheme="majorHAnsi" w:hAnsiTheme="majorHAnsi" w:cstheme="majorHAnsi"/>
          <w:sz w:val="22"/>
          <w:szCs w:val="22"/>
        </w:rPr>
      </w:pPr>
      <w:r w:rsidRPr="00F24178">
        <w:rPr>
          <w:rFonts w:asciiTheme="majorHAnsi" w:hAnsiTheme="majorHAnsi" w:cstheme="majorHAnsi"/>
          <w:sz w:val="22"/>
          <w:szCs w:val="22"/>
        </w:rPr>
        <w:t>Signature: _________________________________________________ Date: ____________</w:t>
      </w:r>
    </w:p>
    <w:p w14:paraId="09AC6610" w14:textId="77777777" w:rsidR="00341E74" w:rsidRDefault="00341E74" w:rsidP="00341E74">
      <w:pPr>
        <w:rPr>
          <w:rFonts w:asciiTheme="majorHAnsi" w:hAnsiTheme="majorHAnsi" w:cstheme="majorHAnsi"/>
          <w:sz w:val="22"/>
          <w:szCs w:val="22"/>
        </w:rPr>
      </w:pPr>
    </w:p>
    <w:p w14:paraId="294CD887" w14:textId="37657FE9" w:rsidR="00341E74" w:rsidRPr="004D06F4" w:rsidRDefault="00341E74" w:rsidP="00341E74">
      <w:pPr>
        <w:ind w:left="360"/>
        <w:jc w:val="center"/>
        <w:rPr>
          <w:rFonts w:asciiTheme="majorHAnsi" w:hAnsiTheme="majorHAnsi" w:cstheme="majorHAnsi"/>
        </w:rPr>
      </w:pPr>
      <w:r>
        <w:rPr>
          <w:rFonts w:eastAsia="Arial Unicode MS" w:hAnsi="Calibri" w:cs="Arial Unicode MS"/>
          <w:color w:val="000000" w:themeColor="text1"/>
          <w:kern w:val="24"/>
          <w:sz w:val="22"/>
          <w:szCs w:val="22"/>
          <w:u w:val="single"/>
        </w:rPr>
        <w:t>1714 N. 9</w:t>
      </w:r>
      <w:r>
        <w:rPr>
          <w:rFonts w:eastAsia="Arial Unicode MS" w:hAnsi="Calibri" w:cs="Arial Unicode MS"/>
          <w:color w:val="000000" w:themeColor="text1"/>
          <w:kern w:val="24"/>
          <w:position w:val="7"/>
          <w:sz w:val="22"/>
          <w:szCs w:val="22"/>
          <w:u w:val="single"/>
          <w:vertAlign w:val="superscript"/>
        </w:rPr>
        <w:t>th</w:t>
      </w:r>
      <w:r>
        <w:rPr>
          <w:rFonts w:eastAsia="Arial Unicode MS" w:hAnsi="Calibri" w:cs="Arial Unicode MS"/>
          <w:color w:val="000000" w:themeColor="text1"/>
          <w:kern w:val="24"/>
          <w:sz w:val="22"/>
          <w:szCs w:val="22"/>
          <w:u w:val="single"/>
        </w:rPr>
        <w:t xml:space="preserve"> St. Bismarck, ND 58501</w:t>
      </w:r>
      <w:r>
        <w:rPr>
          <w:rFonts w:eastAsia="Arial Unicode MS" w:hAnsi="Calibri" w:cs="Arial Unicode MS"/>
          <w:color w:val="000000" w:themeColor="text1"/>
          <w:kern w:val="24"/>
          <w:sz w:val="22"/>
          <w:szCs w:val="22"/>
          <w:u w:val="single"/>
        </w:rPr>
        <w:br/>
      </w:r>
      <w:r>
        <w:rPr>
          <w:rFonts w:eastAsia="Arial Unicode MS" w:hAnsi="Calibri" w:cs="Arial Unicode MS"/>
          <w:color w:val="2A5FA0"/>
          <w:kern w:val="24"/>
          <w:sz w:val="22"/>
          <w:szCs w:val="22"/>
        </w:rPr>
        <w:t xml:space="preserve">701-258-5220 </w:t>
      </w:r>
      <w:r>
        <w:rPr>
          <w:rFonts w:eastAsia="Arial Unicode MS" w:hAnsi="Calibri" w:cs="Arial Unicode MS"/>
          <w:color w:val="2A5FA0"/>
          <w:kern w:val="24"/>
          <w:sz w:val="22"/>
          <w:szCs w:val="22"/>
        </w:rPr>
        <w:tab/>
        <w:t xml:space="preserve">   1-800-932-8773</w:t>
      </w:r>
      <w:r>
        <w:rPr>
          <w:rFonts w:eastAsia="Arial Unicode MS" w:hAnsi="Calibri" w:cs="Arial Unicode MS"/>
          <w:color w:val="0036A2"/>
          <w:kern w:val="24"/>
          <w:sz w:val="22"/>
          <w:szCs w:val="22"/>
        </w:rPr>
        <w:br/>
      </w:r>
      <w:r>
        <w:rPr>
          <w:rFonts w:eastAsia="Arial Unicode MS" w:hAnsi="Calibri" w:cs="Arial Unicode MS"/>
          <w:color w:val="000000" w:themeColor="text1"/>
          <w:kern w:val="24"/>
          <w:sz w:val="22"/>
          <w:szCs w:val="22"/>
        </w:rPr>
        <w:t>www.SmileBismarck.com</w:t>
      </w:r>
    </w:p>
    <w:sectPr w:rsidR="00341E74" w:rsidRPr="004D0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6FE"/>
    <w:multiLevelType w:val="hybridMultilevel"/>
    <w:tmpl w:val="D3ACF180"/>
    <w:lvl w:ilvl="0" w:tplc="735E68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252182"/>
    <w:multiLevelType w:val="hybridMultilevel"/>
    <w:tmpl w:val="FF14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283121">
    <w:abstractNumId w:val="1"/>
  </w:num>
  <w:num w:numId="2" w16cid:durableId="131972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6A"/>
    <w:rsid w:val="001C72F2"/>
    <w:rsid w:val="00341E74"/>
    <w:rsid w:val="004B6AEA"/>
    <w:rsid w:val="004D06F4"/>
    <w:rsid w:val="005E6186"/>
    <w:rsid w:val="00703A51"/>
    <w:rsid w:val="007A186E"/>
    <w:rsid w:val="00927BC1"/>
    <w:rsid w:val="009762DF"/>
    <w:rsid w:val="00A74A90"/>
    <w:rsid w:val="00B50E6A"/>
    <w:rsid w:val="00BE0047"/>
    <w:rsid w:val="00C27F95"/>
    <w:rsid w:val="00C828C5"/>
    <w:rsid w:val="00E535E9"/>
    <w:rsid w:val="00F2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BD7B"/>
  <w15:chartTrackingRefBased/>
  <w15:docId w15:val="{9E1B51D2-6C4D-4D0F-A4D4-57036886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E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0E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0E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0E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0E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0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E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0E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0E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0E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0E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0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E6A"/>
    <w:rPr>
      <w:rFonts w:eastAsiaTheme="majorEastAsia" w:cstheme="majorBidi"/>
      <w:color w:val="272727" w:themeColor="text1" w:themeTint="D8"/>
    </w:rPr>
  </w:style>
  <w:style w:type="paragraph" w:styleId="Title">
    <w:name w:val="Title"/>
    <w:basedOn w:val="Normal"/>
    <w:next w:val="Normal"/>
    <w:link w:val="TitleChar"/>
    <w:uiPriority w:val="10"/>
    <w:qFormat/>
    <w:rsid w:val="00B50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E6A"/>
    <w:pPr>
      <w:spacing w:before="160"/>
      <w:jc w:val="center"/>
    </w:pPr>
    <w:rPr>
      <w:i/>
      <w:iCs/>
      <w:color w:val="404040" w:themeColor="text1" w:themeTint="BF"/>
    </w:rPr>
  </w:style>
  <w:style w:type="character" w:customStyle="1" w:styleId="QuoteChar">
    <w:name w:val="Quote Char"/>
    <w:basedOn w:val="DefaultParagraphFont"/>
    <w:link w:val="Quote"/>
    <w:uiPriority w:val="29"/>
    <w:rsid w:val="00B50E6A"/>
    <w:rPr>
      <w:i/>
      <w:iCs/>
      <w:color w:val="404040" w:themeColor="text1" w:themeTint="BF"/>
    </w:rPr>
  </w:style>
  <w:style w:type="paragraph" w:styleId="ListParagraph">
    <w:name w:val="List Paragraph"/>
    <w:basedOn w:val="Normal"/>
    <w:uiPriority w:val="34"/>
    <w:qFormat/>
    <w:rsid w:val="00B50E6A"/>
    <w:pPr>
      <w:ind w:left="720"/>
      <w:contextualSpacing/>
    </w:pPr>
  </w:style>
  <w:style w:type="character" w:styleId="IntenseEmphasis">
    <w:name w:val="Intense Emphasis"/>
    <w:basedOn w:val="DefaultParagraphFont"/>
    <w:uiPriority w:val="21"/>
    <w:qFormat/>
    <w:rsid w:val="00B50E6A"/>
    <w:rPr>
      <w:i/>
      <w:iCs/>
      <w:color w:val="2F5496" w:themeColor="accent1" w:themeShade="BF"/>
    </w:rPr>
  </w:style>
  <w:style w:type="paragraph" w:styleId="IntenseQuote">
    <w:name w:val="Intense Quote"/>
    <w:basedOn w:val="Normal"/>
    <w:next w:val="Normal"/>
    <w:link w:val="IntenseQuoteChar"/>
    <w:uiPriority w:val="30"/>
    <w:qFormat/>
    <w:rsid w:val="00B50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0E6A"/>
    <w:rPr>
      <w:i/>
      <w:iCs/>
      <w:color w:val="2F5496" w:themeColor="accent1" w:themeShade="BF"/>
    </w:rPr>
  </w:style>
  <w:style w:type="character" w:styleId="IntenseReference">
    <w:name w:val="Intense Reference"/>
    <w:basedOn w:val="DefaultParagraphFont"/>
    <w:uiPriority w:val="32"/>
    <w:qFormat/>
    <w:rsid w:val="00B50E6A"/>
    <w:rPr>
      <w:b/>
      <w:bCs/>
      <w:smallCaps/>
      <w:color w:val="2F5496" w:themeColor="accent1" w:themeShade="BF"/>
      <w:spacing w:val="5"/>
    </w:rPr>
  </w:style>
  <w:style w:type="character" w:styleId="Hyperlink">
    <w:name w:val="Hyperlink"/>
    <w:basedOn w:val="DefaultParagraphFont"/>
    <w:uiPriority w:val="99"/>
    <w:unhideWhenUsed/>
    <w:rsid w:val="00F24178"/>
    <w:rPr>
      <w:color w:val="0563C1" w:themeColor="hyperlink"/>
      <w:u w:val="single"/>
    </w:rPr>
  </w:style>
  <w:style w:type="character" w:styleId="UnresolvedMention">
    <w:name w:val="Unresolved Mention"/>
    <w:basedOn w:val="DefaultParagraphFont"/>
    <w:uiPriority w:val="99"/>
    <w:semiHidden/>
    <w:unhideWhenUsed/>
    <w:rsid w:val="00F24178"/>
    <w:rPr>
      <w:color w:val="605E5C"/>
      <w:shd w:val="clear" w:color="auto" w:fill="E1DFDD"/>
    </w:rPr>
  </w:style>
  <w:style w:type="character" w:styleId="FollowedHyperlink">
    <w:name w:val="FollowedHyperlink"/>
    <w:basedOn w:val="DefaultParagraphFont"/>
    <w:uiPriority w:val="99"/>
    <w:semiHidden/>
    <w:unhideWhenUsed/>
    <w:rsid w:val="00341E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2F047-4CE6-42E1-B08D-0D216FBE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Lifetime Smiles</dc:creator>
  <cp:keywords/>
  <dc:description/>
  <cp:lastModifiedBy>Lifetime Smiles</cp:lastModifiedBy>
  <cp:revision>4</cp:revision>
  <cp:lastPrinted>2026-02-11T17:35:00Z</cp:lastPrinted>
  <dcterms:created xsi:type="dcterms:W3CDTF">2026-02-11T16:35:00Z</dcterms:created>
  <dcterms:modified xsi:type="dcterms:W3CDTF">2026-02-11T20:21:00Z</dcterms:modified>
</cp:coreProperties>
</file>