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T3 Performance - Turf Legends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31369</wp:posOffset>
            </wp:positionV>
            <wp:extent cx="976630" cy="1212850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76630" cy="12128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.8803710937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Packet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9194335937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sz w:val="24"/>
          <w:szCs w:val="24"/>
          <w:rtl w:val="0"/>
        </w:rPr>
        <w:t xml:space="preserve">6-2027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Season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91943359375" w:line="240" w:lineRule="auto"/>
        <w:ind w:left="0" w:right="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GIRLS HIGH SCHOOL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5.318603515625" w:line="240" w:lineRule="auto"/>
        <w:ind w:left="432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Mission Statement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9.91943359375" w:line="283.3867835998535" w:lineRule="auto"/>
        <w:ind w:left="73.22006225585938" w:right="4.8388671875" w:firstLine="0"/>
        <w:jc w:val="center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Our mission is to develop athletes into skilled, and disciplined flag football players through elite training,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competitive play, and a commitment to teamwork. We will give each player a unique     opportunity to compete in local, regional, and national tournaments creating unforgettable memories on and off the field.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.53320312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What’s included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34.91943359375" w:line="240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Training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3.2197856903076" w:lineRule="auto"/>
        <w:ind w:left="1440" w:right="707.940673828125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Pre-Season Practices/Skills Sessions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3.2197856903076" w:lineRule="auto"/>
        <w:ind w:left="1440" w:right="707.940673828125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5"/>
          <w:szCs w:val="25"/>
          <w:rtl w:val="0"/>
        </w:rPr>
        <w:t xml:space="preserve">In-Season Practices Indoors and Outdoors on Turf Fields in Lorain and Avon  (Mid-May-July)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3.2197856903076" w:lineRule="auto"/>
        <w:ind w:left="1440" w:right="707.940673828125" w:hanging="360"/>
        <w:jc w:val="left"/>
        <w:rPr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16 Athletic Training Sessions (Speed, Agility, Strength) with expert T3 Coaches to be used at your convenience and availability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144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Access to T3 Performance 3 State of the Art facilities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144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Access to T3 Turf Legends Position Specific Trainers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6998291015625" w:line="240" w:lineRule="auto"/>
        <w:ind w:left="144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6998291015625" w:line="240" w:lineRule="auto"/>
        <w:ind w:left="144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74.9200439453125" w:line="36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Competitive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lay and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niform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360" w:lineRule="auto"/>
        <w:ind w:left="144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5-6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competitive local, regional, and national tournaments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9200439453125" w:line="360" w:lineRule="auto"/>
        <w:ind w:left="1440" w:right="0" w:firstLine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Cleveland, Detroit,  Kent, Penn State,  Baltimore,  Summer NAtionals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60.31982421875" w:line="240" w:lineRule="auto"/>
        <w:ind w:left="144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Team/Player travel insurance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Custom uniform </w:t>
      </w:r>
      <w:r w:rsidDel="00000000" w:rsidR="00000000" w:rsidRPr="00000000">
        <w:rPr>
          <w:sz w:val="24"/>
          <w:szCs w:val="24"/>
          <w:rtl w:val="0"/>
        </w:rPr>
        <w:t xml:space="preserve">Package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9200439453125" w:line="240" w:lineRule="auto"/>
        <w:ind w:right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9200439453125" w:line="240" w:lineRule="auto"/>
        <w:ind w:right="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College Recruitment Exposure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9200439453125" w:line="240" w:lineRule="auto"/>
        <w:ind w:left="144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74.9200439453125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Team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anagement and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ogistics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3.7197780609131" w:lineRule="auto"/>
        <w:ind w:left="1440" w:right="705.38330078125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Comprehensive, organized program where all logistics of practice and  competitions are managed by a Club Director.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3.21998596191406" w:lineRule="auto"/>
        <w:ind w:left="1440" w:right="714.140625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Dedicated and experienced football staff who will assist in the day-to-day operations of planning practices and competitions.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79.0550231933594" w:lineRule="auto"/>
        <w:ind w:left="1440" w:right="178.338623046875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Opportunity</w:t>
      </w:r>
      <w:r w:rsidDel="00000000" w:rsidR="00000000" w:rsidRPr="00000000">
        <w:rPr>
          <w:sz w:val="24"/>
          <w:szCs w:val="24"/>
          <w:rtl w:val="0"/>
        </w:rPr>
        <w:t xml:space="preserve"> 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compete for local, regional and national championships</w:t>
      </w:r>
      <w:r w:rsidDel="00000000" w:rsidR="00000000" w:rsidRPr="00000000">
        <w:rPr>
          <w:sz w:val="24"/>
          <w:szCs w:val="24"/>
          <w:rtl w:val="0"/>
        </w:rPr>
        <w:t xml:space="preserve"> against the top competition across the nation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1.2646484375" w:line="240" w:lineRule="auto"/>
        <w:ind w:left="2160" w:right="2983.662109375" w:firstLine="72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Divisions, Age Cut Offs, and Team Size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9200439453125" w:line="24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Girls High Scho</w:t>
      </w:r>
      <w:r w:rsidDel="00000000" w:rsidR="00000000" w:rsidRPr="00000000">
        <w:rPr>
          <w:sz w:val="24"/>
          <w:szCs w:val="24"/>
          <w:rtl w:val="0"/>
        </w:rPr>
        <w:t xml:space="preserve">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9200439453125" w:line="240" w:lineRule="auto"/>
        <w:ind w:left="144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.920043945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74.9200439453125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 Rosters will be based on August 1st,  2026 age Cut-off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60" w:lineRule="auto"/>
        <w:ind w:left="1440" w:hanging="360"/>
        <w:rPr>
          <w:color w:val="0a0a0a"/>
          <w:sz w:val="24"/>
          <w:szCs w:val="24"/>
        </w:rPr>
      </w:pPr>
      <w:r w:rsidDel="00000000" w:rsidR="00000000" w:rsidRPr="00000000">
        <w:rPr>
          <w:color w:val="0a0a0a"/>
          <w:sz w:val="24"/>
          <w:szCs w:val="24"/>
          <w:rtl w:val="0"/>
        </w:rPr>
        <w:t xml:space="preserve">Age Determination: A player's "playing age" for the entire upcoming season is the age they are on August 1st,  2026.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before="0" w:beforeAutospacing="0" w:line="360" w:lineRule="auto"/>
        <w:ind w:left="1440" w:hanging="360"/>
        <w:rPr>
          <w:color w:val="0a0a0a"/>
          <w:sz w:val="24"/>
          <w:szCs w:val="24"/>
        </w:rPr>
      </w:pPr>
      <w:r w:rsidDel="00000000" w:rsidR="00000000" w:rsidRPr="00000000">
        <w:rPr>
          <w:color w:val="0a0a0a"/>
          <w:sz w:val="24"/>
          <w:szCs w:val="24"/>
          <w:rtl w:val="0"/>
        </w:rPr>
        <w:t xml:space="preserve">If a player turns 10 on July 31st, 2026, their playing age for the 2026 season is 10, and they would likely play in the 10U (Under 10) division.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40" w:before="0" w:beforeAutospacing="0" w:line="360" w:lineRule="auto"/>
        <w:ind w:left="1440" w:hanging="360"/>
        <w:rPr>
          <w:color w:val="0a0a0a"/>
          <w:sz w:val="24"/>
          <w:szCs w:val="24"/>
        </w:rPr>
        <w:sectPr>
          <w:pgSz w:h="15840" w:w="12240" w:orient="portrait"/>
          <w:pgMar w:bottom="915.5000305175781" w:top="700.6005859375" w:left="720" w:right="739.8583984375" w:header="0" w:footer="720"/>
          <w:pgNumType w:start="1"/>
        </w:sectPr>
      </w:pPr>
      <w:r w:rsidDel="00000000" w:rsidR="00000000" w:rsidRPr="00000000">
        <w:rPr>
          <w:color w:val="0a0a0a"/>
          <w:sz w:val="24"/>
          <w:szCs w:val="24"/>
          <w:rtl w:val="0"/>
        </w:rPr>
        <w:t xml:space="preserve">If a player turns 10 on August 2nd, 2026, their playing age for the season is 9 (as they were still 9 on August 1st, , and they would play in the 9U division, being among the older players in that group.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2.2998046875" w:line="240" w:lineRule="auto"/>
        <w:ind w:left="2880" w:right="0" w:firstLine="720"/>
        <w:jc w:val="left"/>
        <w:rPr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sz w:val="24"/>
          <w:szCs w:val="24"/>
          <w:u w:val="single"/>
          <w:shd w:fill="auto" w:val="clear"/>
          <w:vertAlign w:val="baseline"/>
          <w:rtl w:val="0"/>
        </w:rPr>
        <w:t xml:space="preserve">Cost and Payment Schedule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234.9200439453125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Club Fees are $</w:t>
      </w:r>
      <w:r w:rsidDel="00000000" w:rsidR="00000000" w:rsidRPr="00000000">
        <w:rPr>
          <w:sz w:val="24"/>
          <w:szCs w:val="24"/>
          <w:rtl w:val="0"/>
        </w:rPr>
        <w:t xml:space="preserve">1475.00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 the season.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Fees will be divided into </w:t>
      </w:r>
      <w:r w:rsidDel="00000000" w:rsidR="00000000" w:rsidRPr="00000000">
        <w:rPr>
          <w:sz w:val="24"/>
          <w:szCs w:val="24"/>
          <w:rtl w:val="0"/>
        </w:rPr>
        <w:t xml:space="preserve">Four Payments of $ 368.75 between Late November (Deposit) - March.    All fees are paid in full prior to the 1st Tournament.    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7.49595642089844" w:lineRule="auto"/>
        <w:ind w:left="720" w:right="138.5205078125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First payment will be due </w:t>
      </w:r>
      <w:r w:rsidDel="00000000" w:rsidR="00000000" w:rsidRPr="00000000">
        <w:rPr>
          <w:sz w:val="24"/>
          <w:szCs w:val="24"/>
          <w:rtl w:val="0"/>
        </w:rPr>
        <w:t xml:space="preserve">on commitment to the Club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87.49595642089844" w:lineRule="auto"/>
        <w:ind w:left="720" w:right="138.520507812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Costs cover: Tournament fees, team/play insurance, uniforms and gear, coaches, field rental, </w:t>
      </w:r>
      <w:r w:rsidDel="00000000" w:rsidR="00000000" w:rsidRPr="00000000">
        <w:rPr>
          <w:sz w:val="24"/>
          <w:szCs w:val="24"/>
          <w:rtl w:val="0"/>
        </w:rPr>
        <w:t xml:space="preserve">Performance Training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position specific instruction, equipment, management of club logistics and program, and other expenses.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87.49595642089844" w:lineRule="auto"/>
        <w:ind w:left="720" w:right="138.5205078125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Additional costs may include travel and player verification carding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9200439453125" w:line="287.49595642089844" w:lineRule="auto"/>
        <w:ind w:left="720" w:right="138.5205078125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2.6239013671875" w:line="240" w:lineRule="auto"/>
        <w:ind w:left="0" w:right="3626.221923828125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920043945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9200439453125" w:line="240" w:lineRule="auto"/>
        <w:ind w:left="12.98004150390625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9200439453125" w:line="240" w:lineRule="auto"/>
        <w:ind w:left="12.98004150390625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2998046875" w:line="240" w:lineRule="auto"/>
        <w:ind w:left="12.020034790039062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915.5000305175781" w:top="700.6005859375" w:left="720" w:right="739.8583984375" w:header="0" w:footer="720"/>
      <w:cols w:equalWidth="0" w:num="1">
        <w:col w:space="0" w:w="10780.141601562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