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084F" w14:textId="77777777" w:rsidR="00944796" w:rsidRDefault="00A80487">
      <w:pPr>
        <w:pBdr>
          <w:bottom w:val="single" w:sz="4" w:space="1" w:color="000000"/>
        </w:pBdr>
        <w:spacing w:after="0" w:line="240" w:lineRule="auto"/>
        <w:jc w:val="center"/>
        <w:rPr>
          <w:rFonts w:ascii="Lucida Calligraphy" w:hAnsi="Lucida Calligraphy" w:cs="Script MT Bold+FPEF"/>
          <w:b/>
          <w:bCs/>
          <w:color w:val="4F6228"/>
          <w:sz w:val="36"/>
          <w:szCs w:val="36"/>
        </w:rPr>
      </w:pPr>
      <w:bookmarkStart w:id="0" w:name="_GoBack"/>
      <w:bookmarkEnd w:id="0"/>
      <w:r>
        <w:rPr>
          <w:rFonts w:ascii="Lucida Calligraphy" w:hAnsi="Lucida Calligraphy" w:cs="Script MT Bold+FPEF"/>
          <w:b/>
          <w:bCs/>
          <w:color w:val="4F6228"/>
          <w:sz w:val="36"/>
          <w:szCs w:val="36"/>
        </w:rPr>
        <w:t>Agricultural Levies Institute of Australia</w:t>
      </w:r>
    </w:p>
    <w:p w14:paraId="67879D1B" w14:textId="77777777" w:rsidR="00944796" w:rsidRDefault="00944796">
      <w:pPr>
        <w:pStyle w:val="NoSpacing"/>
      </w:pPr>
    </w:p>
    <w:p w14:paraId="58A30FEA" w14:textId="77777777" w:rsidR="00944796" w:rsidRDefault="00944796">
      <w:pPr>
        <w:pStyle w:val="NoSpacing"/>
        <w:jc w:val="center"/>
        <w:rPr>
          <w:b/>
          <w:sz w:val="24"/>
        </w:rPr>
      </w:pPr>
    </w:p>
    <w:p w14:paraId="02A66E8F" w14:textId="77777777" w:rsidR="00944796" w:rsidRDefault="00944796">
      <w:pPr>
        <w:pStyle w:val="NoSpacing"/>
        <w:jc w:val="center"/>
        <w:rPr>
          <w:b/>
          <w:sz w:val="24"/>
        </w:rPr>
      </w:pPr>
    </w:p>
    <w:p w14:paraId="45EC22AA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8"/>
          <w:szCs w:val="28"/>
        </w:rPr>
      </w:pPr>
      <w:r>
        <w:rPr>
          <w:rFonts w:ascii="Calibri+FPEF" w:hAnsi="Calibri+FPEF" w:cs="Calibri+FPEF"/>
          <w:color w:val="000000"/>
          <w:sz w:val="28"/>
          <w:szCs w:val="28"/>
        </w:rPr>
        <w:t>CAUTION OVER WHETHER LEVY MEETS MARKET FAILURE TEST – CATTLE COUNCIL OF AUSTRALIA</w:t>
      </w:r>
    </w:p>
    <w:p w14:paraId="0EFAAEE0" w14:textId="77777777" w:rsidR="00944796" w:rsidRDefault="00944796">
      <w:pPr>
        <w:spacing w:after="0" w:line="240" w:lineRule="auto"/>
        <w:rPr>
          <w:rFonts w:ascii="Calibri+FPEF" w:hAnsi="Calibri+FPEF" w:cs="Calibri+FPEF"/>
          <w:color w:val="000000"/>
          <w:sz w:val="28"/>
          <w:szCs w:val="28"/>
        </w:rPr>
      </w:pPr>
    </w:p>
    <w:p w14:paraId="42138D0F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The Agricultural Levies Institute of Australia has today expressed concerns over moves by</w:t>
      </w:r>
    </w:p>
    <w:p w14:paraId="03174F72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the ‘</w:t>
      </w:r>
      <w:proofErr w:type="spellStart"/>
      <w:r>
        <w:rPr>
          <w:rFonts w:ascii="Calibri+FPEF" w:hAnsi="Calibri+FPEF" w:cs="Calibri+FPEF"/>
          <w:color w:val="000000"/>
          <w:sz w:val="24"/>
          <w:szCs w:val="24"/>
        </w:rPr>
        <w:t>agri</w:t>
      </w:r>
      <w:proofErr w:type="spellEnd"/>
      <w:r>
        <w:rPr>
          <w:rFonts w:ascii="Calibri+FPEF" w:hAnsi="Calibri+FPEF" w:cs="Calibri+FPEF"/>
          <w:color w:val="000000"/>
          <w:sz w:val="24"/>
          <w:szCs w:val="24"/>
        </w:rPr>
        <w:t xml:space="preserve">-political’ sector to </w:t>
      </w:r>
      <w:r>
        <w:rPr>
          <w:rFonts w:ascii="Calibri+FPEF" w:hAnsi="Calibri+FPEF" w:cs="Calibri+FPEF"/>
          <w:color w:val="000000"/>
          <w:sz w:val="24"/>
          <w:szCs w:val="24"/>
        </w:rPr>
        <w:t xml:space="preserve">siphon levy </w:t>
      </w:r>
      <w:proofErr w:type="gramStart"/>
      <w:r>
        <w:rPr>
          <w:rFonts w:ascii="Calibri+FPEF" w:hAnsi="Calibri+FPEF" w:cs="Calibri+FPEF"/>
          <w:color w:val="000000"/>
          <w:sz w:val="24"/>
          <w:szCs w:val="24"/>
        </w:rPr>
        <w:t>payers</w:t>
      </w:r>
      <w:proofErr w:type="gramEnd"/>
      <w:r>
        <w:rPr>
          <w:rFonts w:ascii="Calibri+FPEF" w:hAnsi="Calibri+FPEF" w:cs="Calibri+FPEF"/>
          <w:color w:val="000000"/>
          <w:sz w:val="24"/>
          <w:szCs w:val="24"/>
        </w:rPr>
        <w:t xml:space="preserve"> money to help them ‘rub shoulders’ with</w:t>
      </w:r>
    </w:p>
    <w:p w14:paraId="304F7778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politicians.</w:t>
      </w:r>
    </w:p>
    <w:p w14:paraId="73A71321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The Cattle Council of Australia’s (CCA) push to have some $0.38 of the $5.00 per sale of a</w:t>
      </w:r>
    </w:p>
    <w:p w14:paraId="6B95D657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head of cattle should meet the central tenet of the Government’s own Levy Principles and</w:t>
      </w:r>
    </w:p>
    <w:p w14:paraId="6E4CC376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Guid</w:t>
      </w:r>
      <w:r>
        <w:rPr>
          <w:rFonts w:ascii="Calibri+FPEF" w:hAnsi="Calibri+FPEF" w:cs="Calibri+FPEF"/>
          <w:color w:val="000000"/>
          <w:sz w:val="24"/>
          <w:szCs w:val="24"/>
        </w:rPr>
        <w:t>elines – the market failure test.</w:t>
      </w:r>
    </w:p>
    <w:p w14:paraId="11F36973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“Agricultural levies are imposed to close the gap between producers who individually would</w:t>
      </w:r>
    </w:p>
    <w:p w14:paraId="422123B0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 xml:space="preserve">not otherwise be able to undertake marketing or research and development </w:t>
      </w:r>
      <w:proofErr w:type="gramStart"/>
      <w:r>
        <w:rPr>
          <w:rFonts w:ascii="Calibri+FPEF" w:hAnsi="Calibri+FPEF" w:cs="Calibri+FPEF"/>
          <w:color w:val="000000"/>
          <w:sz w:val="24"/>
          <w:szCs w:val="24"/>
        </w:rPr>
        <w:t>activities”</w:t>
      </w:r>
      <w:proofErr w:type="gramEnd"/>
      <w:r>
        <w:rPr>
          <w:rFonts w:ascii="Calibri+FPEF" w:hAnsi="Calibri+FPEF" w:cs="Calibri+FPEF"/>
          <w:color w:val="000000"/>
          <w:sz w:val="24"/>
          <w:szCs w:val="24"/>
        </w:rPr>
        <w:t xml:space="preserve"> said</w:t>
      </w:r>
    </w:p>
    <w:p w14:paraId="0C62F8A6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the Chief Executive Officer of the Levies</w:t>
      </w:r>
      <w:r>
        <w:rPr>
          <w:rFonts w:ascii="Calibri+FPEF" w:hAnsi="Calibri+FPEF" w:cs="Calibri+FPEF"/>
          <w:color w:val="000000"/>
          <w:sz w:val="24"/>
          <w:szCs w:val="24"/>
        </w:rPr>
        <w:t xml:space="preserve"> Institute. “There is a reason why they are</w:t>
      </w:r>
    </w:p>
    <w:p w14:paraId="4BE9A663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considered specific purpose levies – the Australian Constitution clearly defines levies”.</w:t>
      </w:r>
    </w:p>
    <w:p w14:paraId="5DA0F2A3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“Channelling farmers’ money into lobbying activities seems unfair particularly if farmers do</w:t>
      </w:r>
    </w:p>
    <w:p w14:paraId="02894CC8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not feel they are getting wha</w:t>
      </w:r>
      <w:r>
        <w:rPr>
          <w:rFonts w:ascii="Calibri+FPEF" w:hAnsi="Calibri+FPEF" w:cs="Calibri+FPEF"/>
          <w:color w:val="000000"/>
          <w:sz w:val="24"/>
          <w:szCs w:val="24"/>
        </w:rPr>
        <w:t>t they pay for”, said Mr Watson.</w:t>
      </w:r>
    </w:p>
    <w:p w14:paraId="685347E8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It seems that farmers have become increasingly annoyed by the lack of representation</w:t>
      </w:r>
    </w:p>
    <w:p w14:paraId="5DFA726A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provided by their farming organisations which purport to represent them to Ministers.</w:t>
      </w:r>
    </w:p>
    <w:p w14:paraId="6C0422E6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 xml:space="preserve">Farmers are feeling the isolation in the Australian </w:t>
      </w:r>
      <w:r>
        <w:rPr>
          <w:rFonts w:ascii="Calibri+FPEF" w:hAnsi="Calibri+FPEF" w:cs="Calibri+FPEF"/>
          <w:color w:val="000000"/>
          <w:sz w:val="24"/>
          <w:szCs w:val="24"/>
        </w:rPr>
        <w:t>political world, particularly with the</w:t>
      </w:r>
    </w:p>
    <w:p w14:paraId="75BBBBF3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Department of Agriculture, Fisheries and Forestry considered as one of this government’s</w:t>
      </w:r>
    </w:p>
    <w:p w14:paraId="3E2656C8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most junior portfolios.</w:t>
      </w:r>
    </w:p>
    <w:p w14:paraId="5FDC1A16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“</w:t>
      </w:r>
      <w:proofErr w:type="gramStart"/>
      <w:r>
        <w:rPr>
          <w:rFonts w:ascii="Calibri+FPEF" w:hAnsi="Calibri+FPEF" w:cs="Calibri+FPEF"/>
          <w:color w:val="000000"/>
          <w:sz w:val="24"/>
          <w:szCs w:val="24"/>
        </w:rPr>
        <w:t>So</w:t>
      </w:r>
      <w:proofErr w:type="gramEnd"/>
      <w:r>
        <w:rPr>
          <w:rFonts w:ascii="Calibri+FPEF" w:hAnsi="Calibri+FPEF" w:cs="Calibri+FPEF"/>
          <w:color w:val="000000"/>
          <w:sz w:val="24"/>
          <w:szCs w:val="24"/>
        </w:rPr>
        <w:t xml:space="preserve"> if farming lobby groups can’t get membership fees to fund their activities they can now</w:t>
      </w:r>
    </w:p>
    <w:p w14:paraId="19E19942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sneak around</w:t>
      </w:r>
      <w:r>
        <w:rPr>
          <w:rFonts w:ascii="Calibri+FPEF" w:hAnsi="Calibri+FPEF" w:cs="Calibri+FPEF"/>
          <w:color w:val="000000"/>
          <w:sz w:val="24"/>
          <w:szCs w:val="24"/>
        </w:rPr>
        <w:t xml:space="preserve"> and milk the levy”, said the CEO. “The Minister should also clarify whether the</w:t>
      </w:r>
    </w:p>
    <w:p w14:paraId="7EC13597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CCA is a declared body for the purposes of the Cattle Transaction Levy and how this</w:t>
      </w:r>
    </w:p>
    <w:p w14:paraId="5531E009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declaration has been actioned”.</w:t>
      </w:r>
    </w:p>
    <w:p w14:paraId="756C8E9C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 xml:space="preserve">“The Agricultural Levies Institute of Australia is </w:t>
      </w:r>
      <w:r>
        <w:rPr>
          <w:rFonts w:ascii="Calibri+FPEF" w:hAnsi="Calibri+FPEF" w:cs="Calibri+FPEF"/>
          <w:color w:val="000000"/>
          <w:sz w:val="24"/>
          <w:szCs w:val="24"/>
        </w:rPr>
        <w:t>determined to work for the interests of</w:t>
      </w:r>
    </w:p>
    <w:p w14:paraId="60A7F29A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farmers in getting the best out of their levies” said the CEO. “That’s our catchcry, ‘Partners</w:t>
      </w:r>
    </w:p>
    <w:p w14:paraId="2612E892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with Producers’ and our objective is to uphold the interests of farmers”.</w:t>
      </w:r>
    </w:p>
    <w:p w14:paraId="3E70EEB9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>Further Enquiries:</w:t>
      </w:r>
    </w:p>
    <w:p w14:paraId="0D830634" w14:textId="77777777" w:rsidR="00944796" w:rsidRDefault="00A80487">
      <w:pPr>
        <w:spacing w:after="0" w:line="240" w:lineRule="auto"/>
        <w:rPr>
          <w:rFonts w:ascii="Calibri+FPEF" w:hAnsi="Calibri+FPEF" w:cs="Calibri+FPEF"/>
          <w:color w:val="000000"/>
          <w:sz w:val="24"/>
          <w:szCs w:val="24"/>
        </w:rPr>
      </w:pPr>
      <w:r>
        <w:rPr>
          <w:rFonts w:ascii="Calibri+FPEF" w:hAnsi="Calibri+FPEF" w:cs="Calibri+FPEF"/>
          <w:color w:val="000000"/>
          <w:sz w:val="24"/>
          <w:szCs w:val="24"/>
        </w:rPr>
        <w:t xml:space="preserve">Media Liaison </w:t>
      </w:r>
      <w:r>
        <w:rPr>
          <w:rFonts w:ascii="Calibri+FPEF" w:hAnsi="Calibri+FPEF" w:cs="Calibri+FPEF"/>
          <w:color w:val="000000"/>
          <w:sz w:val="24"/>
          <w:szCs w:val="24"/>
        </w:rPr>
        <w:t>Consultant: 0401 414 981</w:t>
      </w:r>
    </w:p>
    <w:p w14:paraId="7691A7F1" w14:textId="77777777" w:rsidR="00944796" w:rsidRDefault="00A80487">
      <w:pPr>
        <w:spacing w:after="0" w:line="240" w:lineRule="auto"/>
        <w:rPr>
          <w:rFonts w:ascii="Verdana+FPEF" w:hAnsi="Verdana+FPEF" w:cs="Verdana+FPEF"/>
          <w:color w:val="000000"/>
          <w:sz w:val="20"/>
          <w:szCs w:val="20"/>
        </w:rPr>
      </w:pPr>
      <w:r>
        <w:rPr>
          <w:rFonts w:ascii="Verdana+FPEF" w:hAnsi="Verdana+FPEF" w:cs="Verdana+FPEF"/>
          <w:color w:val="000000"/>
          <w:sz w:val="20"/>
          <w:szCs w:val="20"/>
        </w:rPr>
        <w:t>For further information, visit Agricultural Levies Institute of Australia website</w:t>
      </w:r>
    </w:p>
    <w:p w14:paraId="4CE4CB73" w14:textId="77777777" w:rsidR="00944796" w:rsidRDefault="00A80487">
      <w:pPr>
        <w:pStyle w:val="NoSpacing"/>
        <w:jc w:val="center"/>
      </w:pPr>
      <w:r>
        <w:rPr>
          <w:rFonts w:ascii="Verdana+FPEF" w:hAnsi="Verdana+FPEF" w:cs="Verdana+FPEF"/>
          <w:color w:val="0000FF"/>
          <w:sz w:val="20"/>
          <w:szCs w:val="20"/>
        </w:rPr>
        <w:t>www.leviesinstitute.com.au</w:t>
      </w:r>
      <w:r>
        <w:rPr>
          <w:rFonts w:ascii="Verdana+FPEF" w:hAnsi="Verdana+FPEF" w:cs="Verdana+FPEF"/>
          <w:color w:val="000000"/>
          <w:sz w:val="20"/>
          <w:szCs w:val="20"/>
        </w:rPr>
        <w:t>.</w:t>
      </w:r>
    </w:p>
    <w:sectPr w:rsidR="00944796">
      <w:pgSz w:w="11906" w:h="16838"/>
      <w:pgMar w:top="1134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+FPEF">
    <w:panose1 w:val="00000000000000000000"/>
    <w:charset w:val="00"/>
    <w:family w:val="roman"/>
    <w:notTrueType/>
    <w:pitch w:val="default"/>
  </w:font>
  <w:font w:name="Calibri+FPEF">
    <w:altName w:val="Cambria"/>
    <w:charset w:val="00"/>
    <w:family w:val="roman"/>
    <w:pitch w:val="variable"/>
  </w:font>
  <w:font w:name="Verdana+FPEF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96"/>
    <w:rsid w:val="00944796"/>
    <w:rsid w:val="00A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6D58"/>
  <w15:docId w15:val="{E431C930-A65C-4E2B-9C40-AB5A53D2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410F18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40A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200C9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40A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</dc:creator>
  <dc:description/>
  <cp:lastModifiedBy>Melody Jaimon</cp:lastModifiedBy>
  <cp:revision>2</cp:revision>
  <cp:lastPrinted>2014-05-12T00:06:00Z</cp:lastPrinted>
  <dcterms:created xsi:type="dcterms:W3CDTF">2019-12-17T05:49:00Z</dcterms:created>
  <dcterms:modified xsi:type="dcterms:W3CDTF">2019-12-17T05:49:00Z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