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0539C" w14:textId="77777777" w:rsidR="003823E0" w:rsidRDefault="003823E0">
      <w:pPr>
        <w:spacing w:before="200"/>
      </w:pPr>
    </w:p>
    <w:p w14:paraId="32247F1C" w14:textId="77777777" w:rsidR="003823E0" w:rsidRDefault="00000000">
      <w:pPr>
        <w:spacing w:after="80"/>
      </w:pPr>
      <w:r>
        <w:rPr>
          <w:rFonts w:ascii="Georgia" w:eastAsia="Georgia" w:hAnsi="Georgia" w:cs="Georgia"/>
          <w:b/>
          <w:bCs/>
          <w:color w:val="0D1B35"/>
          <w:sz w:val="52"/>
          <w:szCs w:val="52"/>
        </w:rPr>
        <w:t>Module 6 Equilibrium</w:t>
      </w:r>
    </w:p>
    <w:p w14:paraId="3D2D1D2E" w14:textId="77777777" w:rsidR="003823E0" w:rsidRDefault="00000000">
      <w:pPr>
        <w:spacing w:after="60"/>
      </w:pPr>
      <w:r>
        <w:rPr>
          <w:rFonts w:ascii="Georgia" w:eastAsia="Georgia" w:hAnsi="Georgia" w:cs="Georgia"/>
          <w:i/>
          <w:iCs/>
          <w:color w:val="C9B882"/>
          <w:sz w:val="28"/>
          <w:szCs w:val="28"/>
        </w:rPr>
        <w:t>HSC Chemistry — Complete Summary</w:t>
      </w:r>
    </w:p>
    <w:p w14:paraId="06C5368C" w14:textId="77777777" w:rsidR="003823E0" w:rsidRDefault="00000000">
      <w:r>
        <w:rPr>
          <w:color w:val="888888"/>
          <w:sz w:val="18"/>
          <w:szCs w:val="18"/>
        </w:rPr>
        <w:t>Prepared by Dr Andrew Wotherspoon  ·  Tutorio Tutoring, Camperdown</w:t>
      </w:r>
    </w:p>
    <w:p w14:paraId="56CA3B40" w14:textId="77777777" w:rsidR="003823E0" w:rsidRDefault="003823E0">
      <w:pPr>
        <w:pBdr>
          <w:bottom w:val="single" w:sz="4" w:space="1" w:color="DDD6C4"/>
        </w:pBdr>
        <w:spacing w:before="240" w:after="2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823E0" w14:paraId="041431F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D1B35"/>
            <w:tcMar>
              <w:top w:w="180" w:type="dxa"/>
              <w:left w:w="220" w:type="dxa"/>
              <w:bottom w:w="180" w:type="dxa"/>
              <w:right w:w="220" w:type="dxa"/>
            </w:tcMar>
          </w:tcPr>
          <w:p w14:paraId="274FEE67" w14:textId="77777777" w:rsidR="003823E0" w:rsidRDefault="00000000">
            <w:r>
              <w:rPr>
                <w:b/>
                <w:bCs/>
                <w:color w:val="C9B882"/>
              </w:rPr>
              <w:t>A note before you begin.</w:t>
            </w:r>
          </w:p>
          <w:p w14:paraId="4079AB54" w14:textId="77777777" w:rsidR="003823E0" w:rsidRDefault="00000000">
            <w:pPr>
              <w:spacing w:before="60"/>
            </w:pPr>
            <w:r>
              <w:rPr>
                <w:color w:val="E8DFC0"/>
              </w:rPr>
              <w:t>This is the same resource I work through in every Camperdown Strategy Session. It is not a textbook chapter. It is a precision tool — designed to build the conceptual understanding that NESA actually rewards, not the surface familiarity that lets students down under exam pressure.</w:t>
            </w:r>
          </w:p>
          <w:p w14:paraId="16AE7B0D" w14:textId="77777777" w:rsidR="003823E0" w:rsidRDefault="00000000">
            <w:pPr>
              <w:spacing w:before="60"/>
            </w:pPr>
            <w:r>
              <w:rPr>
                <w:color w:val="E8DFC0"/>
              </w:rPr>
              <w:t>Work through it slowly. Mark what you don’t yet understand. Bring your questions to your next session.</w:t>
            </w:r>
          </w:p>
          <w:p w14:paraId="3EB36AC7" w14:textId="63882DAF" w:rsidR="003823E0" w:rsidRDefault="00000000">
            <w:pPr>
              <w:spacing w:before="60"/>
            </w:pPr>
            <w:r>
              <w:rPr>
                <w:color w:val="E8DFC0"/>
              </w:rPr>
              <w:t>— Dr Andrew</w:t>
            </w:r>
            <w:r w:rsidR="00F00D65">
              <w:rPr>
                <w:color w:val="E8DFC0"/>
              </w:rPr>
              <w:t xml:space="preserve"> Wotherspoon</w:t>
            </w:r>
          </w:p>
        </w:tc>
      </w:tr>
    </w:tbl>
    <w:p w14:paraId="1744D834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7D20F7FD" w14:textId="20452262" w:rsidR="003823E0" w:rsidRDefault="00000000">
      <w:pPr>
        <w:spacing w:before="320" w:after="80"/>
      </w:pPr>
      <w:r>
        <w:rPr>
          <w:b/>
          <w:bCs/>
          <w:color w:val="C9B882"/>
          <w:spacing w:val="80"/>
          <w:sz w:val="18"/>
          <w:szCs w:val="18"/>
        </w:rPr>
        <w:t>SECTION 1</w:t>
      </w:r>
    </w:p>
    <w:p w14:paraId="74D6AC9A" w14:textId="77777777" w:rsidR="003823E0" w:rsidRDefault="00000000">
      <w:pPr>
        <w:spacing w:before="120" w:after="100"/>
      </w:pPr>
      <w:r>
        <w:rPr>
          <w:rFonts w:ascii="Georgia" w:eastAsia="Georgia" w:hAnsi="Georgia" w:cs="Georgia"/>
          <w:b/>
          <w:bCs/>
          <w:color w:val="0D1B35"/>
          <w:sz w:val="28"/>
          <w:szCs w:val="28"/>
        </w:rPr>
        <w:t>What is Chemical Equilibrium?</w:t>
      </w:r>
    </w:p>
    <w:p w14:paraId="6AA88E59" w14:textId="77777777" w:rsidR="003823E0" w:rsidRDefault="00000000">
      <w:pPr>
        <w:spacing w:before="60" w:after="60"/>
      </w:pPr>
      <w:r>
        <w:t>A reversible reaction reaches chemical equilibrium when the rate of the forward reaction equals the rate of the reverse reaction. At this point, the concentrations of reactants and products remain constant — but the reaction has not stopped. Both forward and reverse reactions continue to occur simultaneously.</w:t>
      </w:r>
    </w:p>
    <w:p w14:paraId="5F69D6A7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823E0" w14:paraId="11E9672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6" w:space="0" w:color="C9B882"/>
              <w:left w:val="single" w:sz="6" w:space="0" w:color="C9B882"/>
              <w:bottom w:val="single" w:sz="6" w:space="0" w:color="C9B882"/>
              <w:right w:val="single" w:sz="6" w:space="0" w:color="C9B882"/>
            </w:tcBorders>
            <w:shd w:val="clear" w:color="auto" w:fill="FDF8EE"/>
            <w:tcMar>
              <w:top w:w="160" w:type="dxa"/>
              <w:left w:w="180" w:type="dxa"/>
              <w:bottom w:w="160" w:type="dxa"/>
              <w:right w:w="180" w:type="dxa"/>
            </w:tcMar>
          </w:tcPr>
          <w:p w14:paraId="7A5CBB34" w14:textId="77777777" w:rsidR="003823E0" w:rsidRDefault="00000000">
            <w:r>
              <w:rPr>
                <w:b/>
                <w:bCs/>
                <w:color w:val="0D1B35"/>
              </w:rPr>
              <w:t>The critical distinction NESA tests:</w:t>
            </w:r>
          </w:p>
          <w:p w14:paraId="5286A15E" w14:textId="77777777" w:rsidR="003823E0" w:rsidRDefault="00000000">
            <w:pPr>
              <w:spacing w:before="60"/>
            </w:pPr>
            <w:r>
              <w:rPr>
                <w:color w:val="0D1B35"/>
              </w:rPr>
              <w:t>Equilibrium is dynamic, not static. The concentrations are constant because the rates are equal — not because the particles have stopped moving. Many students lose marks by writing ‘the reaction stops’. It never does.</w:t>
            </w:r>
          </w:p>
        </w:tc>
      </w:tr>
    </w:tbl>
    <w:p w14:paraId="4226C1AB" w14:textId="77777777" w:rsidR="003823E0" w:rsidRDefault="003823E0">
      <w:pPr>
        <w:spacing w:before="120"/>
      </w:pPr>
    </w:p>
    <w:p w14:paraId="63E0A50B" w14:textId="77777777" w:rsidR="003823E0" w:rsidRDefault="00000000">
      <w:pPr>
        <w:spacing w:before="60" w:after="60"/>
      </w:pPr>
      <w:r>
        <w:t>For a general reversible reaction:</w:t>
      </w:r>
    </w:p>
    <w:p w14:paraId="3C2894BA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aA  +  bB  ⇌  cC  +  dD</w:t>
      </w:r>
    </w:p>
    <w:p w14:paraId="7BDE7577" w14:textId="77777777" w:rsidR="003823E0" w:rsidRDefault="00000000">
      <w:pPr>
        <w:spacing w:before="60" w:after="60"/>
      </w:pPr>
      <w:r>
        <w:t>Equilibrium is established when:</w:t>
      </w:r>
    </w:p>
    <w:p w14:paraId="204D4487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rate(forward)  =  rate(reverse)</w:t>
      </w:r>
    </w:p>
    <w:p w14:paraId="4F4AB0E8" w14:textId="77777777" w:rsidR="003823E0" w:rsidRDefault="003823E0">
      <w:pPr>
        <w:spacing w:before="120"/>
      </w:pPr>
    </w:p>
    <w:p w14:paraId="2D6242E7" w14:textId="77777777" w:rsidR="00D33B19" w:rsidRDefault="00D33B19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709900AA" w14:textId="77777777" w:rsidR="00D33B19" w:rsidRDefault="00D33B19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1746521E" w14:textId="77777777" w:rsidR="00D33B19" w:rsidRDefault="00D33B19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5F977D3D" w14:textId="77777777" w:rsidR="00D33B19" w:rsidRDefault="00D33B19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61C990B3" w14:textId="77777777" w:rsidR="00D33B19" w:rsidRDefault="00D33B19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655DC38A" w14:textId="77777777" w:rsidR="00D33B19" w:rsidRDefault="00D33B19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7F718127" w14:textId="0CC10EB4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Visualising Equilibrium</w:t>
      </w:r>
    </w:p>
    <w:p w14:paraId="4074C34F" w14:textId="77777777" w:rsidR="003823E0" w:rsidRDefault="00000000">
      <w:pPr>
        <w:spacing w:before="60" w:after="60"/>
      </w:pPr>
      <w:r>
        <w:t>The diagram below represents what happens to reaction rates as a system moves toward equilibrium from the moment reactants are mixed:</w:t>
      </w:r>
    </w:p>
    <w:p w14:paraId="5A757734" w14:textId="77777777" w:rsidR="003823E0" w:rsidRDefault="003823E0">
      <w:pPr>
        <w:spacing w:before="80"/>
      </w:pPr>
    </w:p>
    <w:p w14:paraId="1539BEFA" w14:textId="5792A935" w:rsidR="003823E0" w:rsidRDefault="00D33B19">
      <w:pPr>
        <w:spacing w:before="200"/>
      </w:pPr>
      <w:r>
        <w:rPr>
          <w:noProof/>
        </w:rPr>
        <w:drawing>
          <wp:inline distT="0" distB="0" distL="0" distR="0" wp14:anchorId="3072436D" wp14:editId="520BFABF">
            <wp:extent cx="5960110" cy="2997200"/>
            <wp:effectExtent l="0" t="0" r="0" b="0"/>
            <wp:docPr id="1160250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50858" name="Picture 116025085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138E4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3FE281FF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3376439A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01E856FD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E6BD106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71A36B77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39B080F0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558DE395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7D62C4B2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769E87F6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488FD671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372A2D25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FD31C15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B0799D9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E4BEFA8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36028A7" w14:textId="0DA5D794" w:rsidR="003823E0" w:rsidRDefault="00000000">
      <w:pPr>
        <w:spacing w:before="320" w:after="80"/>
      </w:pPr>
      <w:r>
        <w:rPr>
          <w:b/>
          <w:bCs/>
          <w:color w:val="C9B882"/>
          <w:spacing w:val="80"/>
          <w:sz w:val="18"/>
          <w:szCs w:val="18"/>
        </w:rPr>
        <w:t>SECTION 2</w:t>
      </w:r>
    </w:p>
    <w:p w14:paraId="7B047278" w14:textId="77777777" w:rsidR="003823E0" w:rsidRDefault="00000000">
      <w:pPr>
        <w:spacing w:before="120" w:after="100"/>
      </w:pPr>
      <w:r>
        <w:rPr>
          <w:rFonts w:ascii="Georgia" w:eastAsia="Georgia" w:hAnsi="Georgia" w:cs="Georgia"/>
          <w:b/>
          <w:bCs/>
          <w:color w:val="0D1B35"/>
          <w:sz w:val="28"/>
          <w:szCs w:val="28"/>
        </w:rPr>
        <w:t>The Equilibrium Constant  Kc</w:t>
      </w:r>
    </w:p>
    <w:p w14:paraId="74A863B2" w14:textId="77777777" w:rsidR="003823E0" w:rsidRDefault="00000000">
      <w:pPr>
        <w:spacing w:before="60" w:after="60"/>
      </w:pPr>
      <w:r>
        <w:t>Note on notation: NESA and university chemistry use Kc (concentration equilibrium constant) rather than Keq. Both refer to the same value — but use Kc in your exam responses.</w:t>
      </w:r>
    </w:p>
    <w:p w14:paraId="7B059879" w14:textId="77777777" w:rsidR="003823E0" w:rsidRDefault="003823E0">
      <w:pPr>
        <w:spacing w:before="80"/>
      </w:pPr>
    </w:p>
    <w:p w14:paraId="20B7610E" w14:textId="77777777" w:rsidR="003823E0" w:rsidRDefault="00000000">
      <w:pPr>
        <w:spacing w:before="60" w:after="60"/>
      </w:pPr>
      <w:r>
        <w:t>The equilibrium constant expression is derived from the balanced equation. For the reaction above:</w:t>
      </w:r>
    </w:p>
    <w:p w14:paraId="36131CBF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Kc  =  [C]ᶜ [D]ᵈ  ÷  [A]ᵃ [B]ᵇ</w:t>
      </w:r>
    </w:p>
    <w:p w14:paraId="164289E1" w14:textId="77777777" w:rsidR="003823E0" w:rsidRDefault="003823E0">
      <w:pPr>
        <w:spacing w:before="80"/>
      </w:pPr>
    </w:p>
    <w:p w14:paraId="11B042F3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Rules for writing Kc expressions</w:t>
      </w:r>
    </w:p>
    <w:p w14:paraId="32051F52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Pure solids and pure liquids are NOT included in the expression</w:t>
      </w:r>
    </w:p>
    <w:p w14:paraId="098F6BBA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Aqueous solutions and gases ARE included</w:t>
      </w:r>
    </w:p>
    <w:p w14:paraId="5E24775D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Concentrations are raised to the power of their stoichiometric coefficients</w:t>
      </w:r>
    </w:p>
    <w:p w14:paraId="38041EDA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The value of Kc is temperature-dependent — it changes only when temperature changes</w:t>
      </w:r>
    </w:p>
    <w:p w14:paraId="11205289" w14:textId="77777777" w:rsidR="003823E0" w:rsidRDefault="003823E0">
      <w:pPr>
        <w:spacing w:before="120"/>
      </w:pPr>
    </w:p>
    <w:p w14:paraId="200B143C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Interpreting Kc values</w:t>
      </w:r>
    </w:p>
    <w:p w14:paraId="6413F9B1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9"/>
        <w:gridCol w:w="7091"/>
      </w:tblGrid>
      <w:tr w:rsidR="003823E0" w14:paraId="157831E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D5EE878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Kc value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D093662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What it tells you</w:t>
            </w:r>
          </w:p>
        </w:tc>
      </w:tr>
      <w:tr w:rsidR="003823E0" w14:paraId="2A7B8F16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F2059B1" w14:textId="77777777" w:rsidR="003823E0" w:rsidRDefault="00000000">
            <w:r>
              <w:rPr>
                <w:sz w:val="20"/>
                <w:szCs w:val="20"/>
              </w:rPr>
              <w:t>Kc &gt;&gt; 1 (e.g. 10⁶)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71DBA29" w14:textId="77777777" w:rsidR="003823E0" w:rsidRDefault="00000000">
            <w:r>
              <w:rPr>
                <w:sz w:val="20"/>
                <w:szCs w:val="20"/>
              </w:rPr>
              <w:t>Equilibrium lies to the right. Products are favoured.</w:t>
            </w:r>
          </w:p>
        </w:tc>
      </w:tr>
      <w:tr w:rsidR="003823E0" w14:paraId="060F0AD1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12D10D0" w14:textId="77777777" w:rsidR="003823E0" w:rsidRDefault="00000000">
            <w:r>
              <w:rPr>
                <w:sz w:val="20"/>
                <w:szCs w:val="20"/>
              </w:rPr>
              <w:t>Kc ≈ 1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8EAE2E4" w14:textId="77777777" w:rsidR="003823E0" w:rsidRDefault="00000000">
            <w:r>
              <w:rPr>
                <w:sz w:val="20"/>
                <w:szCs w:val="20"/>
              </w:rPr>
              <w:t>Reactants and products present in roughly equal concentrations.</w:t>
            </w:r>
          </w:p>
        </w:tc>
      </w:tr>
      <w:tr w:rsidR="003823E0" w14:paraId="2560673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A1E9A11" w14:textId="77777777" w:rsidR="003823E0" w:rsidRDefault="00000000">
            <w:r>
              <w:rPr>
                <w:sz w:val="20"/>
                <w:szCs w:val="20"/>
              </w:rPr>
              <w:t>Kc &lt;&lt; 1 (e.g. 10⁻⁶)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309431C" w14:textId="77777777" w:rsidR="003823E0" w:rsidRDefault="00000000">
            <w:r>
              <w:rPr>
                <w:sz w:val="20"/>
                <w:szCs w:val="20"/>
              </w:rPr>
              <w:t>Equilibrium lies to the left. Reactants are favoured.</w:t>
            </w:r>
          </w:p>
        </w:tc>
      </w:tr>
    </w:tbl>
    <w:p w14:paraId="7E643484" w14:textId="77777777" w:rsidR="003823E0" w:rsidRDefault="003823E0">
      <w:pPr>
        <w:spacing w:before="200"/>
      </w:pPr>
    </w:p>
    <w:p w14:paraId="52C3E1EC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C0CD954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CC8F05B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5F3FE961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575A313C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B0A323D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8415BCD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D586DF1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55DDA9B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5E5111B8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0F3CBE4F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53FAB1B" w14:textId="67219ACE" w:rsidR="003823E0" w:rsidRDefault="00000000">
      <w:pPr>
        <w:spacing w:before="320" w:after="80"/>
      </w:pPr>
      <w:r>
        <w:rPr>
          <w:b/>
          <w:bCs/>
          <w:color w:val="C9B882"/>
          <w:spacing w:val="80"/>
          <w:sz w:val="18"/>
          <w:szCs w:val="18"/>
        </w:rPr>
        <w:t>SECTION 3</w:t>
      </w:r>
    </w:p>
    <w:p w14:paraId="56940E16" w14:textId="77777777" w:rsidR="003823E0" w:rsidRDefault="00000000">
      <w:pPr>
        <w:spacing w:before="120" w:after="100"/>
      </w:pPr>
      <w:r>
        <w:rPr>
          <w:rFonts w:ascii="Georgia" w:eastAsia="Georgia" w:hAnsi="Georgia" w:cs="Georgia"/>
          <w:b/>
          <w:bCs/>
          <w:color w:val="0D1B35"/>
          <w:sz w:val="28"/>
          <w:szCs w:val="28"/>
        </w:rPr>
        <w:t>The Reaction Quotient  Q</w:t>
      </w:r>
    </w:p>
    <w:p w14:paraId="08ED55AF" w14:textId="77777777" w:rsidR="003823E0" w:rsidRDefault="00000000">
      <w:pPr>
        <w:spacing w:before="60" w:after="60"/>
      </w:pPr>
      <w:r>
        <w:t>Q is calculated using the same expression as Kc, but using the current concentrations rather than equilibrium concentrations. Comparing Q to Kc tells you which direction the reaction will shift to reach equilibrium.</w:t>
      </w:r>
    </w:p>
    <w:p w14:paraId="13FCDF70" w14:textId="77777777" w:rsidR="003823E0" w:rsidRDefault="003823E0">
      <w:pPr>
        <w:spacing w:before="80"/>
      </w:pPr>
    </w:p>
    <w:p w14:paraId="67147C64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Q  =  [C]ᶜ [D]ᵈ  ÷  [A]ᵃ [B]ᵇ   (using current concentrations)</w:t>
      </w:r>
    </w:p>
    <w:p w14:paraId="17F4E4B8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2"/>
        <w:gridCol w:w="4087"/>
        <w:gridCol w:w="3791"/>
      </w:tblGrid>
      <w:tr w:rsidR="003823E0" w14:paraId="7A7CDB5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8F718E6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Comparison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A82EFEB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Meaning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C3AE555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Direction of shift</w:t>
            </w:r>
          </w:p>
        </w:tc>
      </w:tr>
      <w:tr w:rsidR="003823E0" w14:paraId="21BD88B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2F7CDB6" w14:textId="77777777" w:rsidR="003823E0" w:rsidRDefault="00000000">
            <w:r>
              <w:rPr>
                <w:sz w:val="20"/>
                <w:szCs w:val="20"/>
              </w:rPr>
              <w:t>Q &lt; Kc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79B73A5" w14:textId="77777777" w:rsidR="003823E0" w:rsidRDefault="00000000">
            <w:r>
              <w:rPr>
                <w:sz w:val="20"/>
                <w:szCs w:val="20"/>
              </w:rPr>
              <w:t>Too many reactants relative to equilibrium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1B04115" w14:textId="77777777" w:rsidR="003823E0" w:rsidRDefault="00000000">
            <w:r>
              <w:rPr>
                <w:sz w:val="20"/>
                <w:szCs w:val="20"/>
              </w:rPr>
              <w:t>Shift right — forward reaction favoured</w:t>
            </w:r>
          </w:p>
        </w:tc>
      </w:tr>
      <w:tr w:rsidR="003823E0" w14:paraId="2B3A1B2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F319B67" w14:textId="77777777" w:rsidR="003823E0" w:rsidRDefault="00000000">
            <w:r>
              <w:rPr>
                <w:sz w:val="20"/>
                <w:szCs w:val="20"/>
              </w:rPr>
              <w:t>Q = Kc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D23CBF6" w14:textId="77777777" w:rsidR="003823E0" w:rsidRDefault="00000000">
            <w:r>
              <w:rPr>
                <w:sz w:val="20"/>
                <w:szCs w:val="20"/>
              </w:rPr>
              <w:t>System is at equilibrium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154547D" w14:textId="77777777" w:rsidR="003823E0" w:rsidRDefault="00000000">
            <w:r>
              <w:rPr>
                <w:sz w:val="20"/>
                <w:szCs w:val="20"/>
              </w:rPr>
              <w:t>No shift</w:t>
            </w:r>
          </w:p>
        </w:tc>
      </w:tr>
      <w:tr w:rsidR="003823E0" w14:paraId="38A0B42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F2F5AB0" w14:textId="77777777" w:rsidR="003823E0" w:rsidRDefault="00000000">
            <w:r>
              <w:rPr>
                <w:sz w:val="20"/>
                <w:szCs w:val="20"/>
              </w:rPr>
              <w:t>Q &gt; Kc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6B6F765" w14:textId="77777777" w:rsidR="003823E0" w:rsidRDefault="00000000">
            <w:r>
              <w:rPr>
                <w:sz w:val="20"/>
                <w:szCs w:val="20"/>
              </w:rPr>
              <w:t>Too many products relative to equilibrium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43D8EEC" w14:textId="77777777" w:rsidR="003823E0" w:rsidRDefault="00000000">
            <w:r>
              <w:rPr>
                <w:sz w:val="20"/>
                <w:szCs w:val="20"/>
              </w:rPr>
              <w:t>Shift left — reverse reaction favoured</w:t>
            </w:r>
          </w:p>
        </w:tc>
      </w:tr>
    </w:tbl>
    <w:p w14:paraId="082CDDEB" w14:textId="77777777" w:rsidR="003823E0" w:rsidRDefault="003823E0">
      <w:pPr>
        <w:spacing w:before="12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823E0" w14:paraId="0B3516A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6" w:space="0" w:color="C9B882"/>
              <w:left w:val="single" w:sz="6" w:space="0" w:color="C9B882"/>
              <w:bottom w:val="single" w:sz="6" w:space="0" w:color="C9B882"/>
              <w:right w:val="single" w:sz="6" w:space="0" w:color="C9B882"/>
            </w:tcBorders>
            <w:shd w:val="clear" w:color="auto" w:fill="FDF8EE"/>
            <w:tcMar>
              <w:top w:w="160" w:type="dxa"/>
              <w:left w:w="180" w:type="dxa"/>
              <w:bottom w:w="160" w:type="dxa"/>
              <w:right w:w="180" w:type="dxa"/>
            </w:tcMar>
          </w:tcPr>
          <w:p w14:paraId="3C4A435C" w14:textId="77777777" w:rsidR="003823E0" w:rsidRDefault="00000000">
            <w:r>
              <w:rPr>
                <w:b/>
                <w:bCs/>
                <w:color w:val="0D1B35"/>
              </w:rPr>
              <w:t>How to use Q in an exam response:</w:t>
            </w:r>
          </w:p>
          <w:p w14:paraId="0806E2BD" w14:textId="77777777" w:rsidR="003823E0" w:rsidRDefault="00000000">
            <w:pPr>
              <w:spacing w:before="60"/>
            </w:pPr>
            <w:r>
              <w:rPr>
                <w:color w:val="0D1B35"/>
              </w:rPr>
              <w:t>Calculate Q using the given concentrations. Compare to Kc. State the direction of shift with reasoning. This is a common source of marks in calculation-based extended responses — and a common place students lose them by skipping the comparison step.</w:t>
            </w:r>
          </w:p>
        </w:tc>
      </w:tr>
    </w:tbl>
    <w:p w14:paraId="0EB1A0D0" w14:textId="77777777" w:rsidR="003823E0" w:rsidRDefault="003823E0">
      <w:pPr>
        <w:spacing w:before="200"/>
      </w:pPr>
    </w:p>
    <w:p w14:paraId="2A9BA710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643AB9D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7289EB9B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B6C4241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52CC9A67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E05BF17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92D6C9C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477C8615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5B1C7383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1C7CC59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0E4F7268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9A3B24E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5DEF5C1C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58B49A0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4F73173D" w14:textId="42AD831A" w:rsidR="003823E0" w:rsidRDefault="00000000">
      <w:pPr>
        <w:spacing w:before="320" w:after="80"/>
      </w:pPr>
      <w:r>
        <w:rPr>
          <w:b/>
          <w:bCs/>
          <w:color w:val="C9B882"/>
          <w:spacing w:val="80"/>
          <w:sz w:val="18"/>
          <w:szCs w:val="18"/>
        </w:rPr>
        <w:t>SECTION 4</w:t>
      </w:r>
    </w:p>
    <w:p w14:paraId="0D4F6A89" w14:textId="77777777" w:rsidR="003823E0" w:rsidRDefault="00000000">
      <w:pPr>
        <w:spacing w:before="120" w:after="100"/>
      </w:pPr>
      <w:r>
        <w:rPr>
          <w:rFonts w:ascii="Georgia" w:eastAsia="Georgia" w:hAnsi="Georgia" w:cs="Georgia"/>
          <w:b/>
          <w:bCs/>
          <w:color w:val="0D1B35"/>
          <w:sz w:val="28"/>
          <w:szCs w:val="28"/>
        </w:rPr>
        <w:t>Le Chatelier’s Principle</w:t>
      </w:r>
    </w:p>
    <w:p w14:paraId="3AB6C869" w14:textId="77777777" w:rsidR="003823E0" w:rsidRDefault="00000000">
      <w:pPr>
        <w:spacing w:before="60" w:after="60"/>
      </w:pPr>
      <w:r>
        <w:t>Le Chatelier’s Principle states: when a system at equilibrium is subjected to a change in conditions, the system will respond in such a way as to partially oppose that change and re-establish equilibrium.</w:t>
      </w:r>
    </w:p>
    <w:p w14:paraId="1133384B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823E0" w14:paraId="20A6823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6" w:space="0" w:color="C9B882"/>
              <w:left w:val="single" w:sz="6" w:space="0" w:color="C9B882"/>
              <w:bottom w:val="single" w:sz="6" w:space="0" w:color="C9B882"/>
              <w:right w:val="single" w:sz="6" w:space="0" w:color="C9B882"/>
            </w:tcBorders>
            <w:shd w:val="clear" w:color="auto" w:fill="FDF8EE"/>
            <w:tcMar>
              <w:top w:w="160" w:type="dxa"/>
              <w:left w:w="180" w:type="dxa"/>
              <w:bottom w:w="160" w:type="dxa"/>
              <w:right w:w="180" w:type="dxa"/>
            </w:tcMar>
          </w:tcPr>
          <w:p w14:paraId="7503480B" w14:textId="77777777" w:rsidR="003823E0" w:rsidRDefault="00000000">
            <w:r>
              <w:rPr>
                <w:b/>
                <w:bCs/>
                <w:color w:val="0D1B35"/>
              </w:rPr>
              <w:t>How to apply this in extended responses:</w:t>
            </w:r>
          </w:p>
          <w:p w14:paraId="19EFD40C" w14:textId="77777777" w:rsidR="003823E0" w:rsidRDefault="00000000">
            <w:pPr>
              <w:spacing w:before="60"/>
            </w:pPr>
            <w:r>
              <w:rPr>
                <w:color w:val="0D1B35"/>
              </w:rPr>
              <w:t>NESA markers want to see three things: (1) identify the stress, (2) state the direction of shift, (3) explain the effect on concentrations using particle-level reasoning. Students who write only ‘equilibrium shifts right’ without explanation lose the available marks.</w:t>
            </w:r>
          </w:p>
        </w:tc>
      </w:tr>
    </w:tbl>
    <w:p w14:paraId="1FEA49AC" w14:textId="77777777" w:rsidR="002F46F0" w:rsidRDefault="002F46F0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7883F44D" w14:textId="1B94360D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Effect of changes on equilibrium position</w:t>
      </w:r>
    </w:p>
    <w:p w14:paraId="79401A51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76"/>
        <w:gridCol w:w="5484"/>
      </w:tblGrid>
      <w:tr w:rsidR="003823E0" w14:paraId="199C249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B3E884B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Change applied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8FF6A42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System response</w:t>
            </w:r>
          </w:p>
        </w:tc>
      </w:tr>
      <w:tr w:rsidR="003823E0" w14:paraId="2023091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635958C" w14:textId="77777777" w:rsidR="003823E0" w:rsidRDefault="00000000">
            <w:r>
              <w:rPr>
                <w:sz w:val="20"/>
                <w:szCs w:val="20"/>
              </w:rPr>
              <w:t>Increase reactant concentration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0B6CEAA" w14:textId="77777777" w:rsidR="003823E0" w:rsidRDefault="00000000">
            <w:r>
              <w:rPr>
                <w:sz w:val="20"/>
                <w:szCs w:val="20"/>
              </w:rPr>
              <w:t>Shift right — more product formed to reduce [reactant]</w:t>
            </w:r>
          </w:p>
        </w:tc>
      </w:tr>
      <w:tr w:rsidR="003823E0" w14:paraId="4D179BA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B201C61" w14:textId="77777777" w:rsidR="003823E0" w:rsidRDefault="00000000">
            <w:r>
              <w:rPr>
                <w:sz w:val="20"/>
                <w:szCs w:val="20"/>
              </w:rPr>
              <w:t>Decrease reactant concentration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9EDA675" w14:textId="77777777" w:rsidR="003823E0" w:rsidRDefault="00000000">
            <w:r>
              <w:rPr>
                <w:sz w:val="20"/>
                <w:szCs w:val="20"/>
              </w:rPr>
              <w:t>Shift left — reactants reform to restore [reactant]</w:t>
            </w:r>
          </w:p>
        </w:tc>
      </w:tr>
      <w:tr w:rsidR="003823E0" w14:paraId="43A9F55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DBB9556" w14:textId="77777777" w:rsidR="003823E0" w:rsidRDefault="00000000">
            <w:r>
              <w:rPr>
                <w:sz w:val="20"/>
                <w:szCs w:val="20"/>
              </w:rPr>
              <w:t>Increase product concentration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05CD025" w14:textId="77777777" w:rsidR="003823E0" w:rsidRDefault="00000000">
            <w:r>
              <w:rPr>
                <w:sz w:val="20"/>
                <w:szCs w:val="20"/>
              </w:rPr>
              <w:t>Shift left — reactants form to reduce [product]</w:t>
            </w:r>
          </w:p>
        </w:tc>
      </w:tr>
      <w:tr w:rsidR="003823E0" w14:paraId="7DC39635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A367CB2" w14:textId="77777777" w:rsidR="003823E0" w:rsidRDefault="00000000">
            <w:r>
              <w:rPr>
                <w:sz w:val="20"/>
                <w:szCs w:val="20"/>
              </w:rPr>
              <w:t>Decrease product concentration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75AB44C" w14:textId="77777777" w:rsidR="003823E0" w:rsidRDefault="00000000">
            <w:r>
              <w:rPr>
                <w:sz w:val="20"/>
                <w:szCs w:val="20"/>
              </w:rPr>
              <w:t>Shift right — more product forms to restore [product]</w:t>
            </w:r>
          </w:p>
        </w:tc>
      </w:tr>
      <w:tr w:rsidR="003823E0" w14:paraId="28333C6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3665DD9" w14:textId="77777777" w:rsidR="003823E0" w:rsidRDefault="00000000">
            <w:r>
              <w:rPr>
                <w:sz w:val="20"/>
                <w:szCs w:val="20"/>
              </w:rPr>
              <w:t>Increase temperature (exothermic rxn)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92B2B92" w14:textId="77777777" w:rsidR="003823E0" w:rsidRDefault="00000000">
            <w:r>
              <w:rPr>
                <w:sz w:val="20"/>
                <w:szCs w:val="20"/>
              </w:rPr>
              <w:t>Shift left — reverse reaction absorbs the added heat</w:t>
            </w:r>
          </w:p>
        </w:tc>
      </w:tr>
      <w:tr w:rsidR="003823E0" w14:paraId="4DB1A54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0A2313C" w14:textId="77777777" w:rsidR="003823E0" w:rsidRDefault="00000000">
            <w:r>
              <w:rPr>
                <w:sz w:val="20"/>
                <w:szCs w:val="20"/>
              </w:rPr>
              <w:t>Increase temperature (endothermic rxn)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947AC80" w14:textId="77777777" w:rsidR="003823E0" w:rsidRDefault="00000000">
            <w:r>
              <w:rPr>
                <w:sz w:val="20"/>
                <w:szCs w:val="20"/>
              </w:rPr>
              <w:t>Shift right — forward reaction absorbs the added heat</w:t>
            </w:r>
          </w:p>
        </w:tc>
      </w:tr>
      <w:tr w:rsidR="003823E0" w14:paraId="4B2E0C6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31F9673" w14:textId="77777777" w:rsidR="003823E0" w:rsidRDefault="00000000">
            <w:r>
              <w:rPr>
                <w:sz w:val="20"/>
                <w:szCs w:val="20"/>
              </w:rPr>
              <w:t>Decrease temperature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DDB8FF2" w14:textId="77777777" w:rsidR="003823E0" w:rsidRDefault="00000000">
            <w:r>
              <w:rPr>
                <w:sz w:val="20"/>
                <w:szCs w:val="20"/>
              </w:rPr>
              <w:t>Shift toward the exothermic direction</w:t>
            </w:r>
          </w:p>
        </w:tc>
      </w:tr>
      <w:tr w:rsidR="003823E0" w14:paraId="66F32B9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09ED549" w14:textId="77777777" w:rsidR="003823E0" w:rsidRDefault="00000000">
            <w:r>
              <w:rPr>
                <w:sz w:val="20"/>
                <w:szCs w:val="20"/>
              </w:rPr>
              <w:t>Increase pressure (gas phase)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86933C1" w14:textId="77777777" w:rsidR="003823E0" w:rsidRDefault="00000000">
            <w:r>
              <w:rPr>
                <w:sz w:val="20"/>
                <w:szCs w:val="20"/>
              </w:rPr>
              <w:t>Shift toward fewer moles of gas</w:t>
            </w:r>
          </w:p>
        </w:tc>
      </w:tr>
      <w:tr w:rsidR="003823E0" w14:paraId="0E80F22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9DCD7DD" w14:textId="77777777" w:rsidR="003823E0" w:rsidRDefault="00000000">
            <w:r>
              <w:rPr>
                <w:sz w:val="20"/>
                <w:szCs w:val="20"/>
              </w:rPr>
              <w:t>Decrease pressure (gas phase)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8520B1B" w14:textId="77777777" w:rsidR="003823E0" w:rsidRDefault="00000000">
            <w:r>
              <w:rPr>
                <w:sz w:val="20"/>
                <w:szCs w:val="20"/>
              </w:rPr>
              <w:t>Shift toward more moles of gas</w:t>
            </w:r>
          </w:p>
        </w:tc>
      </w:tr>
      <w:tr w:rsidR="003823E0" w14:paraId="5FCDC75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3D5EEB4" w14:textId="77777777" w:rsidR="003823E0" w:rsidRDefault="00000000">
            <w:r>
              <w:rPr>
                <w:sz w:val="20"/>
                <w:szCs w:val="20"/>
              </w:rPr>
              <w:t>Add a catalyst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1331588" w14:textId="77777777" w:rsidR="003823E0" w:rsidRDefault="00000000">
            <w:r>
              <w:rPr>
                <w:sz w:val="20"/>
                <w:szCs w:val="20"/>
              </w:rPr>
              <w:t>No shift — Kc unchanged, equilibrium reached faster only</w:t>
            </w:r>
          </w:p>
        </w:tc>
      </w:tr>
    </w:tbl>
    <w:p w14:paraId="746532A3" w14:textId="77777777" w:rsidR="003823E0" w:rsidRDefault="003823E0">
      <w:pPr>
        <w:spacing w:before="12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823E0" w14:paraId="0117BF3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6" w:space="0" w:color="C9B882"/>
              <w:left w:val="single" w:sz="6" w:space="0" w:color="C9B882"/>
              <w:bottom w:val="single" w:sz="6" w:space="0" w:color="C9B882"/>
              <w:right w:val="single" w:sz="6" w:space="0" w:color="C9B882"/>
            </w:tcBorders>
            <w:shd w:val="clear" w:color="auto" w:fill="FDF8EE"/>
            <w:tcMar>
              <w:top w:w="160" w:type="dxa"/>
              <w:left w:w="180" w:type="dxa"/>
              <w:bottom w:w="160" w:type="dxa"/>
              <w:right w:w="180" w:type="dxa"/>
            </w:tcMar>
          </w:tcPr>
          <w:p w14:paraId="695495D7" w14:textId="77777777" w:rsidR="003823E0" w:rsidRDefault="00000000">
            <w:r>
              <w:rPr>
                <w:b/>
                <w:bCs/>
                <w:color w:val="0D1B35"/>
              </w:rPr>
              <w:t>Temperature is the only change that alters Kc.</w:t>
            </w:r>
          </w:p>
          <w:p w14:paraId="6D055842" w14:textId="77777777" w:rsidR="003823E0" w:rsidRDefault="00000000">
            <w:pPr>
              <w:spacing w:before="60"/>
            </w:pPr>
            <w:r>
              <w:rPr>
                <w:color w:val="0D1B35"/>
              </w:rPr>
              <w:t>Concentration and pressure changes shift the equilibrium position but leave Kc unchanged. This is one of the most commonly tested distinctions in HSC Chemistry extended responses.</w:t>
            </w:r>
          </w:p>
        </w:tc>
      </w:tr>
    </w:tbl>
    <w:p w14:paraId="070E3470" w14:textId="77777777" w:rsidR="003823E0" w:rsidRDefault="003823E0">
      <w:pPr>
        <w:spacing w:before="120"/>
      </w:pPr>
    </w:p>
    <w:p w14:paraId="68FA56F9" w14:textId="77777777" w:rsidR="00F00D65" w:rsidRDefault="00F00D65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597EB2EB" w14:textId="77777777" w:rsidR="00F00D65" w:rsidRDefault="00F00D65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3A2B75D5" w14:textId="77777777" w:rsidR="00F00D65" w:rsidRDefault="00F00D65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2BCBE761" w14:textId="77777777" w:rsidR="00F00D65" w:rsidRDefault="00F00D65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2C3EF1F0" w14:textId="77777777" w:rsidR="002F46F0" w:rsidRDefault="002F46F0">
      <w:pPr>
        <w:spacing w:before="200" w:after="80"/>
        <w:rPr>
          <w:rFonts w:ascii="Georgia" w:eastAsia="Georgia" w:hAnsi="Georgia" w:cs="Georgia"/>
          <w:b/>
          <w:bCs/>
          <w:color w:val="0D1B35"/>
          <w:sz w:val="24"/>
          <w:szCs w:val="24"/>
        </w:rPr>
      </w:pPr>
    </w:p>
    <w:p w14:paraId="46FE4F4E" w14:textId="7A1900C1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Reading Concentration–Time Graphs</w:t>
      </w:r>
    </w:p>
    <w:p w14:paraId="25354588" w14:textId="77777777" w:rsidR="003823E0" w:rsidRDefault="00000000">
      <w:pPr>
        <w:spacing w:before="60" w:after="60"/>
      </w:pPr>
      <w:r>
        <w:t>NESA frequently presents graphs showing how concentrations change over time. You must be able to identify what stress was applied and explain the response.</w:t>
      </w:r>
    </w:p>
    <w:p w14:paraId="4C86EC80" w14:textId="77777777" w:rsidR="002F46F0" w:rsidRDefault="002F46F0">
      <w:pPr>
        <w:spacing w:before="60" w:after="60"/>
      </w:pPr>
    </w:p>
    <w:p w14:paraId="07B93AA4" w14:textId="2F8DA0F4" w:rsidR="003823E0" w:rsidRDefault="0034522F" w:rsidP="0034522F">
      <w:pPr>
        <w:spacing w:before="80"/>
        <w:jc w:val="center"/>
      </w:pPr>
      <w:r>
        <w:rPr>
          <w:noProof/>
        </w:rPr>
        <w:drawing>
          <wp:inline distT="0" distB="0" distL="0" distR="0" wp14:anchorId="67646EE7" wp14:editId="7A5B5F7C">
            <wp:extent cx="5422900" cy="3898900"/>
            <wp:effectExtent l="0" t="0" r="0" b="0"/>
            <wp:docPr id="83527808" name="Picture 3" descr="A diagram of stress applied and re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7808" name="Picture 3" descr="A diagram of stress applied and reaction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6564" r="4538" b="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89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50922" w14:textId="77777777" w:rsidR="003823E0" w:rsidRDefault="003823E0">
      <w:pPr>
        <w:spacing w:before="80"/>
      </w:pPr>
    </w:p>
    <w:p w14:paraId="1F8C450E" w14:textId="77777777" w:rsidR="003823E0" w:rsidRDefault="00000000">
      <w:pPr>
        <w:spacing w:before="60" w:after="60"/>
      </w:pPr>
      <w:r>
        <w:t>Key features to identify in any concentration–time graph:</w:t>
      </w:r>
    </w:p>
    <w:p w14:paraId="6341EC8C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The flat regions before and after the stress — these represent equilibrium</w:t>
      </w:r>
    </w:p>
    <w:p w14:paraId="731C951E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The point of change — this is where the stress was applied</w:t>
      </w:r>
    </w:p>
    <w:p w14:paraId="2A918D12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Whether concentrations increase or decrease after the stress — this tells you the direction of shift</w:t>
      </w:r>
    </w:p>
    <w:p w14:paraId="2CDDB80B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Whether the new equilibrium concentrations are higher or lower than the original</w:t>
      </w:r>
    </w:p>
    <w:p w14:paraId="50EA42EE" w14:textId="77777777" w:rsidR="003823E0" w:rsidRDefault="003823E0">
      <w:pPr>
        <w:spacing w:before="200"/>
      </w:pPr>
    </w:p>
    <w:p w14:paraId="5D851E51" w14:textId="77777777" w:rsidR="00F00D65" w:rsidRDefault="00F00D65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40E4A80C" w14:textId="77777777" w:rsidR="00F00D65" w:rsidRDefault="00F00D65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3544C71A" w14:textId="77777777" w:rsidR="00F00D65" w:rsidRDefault="00F00D65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7B9B506B" w14:textId="77777777" w:rsidR="00F00D65" w:rsidRDefault="00F00D65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96151C2" w14:textId="77777777" w:rsidR="00F00D65" w:rsidRDefault="00F00D65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73051E79" w14:textId="77777777" w:rsidR="00F00D65" w:rsidRDefault="00F00D65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3BC3EB46" w14:textId="77777777" w:rsidR="002F46F0" w:rsidRDefault="002F46F0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4616827F" w14:textId="05D44767" w:rsidR="003823E0" w:rsidRDefault="00000000">
      <w:pPr>
        <w:spacing w:before="320" w:after="80"/>
      </w:pPr>
      <w:r>
        <w:rPr>
          <w:b/>
          <w:bCs/>
          <w:color w:val="C9B882"/>
          <w:spacing w:val="80"/>
          <w:sz w:val="18"/>
          <w:szCs w:val="18"/>
        </w:rPr>
        <w:t>SECTION 5</w:t>
      </w:r>
    </w:p>
    <w:p w14:paraId="68991A66" w14:textId="77777777" w:rsidR="003823E0" w:rsidRDefault="00000000">
      <w:pPr>
        <w:spacing w:before="120" w:after="100"/>
      </w:pPr>
      <w:r>
        <w:rPr>
          <w:rFonts w:ascii="Georgia" w:eastAsia="Georgia" w:hAnsi="Georgia" w:cs="Georgia"/>
          <w:b/>
          <w:bCs/>
          <w:color w:val="0D1B35"/>
          <w:sz w:val="28"/>
          <w:szCs w:val="28"/>
        </w:rPr>
        <w:t>ICE Tables — Calculating Equilibrium Concentrations</w:t>
      </w:r>
    </w:p>
    <w:p w14:paraId="5496BA35" w14:textId="77777777" w:rsidR="003823E0" w:rsidRDefault="00000000">
      <w:pPr>
        <w:spacing w:before="60" w:after="60"/>
      </w:pPr>
      <w:r>
        <w:t>ICE stands for Initial, Change, Equilibrium. It is the systematic method for calculating equilibrium concentrations from initial conditions.</w:t>
      </w:r>
    </w:p>
    <w:p w14:paraId="35726676" w14:textId="77777777" w:rsidR="003823E0" w:rsidRDefault="003823E0">
      <w:pPr>
        <w:spacing w:before="80"/>
      </w:pPr>
    </w:p>
    <w:p w14:paraId="00D1833B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The method — step by step</w:t>
      </w:r>
    </w:p>
    <w:p w14:paraId="00A4110E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rPr>
          <w:b/>
          <w:bCs/>
          <w:color w:val="0D1B35"/>
        </w:rPr>
        <w:t xml:space="preserve">Step 1. </w:t>
      </w:r>
      <w:r>
        <w:t>Write the balanced equation</w:t>
      </w:r>
    </w:p>
    <w:p w14:paraId="312EF66B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rPr>
          <w:b/>
          <w:bCs/>
          <w:color w:val="0D1B35"/>
        </w:rPr>
        <w:t xml:space="preserve">Step 2. </w:t>
      </w:r>
      <w:r>
        <w:t>Set up a three-row table: Initial concentrations, Change (using ‘x’), Equilibrium</w:t>
      </w:r>
    </w:p>
    <w:p w14:paraId="71B02BEA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rPr>
          <w:b/>
          <w:bCs/>
          <w:color w:val="0D1B35"/>
        </w:rPr>
        <w:t xml:space="preserve">Step 3. </w:t>
      </w:r>
      <w:r>
        <w:t>Write the Kc expression</w:t>
      </w:r>
    </w:p>
    <w:p w14:paraId="0E9194AD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rPr>
          <w:b/>
          <w:bCs/>
          <w:color w:val="0D1B35"/>
        </w:rPr>
        <w:t xml:space="preserve">Step 4. </w:t>
      </w:r>
      <w:r>
        <w:t>Substitute equilibrium expressions into Kc and solve for x</w:t>
      </w:r>
    </w:p>
    <w:p w14:paraId="020178DC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rPr>
          <w:b/>
          <w:bCs/>
          <w:color w:val="0D1B35"/>
        </w:rPr>
        <w:t xml:space="preserve">Step 5. </w:t>
      </w:r>
      <w:r>
        <w:t>Check: substitute back to confirm Kc is satisfied</w:t>
      </w:r>
    </w:p>
    <w:p w14:paraId="0D863264" w14:textId="77777777" w:rsidR="003823E0" w:rsidRDefault="003823E0">
      <w:pPr>
        <w:spacing w:before="120"/>
      </w:pPr>
    </w:p>
    <w:p w14:paraId="7047EF15" w14:textId="127D8B8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Worked example</w:t>
      </w:r>
    </w:p>
    <w:p w14:paraId="12ABF7C9" w14:textId="77777777" w:rsidR="003823E0" w:rsidRDefault="003823E0">
      <w:pPr>
        <w:spacing w:before="60"/>
      </w:pPr>
    </w:p>
    <w:p w14:paraId="6A4D96EF" w14:textId="77777777" w:rsidR="003823E0" w:rsidRDefault="00000000">
      <w:pPr>
        <w:spacing w:before="60" w:after="60"/>
      </w:pPr>
      <w:r>
        <w:t>H₂(g)  +  I₂(g)  ⇌  2HI(g)     Kc = 49.0 at 458°C</w:t>
      </w:r>
    </w:p>
    <w:p w14:paraId="3DA44284" w14:textId="77777777" w:rsidR="003823E0" w:rsidRDefault="00000000">
      <w:pPr>
        <w:spacing w:before="60" w:after="60"/>
      </w:pPr>
      <w:r>
        <w:t>Initial: [H₂] = 0.500 mol/L, [I₂] = 0.500 mol/L, [HI] = 0.000 mol/L</w:t>
      </w:r>
    </w:p>
    <w:p w14:paraId="619886CF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4"/>
        <w:gridCol w:w="2432"/>
        <w:gridCol w:w="2432"/>
        <w:gridCol w:w="1712"/>
      </w:tblGrid>
      <w:tr w:rsidR="003823E0" w14:paraId="092E162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378B0A1" w14:textId="77777777" w:rsidR="003823E0" w:rsidRDefault="003823E0"/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81CECE0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H₂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8B825CA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I₂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B8E9D1C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HI</w:t>
            </w:r>
          </w:p>
        </w:tc>
      </w:tr>
      <w:tr w:rsidR="003823E0" w14:paraId="7D7B886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81403D2" w14:textId="77777777" w:rsidR="003823E0" w:rsidRDefault="00000000">
            <w:r>
              <w:rPr>
                <w:sz w:val="20"/>
                <w:szCs w:val="20"/>
              </w:rPr>
              <w:t>Initial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2E37797" w14:textId="77777777" w:rsidR="003823E0" w:rsidRDefault="00000000">
            <w:r>
              <w:rPr>
                <w:sz w:val="20"/>
                <w:szCs w:val="20"/>
              </w:rPr>
              <w:t>0.500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B6FAFB4" w14:textId="77777777" w:rsidR="003823E0" w:rsidRDefault="00000000">
            <w:r>
              <w:rPr>
                <w:sz w:val="20"/>
                <w:szCs w:val="20"/>
              </w:rPr>
              <w:t>0.500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6B449AE" w14:textId="77777777" w:rsidR="003823E0" w:rsidRDefault="00000000">
            <w:r>
              <w:rPr>
                <w:sz w:val="20"/>
                <w:szCs w:val="20"/>
              </w:rPr>
              <w:t>0.000</w:t>
            </w:r>
          </w:p>
        </w:tc>
      </w:tr>
      <w:tr w:rsidR="003823E0" w14:paraId="533320B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72BC7EF" w14:textId="77777777" w:rsidR="003823E0" w:rsidRDefault="00000000">
            <w:r>
              <w:rPr>
                <w:sz w:val="20"/>
                <w:szCs w:val="20"/>
              </w:rPr>
              <w:t>Change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5A1D572" w14:textId="77777777" w:rsidR="003823E0" w:rsidRDefault="00000000">
            <w:r>
              <w:rPr>
                <w:sz w:val="20"/>
                <w:szCs w:val="20"/>
              </w:rPr>
              <w:t>−x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C86440B" w14:textId="77777777" w:rsidR="003823E0" w:rsidRDefault="00000000">
            <w:r>
              <w:rPr>
                <w:sz w:val="20"/>
                <w:szCs w:val="20"/>
              </w:rPr>
              <w:t>−x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5ED145D" w14:textId="77777777" w:rsidR="003823E0" w:rsidRDefault="00000000">
            <w:r>
              <w:rPr>
                <w:sz w:val="20"/>
                <w:szCs w:val="20"/>
              </w:rPr>
              <w:t>+2x</w:t>
            </w:r>
          </w:p>
        </w:tc>
      </w:tr>
      <w:tr w:rsidR="003823E0" w14:paraId="6240972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B7B83D1" w14:textId="77777777" w:rsidR="003823E0" w:rsidRDefault="00000000">
            <w:r>
              <w:rPr>
                <w:sz w:val="20"/>
                <w:szCs w:val="20"/>
              </w:rPr>
              <w:t>Equilibrium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C7CD99D" w14:textId="77777777" w:rsidR="003823E0" w:rsidRDefault="00000000">
            <w:r>
              <w:rPr>
                <w:sz w:val="20"/>
                <w:szCs w:val="20"/>
              </w:rPr>
              <w:t>0.500 − x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CB5636E" w14:textId="77777777" w:rsidR="003823E0" w:rsidRDefault="00000000">
            <w:r>
              <w:rPr>
                <w:sz w:val="20"/>
                <w:szCs w:val="20"/>
              </w:rPr>
              <w:t>0.500 − x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5B4557E" w14:textId="77777777" w:rsidR="003823E0" w:rsidRDefault="00000000">
            <w:r>
              <w:rPr>
                <w:sz w:val="20"/>
                <w:szCs w:val="20"/>
              </w:rPr>
              <w:t>2x</w:t>
            </w:r>
          </w:p>
        </w:tc>
      </w:tr>
    </w:tbl>
    <w:p w14:paraId="62F32E25" w14:textId="77777777" w:rsidR="003823E0" w:rsidRDefault="003823E0">
      <w:pPr>
        <w:spacing w:before="80"/>
      </w:pPr>
    </w:p>
    <w:p w14:paraId="263E3B20" w14:textId="77777777" w:rsidR="003823E0" w:rsidRDefault="00000000">
      <w:pPr>
        <w:spacing w:before="60" w:after="60"/>
      </w:pPr>
      <w:r>
        <w:t>Kc = [HI]² ÷ ([H₂][I₂])  =  (2x)² ÷ (0.500−x)²  =  49.0</w:t>
      </w:r>
    </w:p>
    <w:p w14:paraId="3C6F13DD" w14:textId="77777777" w:rsidR="003823E0" w:rsidRDefault="00000000">
      <w:pPr>
        <w:spacing w:before="60" w:after="60"/>
      </w:pPr>
      <w:r>
        <w:t>Taking the square root of both sides:  2x ÷ (0.500−x)  =  7.00</w:t>
      </w:r>
    </w:p>
    <w:p w14:paraId="0C59EBF1" w14:textId="77777777" w:rsidR="003823E0" w:rsidRDefault="00000000">
      <w:pPr>
        <w:spacing w:before="60" w:after="60"/>
      </w:pPr>
      <w:r>
        <w:t>2x  =  3.500 − 7x     →     9x  =  3.500     →     x  =  0.389 mol/L</w:t>
      </w:r>
    </w:p>
    <w:p w14:paraId="70BD2A2E" w14:textId="77777777" w:rsidR="003823E0" w:rsidRDefault="00000000">
      <w:pPr>
        <w:spacing w:before="60" w:after="60"/>
      </w:pPr>
      <w:r>
        <w:t>Therefore:  [H₂] = [I₂] = 0.111 mol/L     [HI] = 0.778 mol/L</w:t>
      </w:r>
    </w:p>
    <w:p w14:paraId="2408184E" w14:textId="77777777" w:rsidR="003823E0" w:rsidRDefault="003823E0">
      <w:pPr>
        <w:spacing w:before="60"/>
      </w:pPr>
    </w:p>
    <w:p w14:paraId="659929E5" w14:textId="77777777" w:rsidR="003823E0" w:rsidRDefault="00000000">
      <w:pPr>
        <w:spacing w:before="60" w:after="60"/>
      </w:pPr>
      <w:r>
        <w:rPr>
          <w:i/>
          <w:iCs/>
        </w:rPr>
        <w:t>Verification:  (0.778)² ÷ (0.111 × 0.111)  =  0.605 ÷ 0.0123  ≈  49.0  ✔</w:t>
      </w:r>
    </w:p>
    <w:p w14:paraId="3FE933EC" w14:textId="77777777" w:rsidR="003823E0" w:rsidRDefault="003823E0">
      <w:pPr>
        <w:spacing w:before="200"/>
      </w:pPr>
    </w:p>
    <w:p w14:paraId="22947E74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36FDC05D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F672B2E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56B2025C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5448D37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6730B37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BF696D2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7079B6A1" w14:textId="64DF0EBE" w:rsidR="003823E0" w:rsidRDefault="00000000">
      <w:pPr>
        <w:spacing w:before="320" w:after="80"/>
      </w:pPr>
      <w:r>
        <w:rPr>
          <w:b/>
          <w:bCs/>
          <w:color w:val="C9B882"/>
          <w:spacing w:val="80"/>
          <w:sz w:val="18"/>
          <w:szCs w:val="18"/>
        </w:rPr>
        <w:t>SECTION 6</w:t>
      </w:r>
    </w:p>
    <w:p w14:paraId="08602CC9" w14:textId="77777777" w:rsidR="003823E0" w:rsidRDefault="00000000">
      <w:pPr>
        <w:spacing w:before="120" w:after="100"/>
      </w:pPr>
      <w:r>
        <w:rPr>
          <w:rFonts w:ascii="Georgia" w:eastAsia="Georgia" w:hAnsi="Georgia" w:cs="Georgia"/>
          <w:b/>
          <w:bCs/>
          <w:color w:val="0D1B35"/>
          <w:sz w:val="28"/>
          <w:szCs w:val="28"/>
        </w:rPr>
        <w:t>Solubility Equilibria and Ksp</w:t>
      </w:r>
    </w:p>
    <w:p w14:paraId="6CA2DCE1" w14:textId="77777777" w:rsidR="003823E0" w:rsidRDefault="00000000">
      <w:pPr>
        <w:spacing w:before="60" w:after="60"/>
      </w:pPr>
      <w:r>
        <w:t>Slightly soluble ionic compounds establish a solubility equilibrium between the solid and its dissolved ions. The equilibrium constant for this process is called the solubility product constant, Ksp.</w:t>
      </w:r>
    </w:p>
    <w:p w14:paraId="3F0096FA" w14:textId="77777777" w:rsidR="003823E0" w:rsidRDefault="003823E0">
      <w:pPr>
        <w:spacing w:before="80"/>
      </w:pPr>
    </w:p>
    <w:p w14:paraId="14ACDC99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AgCl(s)  ⇌  Ag⁺(aq)  +  Cl⁻(aq)</w:t>
      </w:r>
    </w:p>
    <w:p w14:paraId="4697A303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Ksp  =  [Ag⁺][Cl⁻]</w:t>
      </w:r>
    </w:p>
    <w:p w14:paraId="4255843B" w14:textId="77777777" w:rsidR="003823E0" w:rsidRDefault="003823E0">
      <w:pPr>
        <w:spacing w:before="80"/>
      </w:pPr>
    </w:p>
    <w:p w14:paraId="65BE929D" w14:textId="77777777" w:rsidR="003823E0" w:rsidRDefault="00000000">
      <w:pPr>
        <w:spacing w:before="60" w:after="60"/>
      </w:pPr>
      <w:r>
        <w:t>Note: the pure solid AgCl is NOT included in the Ksp expression — the same rule applies as for Kc.</w:t>
      </w:r>
    </w:p>
    <w:p w14:paraId="5B0B804D" w14:textId="77777777" w:rsidR="003823E0" w:rsidRDefault="003823E0">
      <w:pPr>
        <w:spacing w:before="80"/>
      </w:pPr>
    </w:p>
    <w:p w14:paraId="6346000F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Using Ksp</w:t>
      </w:r>
    </w:p>
    <w:p w14:paraId="0F7D237B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If the ionic product Q &lt; Ksp, the solution is unsaturated. More solid will dissolve.</w:t>
      </w:r>
    </w:p>
    <w:p w14:paraId="4EC6EBF7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If Q = Ksp, the solution is at equilibrium (saturated). No net change.</w:t>
      </w:r>
    </w:p>
    <w:p w14:paraId="40574B1B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If Q &gt; Ksp, the solution is supersaturated. Precipitation will occur.</w:t>
      </w:r>
    </w:p>
    <w:p w14:paraId="6FE9259E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823E0" w14:paraId="6E6E80A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6" w:space="0" w:color="C9B882"/>
              <w:left w:val="single" w:sz="6" w:space="0" w:color="C9B882"/>
              <w:bottom w:val="single" w:sz="6" w:space="0" w:color="C9B882"/>
              <w:right w:val="single" w:sz="6" w:space="0" w:color="C9B882"/>
            </w:tcBorders>
            <w:shd w:val="clear" w:color="auto" w:fill="FDF8EE"/>
            <w:tcMar>
              <w:top w:w="160" w:type="dxa"/>
              <w:left w:w="180" w:type="dxa"/>
              <w:bottom w:w="160" w:type="dxa"/>
              <w:right w:w="180" w:type="dxa"/>
            </w:tcMar>
          </w:tcPr>
          <w:p w14:paraId="5E55244B" w14:textId="77777777" w:rsidR="003823E0" w:rsidRDefault="00000000">
            <w:r>
              <w:rPr>
                <w:b/>
                <w:bCs/>
                <w:color w:val="0D1B35"/>
              </w:rPr>
              <w:t>Worked example — calculating molar solubility:</w:t>
            </w:r>
          </w:p>
          <w:p w14:paraId="035E41DE" w14:textId="77777777" w:rsidR="003823E0" w:rsidRDefault="00000000">
            <w:pPr>
              <w:spacing w:before="60"/>
            </w:pPr>
            <w:r>
              <w:rPr>
                <w:color w:val="0D1B35"/>
              </w:rPr>
              <w:t>For AgCl, Ksp = 1.8 × 10⁻¹⁰ at 25°C.</w:t>
            </w:r>
          </w:p>
          <w:p w14:paraId="52119559" w14:textId="77777777" w:rsidR="003823E0" w:rsidRDefault="00000000">
            <w:pPr>
              <w:spacing w:before="60"/>
            </w:pPr>
            <w:r>
              <w:rPr>
                <w:color w:val="0D1B35"/>
              </w:rPr>
              <w:t>Let molar solubility = s mol/L. Then [Ag⁺] = s and [Cl⁻] = s.</w:t>
            </w:r>
          </w:p>
          <w:p w14:paraId="079B5DEA" w14:textId="77777777" w:rsidR="003823E0" w:rsidRDefault="00000000">
            <w:pPr>
              <w:spacing w:before="60"/>
            </w:pPr>
            <w:r>
              <w:rPr>
                <w:color w:val="0D1B35"/>
              </w:rPr>
              <w:t>Ksp = s × s = s²  →  s = √(1.8 × 10⁻¹⁰)  →  s = 1.34 × 10⁻⁵ mol/L</w:t>
            </w:r>
          </w:p>
        </w:tc>
      </w:tr>
    </w:tbl>
    <w:p w14:paraId="204B15D6" w14:textId="77777777" w:rsidR="003823E0" w:rsidRDefault="003823E0">
      <w:pPr>
        <w:spacing w:before="120"/>
      </w:pPr>
    </w:p>
    <w:p w14:paraId="7B917400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Common Ksp values (for reference)</w:t>
      </w:r>
    </w:p>
    <w:p w14:paraId="161C2C39" w14:textId="77777777" w:rsidR="003823E0" w:rsidRDefault="003823E0">
      <w:pPr>
        <w:spacing w:before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5"/>
        <w:gridCol w:w="4605"/>
      </w:tblGrid>
      <w:tr w:rsidR="003823E0" w14:paraId="68C4164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1D942B9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Compound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6E1A001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Ksp (25°C)</w:t>
            </w:r>
          </w:p>
        </w:tc>
      </w:tr>
      <w:tr w:rsidR="003823E0" w14:paraId="62AD21D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598CDA2" w14:textId="77777777" w:rsidR="003823E0" w:rsidRDefault="00000000">
            <w:r>
              <w:rPr>
                <w:sz w:val="20"/>
                <w:szCs w:val="20"/>
              </w:rPr>
              <w:t>AgCl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215A023" w14:textId="77777777" w:rsidR="003823E0" w:rsidRDefault="00000000">
            <w:r>
              <w:rPr>
                <w:sz w:val="20"/>
                <w:szCs w:val="20"/>
              </w:rPr>
              <w:t>1.8 × 10⁻¹⁰</w:t>
            </w:r>
          </w:p>
        </w:tc>
      </w:tr>
      <w:tr w:rsidR="003823E0" w14:paraId="757558E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6F87872" w14:textId="77777777" w:rsidR="003823E0" w:rsidRDefault="00000000">
            <w:r>
              <w:rPr>
                <w:sz w:val="20"/>
                <w:szCs w:val="20"/>
              </w:rPr>
              <w:t>BaSO₄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531757F" w14:textId="77777777" w:rsidR="003823E0" w:rsidRDefault="00000000">
            <w:r>
              <w:rPr>
                <w:sz w:val="20"/>
                <w:szCs w:val="20"/>
              </w:rPr>
              <w:t>1.1 × 10⁻¹⁰</w:t>
            </w:r>
          </w:p>
        </w:tc>
      </w:tr>
      <w:tr w:rsidR="003823E0" w14:paraId="68E77F4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1E1B3D3" w14:textId="77777777" w:rsidR="003823E0" w:rsidRDefault="00000000">
            <w:r>
              <w:rPr>
                <w:sz w:val="20"/>
                <w:szCs w:val="20"/>
              </w:rPr>
              <w:t>CaCO₃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ABC67D1" w14:textId="77777777" w:rsidR="003823E0" w:rsidRDefault="00000000">
            <w:r>
              <w:rPr>
                <w:sz w:val="20"/>
                <w:szCs w:val="20"/>
              </w:rPr>
              <w:t>3.3 × 10⁻⁹</w:t>
            </w:r>
          </w:p>
        </w:tc>
      </w:tr>
      <w:tr w:rsidR="003823E0" w14:paraId="3BBA3DF7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40BF75B" w14:textId="77777777" w:rsidR="003823E0" w:rsidRDefault="00000000">
            <w:r>
              <w:rPr>
                <w:sz w:val="20"/>
                <w:szCs w:val="20"/>
              </w:rPr>
              <w:t>Fe(OH)₂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A1D28FD" w14:textId="77777777" w:rsidR="003823E0" w:rsidRDefault="00000000">
            <w:r>
              <w:rPr>
                <w:sz w:val="20"/>
                <w:szCs w:val="20"/>
              </w:rPr>
              <w:t>4.9 × 10⁻¹⁷</w:t>
            </w:r>
          </w:p>
        </w:tc>
      </w:tr>
      <w:tr w:rsidR="003823E0" w14:paraId="1C65111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2E7EE37" w14:textId="77777777" w:rsidR="003823E0" w:rsidRDefault="00000000">
            <w:r>
              <w:rPr>
                <w:sz w:val="20"/>
                <w:szCs w:val="20"/>
              </w:rPr>
              <w:t>PbI₂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6AAAABE" w14:textId="77777777" w:rsidR="003823E0" w:rsidRDefault="00000000">
            <w:r>
              <w:rPr>
                <w:sz w:val="20"/>
                <w:szCs w:val="20"/>
              </w:rPr>
              <w:t>9.8 × 10⁻⁹</w:t>
            </w:r>
          </w:p>
        </w:tc>
      </w:tr>
    </w:tbl>
    <w:p w14:paraId="6C4E7A6C" w14:textId="77777777" w:rsidR="003823E0" w:rsidRDefault="003823E0">
      <w:pPr>
        <w:spacing w:before="200"/>
      </w:pPr>
    </w:p>
    <w:p w14:paraId="04E8CAC2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9149DDE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5DEB8969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0DF9ADE0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9BB68DD" w14:textId="3E901B4E" w:rsidR="003823E0" w:rsidRDefault="00000000">
      <w:pPr>
        <w:spacing w:before="320" w:after="80"/>
      </w:pPr>
      <w:r>
        <w:rPr>
          <w:b/>
          <w:bCs/>
          <w:color w:val="C9B882"/>
          <w:spacing w:val="80"/>
          <w:sz w:val="18"/>
          <w:szCs w:val="18"/>
        </w:rPr>
        <w:t>SECTION 7</w:t>
      </w:r>
    </w:p>
    <w:p w14:paraId="45B2A1DA" w14:textId="77777777" w:rsidR="003823E0" w:rsidRDefault="00000000">
      <w:pPr>
        <w:spacing w:before="120" w:after="100"/>
      </w:pPr>
      <w:r>
        <w:rPr>
          <w:rFonts w:ascii="Georgia" w:eastAsia="Georgia" w:hAnsi="Georgia" w:cs="Georgia"/>
          <w:b/>
          <w:bCs/>
          <w:color w:val="0D1B35"/>
          <w:sz w:val="28"/>
          <w:szCs w:val="28"/>
        </w:rPr>
        <w:t>Weak Acid Equilibrium — Ka and pKa</w:t>
      </w:r>
    </w:p>
    <w:p w14:paraId="70F8118B" w14:textId="77777777" w:rsidR="003823E0" w:rsidRDefault="00000000">
      <w:pPr>
        <w:spacing w:before="60" w:after="60"/>
      </w:pPr>
      <w:r>
        <w:t>Weak acids partially dissociate in water. The extent of dissociation is described by the acid dissociation constant, Ka.</w:t>
      </w:r>
    </w:p>
    <w:p w14:paraId="77C5EA2B" w14:textId="77777777" w:rsidR="003823E0" w:rsidRDefault="003823E0">
      <w:pPr>
        <w:spacing w:before="80"/>
      </w:pPr>
    </w:p>
    <w:p w14:paraId="7EB56A61" w14:textId="77777777" w:rsidR="003823E0" w:rsidRDefault="00000000">
      <w:pPr>
        <w:spacing w:before="60" w:after="60"/>
      </w:pPr>
      <w:r>
        <w:t>For a weak acid HA:</w:t>
      </w:r>
    </w:p>
    <w:p w14:paraId="10BF07B3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HA(aq)  +  H₂O(l)  ⇌  H₃O⁺(aq)  +  A⁻(aq)</w:t>
      </w:r>
    </w:p>
    <w:p w14:paraId="0B970644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Ka  =  [H₃O⁺][A⁻]  ÷  [HA]</w:t>
      </w:r>
    </w:p>
    <w:p w14:paraId="3BD826EF" w14:textId="77777777" w:rsidR="003823E0" w:rsidRDefault="003823E0">
      <w:pPr>
        <w:spacing w:before="80"/>
      </w:pPr>
    </w:p>
    <w:p w14:paraId="6E5A7C8F" w14:textId="77777777" w:rsidR="003823E0" w:rsidRDefault="00000000">
      <w:pPr>
        <w:spacing w:before="60" w:after="60"/>
      </w:pPr>
      <w:r>
        <w:t>Note: water is a pure liquid and is NOT included in the Ka expression.</w:t>
      </w:r>
    </w:p>
    <w:p w14:paraId="20695CB5" w14:textId="77777777" w:rsidR="003823E0" w:rsidRDefault="003823E0">
      <w:pPr>
        <w:spacing w:before="80"/>
      </w:pPr>
    </w:p>
    <w:p w14:paraId="05164EAB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Interpreting Ka values</w:t>
      </w:r>
    </w:p>
    <w:p w14:paraId="43D4B177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A larger Ka means a stronger weak acid — more dissociation at equilibrium</w:t>
      </w:r>
    </w:p>
    <w:p w14:paraId="51A8F6AD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A smaller Ka means a weaker acid — less dissociation</w:t>
      </w:r>
    </w:p>
    <w:p w14:paraId="5A0C1985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Ka values are very small numbers, so we use pKa for convenience</w:t>
      </w:r>
    </w:p>
    <w:p w14:paraId="1D3BF8E2" w14:textId="77777777" w:rsidR="003823E0" w:rsidRDefault="003823E0">
      <w:pPr>
        <w:spacing w:before="80"/>
      </w:pPr>
    </w:p>
    <w:p w14:paraId="20C7A95B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pKa  =  −log₁₀(Ka)</w:t>
      </w:r>
    </w:p>
    <w:p w14:paraId="26B8C4D4" w14:textId="77777777" w:rsidR="003823E0" w:rsidRDefault="003823E0">
      <w:pPr>
        <w:spacing w:before="60"/>
      </w:pPr>
    </w:p>
    <w:p w14:paraId="1963B868" w14:textId="77777777" w:rsidR="003823E0" w:rsidRDefault="00000000">
      <w:pPr>
        <w:spacing w:before="60" w:after="60"/>
      </w:pPr>
      <w:r>
        <w:t>A lower pKa means a stronger acid. This is the inverse of what students expect — memorise it.</w:t>
      </w:r>
    </w:p>
    <w:p w14:paraId="21A63AE2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10"/>
        <w:gridCol w:w="1745"/>
        <w:gridCol w:w="955"/>
        <w:gridCol w:w="2950"/>
      </w:tblGrid>
      <w:tr w:rsidR="003823E0" w14:paraId="1BC6655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12DC66C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Acid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421DA4D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Ka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1C0973D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pKa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476C73E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Relative strength</w:t>
            </w:r>
          </w:p>
        </w:tc>
      </w:tr>
      <w:tr w:rsidR="003823E0" w14:paraId="368854A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529E5CA" w14:textId="77777777" w:rsidR="003823E0" w:rsidRDefault="00000000">
            <w:r>
              <w:rPr>
                <w:sz w:val="20"/>
                <w:szCs w:val="20"/>
              </w:rPr>
              <w:t>Hydrofluoric acid (HF)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361388B" w14:textId="77777777" w:rsidR="003823E0" w:rsidRDefault="00000000">
            <w:r>
              <w:rPr>
                <w:sz w:val="20"/>
                <w:szCs w:val="20"/>
              </w:rPr>
              <w:t>6.8 × 10⁻⁴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3C3153F" w14:textId="77777777" w:rsidR="003823E0" w:rsidRDefault="00000000">
            <w:r>
              <w:rPr>
                <w:sz w:val="20"/>
                <w:szCs w:val="20"/>
              </w:rPr>
              <w:t>3.17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E12E92D" w14:textId="77777777" w:rsidR="003823E0" w:rsidRDefault="00000000">
            <w:r>
              <w:rPr>
                <w:sz w:val="20"/>
                <w:szCs w:val="20"/>
              </w:rPr>
              <w:t>Stronger weak acid</w:t>
            </w:r>
          </w:p>
        </w:tc>
      </w:tr>
      <w:tr w:rsidR="003823E0" w14:paraId="3213A82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723E3A2" w14:textId="77777777" w:rsidR="003823E0" w:rsidRDefault="00000000">
            <w:r>
              <w:rPr>
                <w:sz w:val="20"/>
                <w:szCs w:val="20"/>
              </w:rPr>
              <w:t>Acetic acid (CH₃COOH)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6E07F57" w14:textId="77777777" w:rsidR="003823E0" w:rsidRDefault="00000000">
            <w:r>
              <w:rPr>
                <w:sz w:val="20"/>
                <w:szCs w:val="20"/>
              </w:rPr>
              <w:t>1.8 × 10⁻⁵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D81FD02" w14:textId="77777777" w:rsidR="003823E0" w:rsidRDefault="00000000">
            <w:r>
              <w:rPr>
                <w:sz w:val="20"/>
                <w:szCs w:val="20"/>
              </w:rPr>
              <w:t>4.74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ED3E561" w14:textId="77777777" w:rsidR="003823E0" w:rsidRDefault="00000000">
            <w:r>
              <w:rPr>
                <w:sz w:val="20"/>
                <w:szCs w:val="20"/>
              </w:rPr>
              <w:t>Moderate weak acid</w:t>
            </w:r>
          </w:p>
        </w:tc>
      </w:tr>
      <w:tr w:rsidR="003823E0" w14:paraId="1EE0C67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726F247" w14:textId="77777777" w:rsidR="003823E0" w:rsidRDefault="00000000">
            <w:r>
              <w:rPr>
                <w:sz w:val="20"/>
                <w:szCs w:val="20"/>
              </w:rPr>
              <w:t>Hypochlorous acid (HClO)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C296F46" w14:textId="77777777" w:rsidR="003823E0" w:rsidRDefault="00000000">
            <w:r>
              <w:rPr>
                <w:sz w:val="20"/>
                <w:szCs w:val="20"/>
              </w:rPr>
              <w:t>2.9 × 10⁻⁸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C9EB656" w14:textId="77777777" w:rsidR="003823E0" w:rsidRDefault="00000000">
            <w:r>
              <w:rPr>
                <w:sz w:val="20"/>
                <w:szCs w:val="20"/>
              </w:rPr>
              <w:t>7.54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FC5B5EB" w14:textId="77777777" w:rsidR="003823E0" w:rsidRDefault="00000000">
            <w:r>
              <w:rPr>
                <w:sz w:val="20"/>
                <w:szCs w:val="20"/>
              </w:rPr>
              <w:t>Weaker weak acid</w:t>
            </w:r>
          </w:p>
        </w:tc>
      </w:tr>
      <w:tr w:rsidR="003823E0" w14:paraId="3DDB30B0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029E798" w14:textId="77777777" w:rsidR="003823E0" w:rsidRDefault="00000000">
            <w:r>
              <w:rPr>
                <w:sz w:val="20"/>
                <w:szCs w:val="20"/>
              </w:rPr>
              <w:t>Hydrogen cyanide (HCN)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2A68670" w14:textId="77777777" w:rsidR="003823E0" w:rsidRDefault="00000000">
            <w:r>
              <w:rPr>
                <w:sz w:val="20"/>
                <w:szCs w:val="20"/>
              </w:rPr>
              <w:t>6.2 × 10⁻¹⁰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598056D2" w14:textId="77777777" w:rsidR="003823E0" w:rsidRDefault="00000000">
            <w:r>
              <w:rPr>
                <w:sz w:val="20"/>
                <w:szCs w:val="20"/>
              </w:rPr>
              <w:t>9.21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B8F91DA" w14:textId="77777777" w:rsidR="003823E0" w:rsidRDefault="00000000">
            <w:r>
              <w:rPr>
                <w:sz w:val="20"/>
                <w:szCs w:val="20"/>
              </w:rPr>
              <w:t>Very weak acid</w:t>
            </w:r>
          </w:p>
        </w:tc>
      </w:tr>
    </w:tbl>
    <w:p w14:paraId="1CE79746" w14:textId="77777777" w:rsidR="003823E0" w:rsidRDefault="003823E0">
      <w:pPr>
        <w:spacing w:before="200"/>
      </w:pPr>
    </w:p>
    <w:p w14:paraId="08DB79F8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54ACD02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53E3EEE7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3EE32FF5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02CF6513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D7D3210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AA3EAC5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7BA308E8" w14:textId="22521C35" w:rsidR="003823E0" w:rsidRDefault="00000000">
      <w:pPr>
        <w:spacing w:before="320" w:after="80"/>
      </w:pPr>
      <w:r>
        <w:rPr>
          <w:b/>
          <w:bCs/>
          <w:color w:val="C9B882"/>
          <w:spacing w:val="80"/>
          <w:sz w:val="18"/>
          <w:szCs w:val="18"/>
        </w:rPr>
        <w:lastRenderedPageBreak/>
        <w:t>SECTION 8</w:t>
      </w:r>
    </w:p>
    <w:p w14:paraId="38999A20" w14:textId="77777777" w:rsidR="003823E0" w:rsidRDefault="00000000">
      <w:pPr>
        <w:spacing w:before="120" w:after="100"/>
      </w:pPr>
      <w:r>
        <w:rPr>
          <w:rFonts w:ascii="Georgia" w:eastAsia="Georgia" w:hAnsi="Georgia" w:cs="Georgia"/>
          <w:b/>
          <w:bCs/>
          <w:color w:val="0D1B35"/>
          <w:sz w:val="28"/>
          <w:szCs w:val="28"/>
        </w:rPr>
        <w:t>pH Calculations Involving Equilibrium</w:t>
      </w:r>
    </w:p>
    <w:p w14:paraId="77BAA267" w14:textId="77777777" w:rsidR="003823E0" w:rsidRDefault="00000000">
      <w:pPr>
        <w:spacing w:before="60" w:after="60"/>
      </w:pPr>
      <w:r>
        <w:t>pH is defined as the negative logarithm of the hydrogen ion concentration:</w:t>
      </w:r>
    </w:p>
    <w:p w14:paraId="4DF52F05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pH  =  −log₁₀[H₃O⁺]</w:t>
      </w:r>
    </w:p>
    <w:p w14:paraId="5219B858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[H₃O⁺]  =  10⁻ᵖᴴ</w:t>
      </w:r>
    </w:p>
    <w:p w14:paraId="3FC1E687" w14:textId="77777777" w:rsidR="003823E0" w:rsidRDefault="003823E0">
      <w:pPr>
        <w:spacing w:before="80"/>
      </w:pPr>
    </w:p>
    <w:p w14:paraId="0CB5ABBA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Calculating pH of a weak acid solution — ICE method</w:t>
      </w:r>
    </w:p>
    <w:p w14:paraId="3089BA84" w14:textId="77777777" w:rsidR="003823E0" w:rsidRDefault="003823E0">
      <w:pPr>
        <w:spacing w:before="60"/>
      </w:pPr>
    </w:p>
    <w:p w14:paraId="2EC5196B" w14:textId="77777777" w:rsidR="003823E0" w:rsidRDefault="00000000">
      <w:pPr>
        <w:spacing w:before="60" w:after="60"/>
      </w:pPr>
      <w:r>
        <w:t>Find the pH of 0.100 mol/L acetic acid (Ka = 1.8 × 10⁻⁵).</w:t>
      </w:r>
    </w:p>
    <w:p w14:paraId="5A6CF1F0" w14:textId="77777777" w:rsidR="003823E0" w:rsidRDefault="003823E0">
      <w:pPr>
        <w:spacing w:before="60"/>
      </w:pPr>
    </w:p>
    <w:p w14:paraId="208A7CC0" w14:textId="77777777" w:rsidR="003823E0" w:rsidRDefault="00000000">
      <w:pPr>
        <w:spacing w:before="60" w:after="60"/>
      </w:pPr>
      <w:r>
        <w:t>CH₃COOH(aq)  +  H₂O(l)  ⇌  H₃O⁺(aq)  +  CH₃COO⁻(aq)</w:t>
      </w:r>
    </w:p>
    <w:p w14:paraId="7BE08F30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7"/>
        <w:gridCol w:w="2608"/>
        <w:gridCol w:w="1628"/>
        <w:gridCol w:w="2477"/>
      </w:tblGrid>
      <w:tr w:rsidR="003823E0" w14:paraId="442D605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0E2228A" w14:textId="77777777" w:rsidR="003823E0" w:rsidRDefault="003823E0"/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E53FCF3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CH₃COOH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71BB0A5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H₃O⁺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C5496E3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CH₃COO⁻</w:t>
            </w:r>
          </w:p>
        </w:tc>
      </w:tr>
      <w:tr w:rsidR="003823E0" w14:paraId="1BB9D9AB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BD62707" w14:textId="77777777" w:rsidR="003823E0" w:rsidRDefault="00000000">
            <w:r>
              <w:rPr>
                <w:sz w:val="20"/>
                <w:szCs w:val="20"/>
              </w:rPr>
              <w:t>Initial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1A3F237" w14:textId="77777777" w:rsidR="003823E0" w:rsidRDefault="00000000">
            <w:r>
              <w:rPr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98FE414" w14:textId="77777777" w:rsidR="003823E0" w:rsidRDefault="00000000">
            <w:r>
              <w:rPr>
                <w:sz w:val="20"/>
                <w:szCs w:val="20"/>
              </w:rPr>
              <w:t>0.000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02D7A4D" w14:textId="77777777" w:rsidR="003823E0" w:rsidRDefault="00000000">
            <w:r>
              <w:rPr>
                <w:sz w:val="20"/>
                <w:szCs w:val="20"/>
              </w:rPr>
              <w:t>0.000</w:t>
            </w:r>
          </w:p>
        </w:tc>
      </w:tr>
      <w:tr w:rsidR="003823E0" w14:paraId="23A280F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3E03064" w14:textId="77777777" w:rsidR="003823E0" w:rsidRDefault="00000000">
            <w:r>
              <w:rPr>
                <w:sz w:val="20"/>
                <w:szCs w:val="20"/>
              </w:rPr>
              <w:t>Change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AAD39CF" w14:textId="77777777" w:rsidR="003823E0" w:rsidRDefault="00000000">
            <w:r>
              <w:rPr>
                <w:sz w:val="20"/>
                <w:szCs w:val="20"/>
              </w:rPr>
              <w:t>−x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28F66A2" w14:textId="77777777" w:rsidR="003823E0" w:rsidRDefault="00000000">
            <w:r>
              <w:rPr>
                <w:sz w:val="20"/>
                <w:szCs w:val="20"/>
              </w:rPr>
              <w:t>+x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26123AD" w14:textId="77777777" w:rsidR="003823E0" w:rsidRDefault="00000000">
            <w:r>
              <w:rPr>
                <w:sz w:val="20"/>
                <w:szCs w:val="20"/>
              </w:rPr>
              <w:t>+x</w:t>
            </w:r>
          </w:p>
        </w:tc>
      </w:tr>
      <w:tr w:rsidR="003823E0" w14:paraId="3E4B10D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C3B14EC" w14:textId="77777777" w:rsidR="003823E0" w:rsidRDefault="00000000">
            <w:r>
              <w:rPr>
                <w:sz w:val="20"/>
                <w:szCs w:val="20"/>
              </w:rPr>
              <w:t>Equilibrium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19E5F3F" w14:textId="77777777" w:rsidR="003823E0" w:rsidRDefault="00000000">
            <w:r>
              <w:rPr>
                <w:sz w:val="20"/>
                <w:szCs w:val="20"/>
              </w:rPr>
              <w:t>0.100 − x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3B8F8F5" w14:textId="77777777" w:rsidR="003823E0" w:rsidRDefault="00000000"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A33BF9F" w14:textId="77777777" w:rsidR="003823E0" w:rsidRDefault="00000000">
            <w:r>
              <w:rPr>
                <w:sz w:val="20"/>
                <w:szCs w:val="20"/>
              </w:rPr>
              <w:t>x</w:t>
            </w:r>
          </w:p>
        </w:tc>
      </w:tr>
    </w:tbl>
    <w:p w14:paraId="60D1553A" w14:textId="77777777" w:rsidR="003823E0" w:rsidRDefault="003823E0">
      <w:pPr>
        <w:spacing w:before="80"/>
      </w:pPr>
    </w:p>
    <w:p w14:paraId="59BF8575" w14:textId="77777777" w:rsidR="003823E0" w:rsidRDefault="00000000">
      <w:pPr>
        <w:spacing w:before="60" w:after="60"/>
      </w:pPr>
      <w:r>
        <w:t>Ka  =  x² ÷ (0.100 − x)  =  1.8 × 10⁻⁵</w:t>
      </w:r>
    </w:p>
    <w:p w14:paraId="236FCF38" w14:textId="77777777" w:rsidR="003823E0" w:rsidRDefault="003823E0">
      <w:pPr>
        <w:spacing w:before="60"/>
      </w:pPr>
    </w:p>
    <w:p w14:paraId="136D5889" w14:textId="77777777" w:rsidR="003823E0" w:rsidRDefault="00000000">
      <w:pPr>
        <w:spacing w:before="60" w:after="60"/>
      </w:pPr>
      <w:r>
        <w:t>Since Ka is very small, x &lt;&lt; 0.100, so we simplify: x² ÷ 0.100  ≈  1.8 × 10⁻⁵</w:t>
      </w:r>
    </w:p>
    <w:p w14:paraId="64EA344B" w14:textId="77777777" w:rsidR="003823E0" w:rsidRDefault="00000000">
      <w:pPr>
        <w:spacing w:before="60" w:after="60"/>
      </w:pPr>
      <w:r>
        <w:t>x²  =  1.8 × 10⁻⁶     →     x  =  1.34 × 10⁻³ mol/L  =  [H₃O⁺]</w:t>
      </w:r>
    </w:p>
    <w:p w14:paraId="07E507C0" w14:textId="77777777" w:rsidR="003823E0" w:rsidRDefault="00000000">
      <w:pPr>
        <w:spacing w:before="60" w:after="60"/>
      </w:pPr>
      <w:r>
        <w:t>pH  =  −log₁₀(1.34 × 10⁻³)  =  2.87</w:t>
      </w:r>
    </w:p>
    <w:p w14:paraId="786716CE" w14:textId="77777777" w:rsidR="003823E0" w:rsidRDefault="003823E0">
      <w:pPr>
        <w:spacing w:before="60"/>
      </w:pPr>
    </w:p>
    <w:p w14:paraId="25E2D6AC" w14:textId="77777777" w:rsidR="003823E0" w:rsidRDefault="00000000">
      <w:pPr>
        <w:spacing w:before="60" w:after="60"/>
      </w:pPr>
      <w:r>
        <w:rPr>
          <w:i/>
          <w:iCs/>
        </w:rPr>
        <w:t>Verification of simplification: x ÷ 0.100 × 100 = 1.34% &lt; 5%  ✔  (simplification valid)</w:t>
      </w:r>
    </w:p>
    <w:p w14:paraId="0A52454D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823E0" w14:paraId="3852477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6" w:space="0" w:color="C9B882"/>
              <w:left w:val="single" w:sz="6" w:space="0" w:color="C9B882"/>
              <w:bottom w:val="single" w:sz="6" w:space="0" w:color="C9B882"/>
              <w:right w:val="single" w:sz="6" w:space="0" w:color="C9B882"/>
            </w:tcBorders>
            <w:shd w:val="clear" w:color="auto" w:fill="FDF8EE"/>
            <w:tcMar>
              <w:top w:w="160" w:type="dxa"/>
              <w:left w:w="180" w:type="dxa"/>
              <w:bottom w:w="160" w:type="dxa"/>
              <w:right w:w="180" w:type="dxa"/>
            </w:tcMar>
          </w:tcPr>
          <w:p w14:paraId="11395306" w14:textId="77777777" w:rsidR="003823E0" w:rsidRDefault="00000000">
            <w:r>
              <w:rPr>
                <w:b/>
                <w:bCs/>
                <w:color w:val="0D1B35"/>
              </w:rPr>
              <w:t>The 5% rule:</w:t>
            </w:r>
          </w:p>
          <w:p w14:paraId="5F32BB8F" w14:textId="77777777" w:rsidR="003823E0" w:rsidRDefault="00000000">
            <w:pPr>
              <w:spacing w:before="60"/>
            </w:pPr>
            <w:r>
              <w:rPr>
                <w:color w:val="0D1B35"/>
              </w:rPr>
              <w:t>If x is less than 5% of the initial concentration, the simplification (ignoring x in the denominator) is valid. If x exceeds 5%, you must solve the full quadratic. Always check and always show the check in your working — NESA markers look for it.</w:t>
            </w:r>
          </w:p>
        </w:tc>
      </w:tr>
    </w:tbl>
    <w:p w14:paraId="478DB837" w14:textId="77777777" w:rsidR="003823E0" w:rsidRDefault="003823E0">
      <w:pPr>
        <w:spacing w:before="120"/>
      </w:pPr>
    </w:p>
    <w:p w14:paraId="22E0F118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pH of a strong acid vs weak acid — the key comparison</w:t>
      </w:r>
    </w:p>
    <w:p w14:paraId="2A8DFAC4" w14:textId="77777777" w:rsidR="003823E0" w:rsidRDefault="003823E0">
      <w:pPr>
        <w:spacing w:before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3"/>
        <w:gridCol w:w="3211"/>
        <w:gridCol w:w="3786"/>
      </w:tblGrid>
      <w:tr w:rsidR="003823E0" w14:paraId="793EA3D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3D9EAE6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Property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A154E25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Strong acid (e.g. HCl 0.1M)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E63E46B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Weak acid (e.g. CH₃COOH 0.1M)</w:t>
            </w:r>
          </w:p>
        </w:tc>
      </w:tr>
      <w:tr w:rsidR="003823E0" w14:paraId="1379922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31FD660" w14:textId="77777777" w:rsidR="003823E0" w:rsidRDefault="00000000">
            <w:r>
              <w:rPr>
                <w:sz w:val="20"/>
                <w:szCs w:val="20"/>
              </w:rPr>
              <w:t>Dissociation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7702354" w14:textId="77777777" w:rsidR="003823E0" w:rsidRDefault="00000000">
            <w:r>
              <w:rPr>
                <w:sz w:val="20"/>
                <w:szCs w:val="20"/>
              </w:rPr>
              <w:t>Complete (100%)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4080A23" w14:textId="77777777" w:rsidR="003823E0" w:rsidRDefault="00000000">
            <w:r>
              <w:rPr>
                <w:sz w:val="20"/>
                <w:szCs w:val="20"/>
              </w:rPr>
              <w:t>Partial (&lt; 5% typically)</w:t>
            </w:r>
          </w:p>
        </w:tc>
      </w:tr>
      <w:tr w:rsidR="003823E0" w14:paraId="74DF4ABC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9E950F7" w14:textId="77777777" w:rsidR="003823E0" w:rsidRDefault="00000000">
            <w:r>
              <w:rPr>
                <w:sz w:val="20"/>
                <w:szCs w:val="20"/>
              </w:rPr>
              <w:t>[H₃O⁺]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6D3E94C" w14:textId="77777777" w:rsidR="003823E0" w:rsidRDefault="00000000">
            <w:r>
              <w:rPr>
                <w:sz w:val="20"/>
                <w:szCs w:val="20"/>
              </w:rPr>
              <w:t>0.100 mol/L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AA9F315" w14:textId="77777777" w:rsidR="003823E0" w:rsidRDefault="00000000">
            <w:r>
              <w:rPr>
                <w:sz w:val="20"/>
                <w:szCs w:val="20"/>
              </w:rPr>
              <w:t>~1.34 × 10⁻³ mol/L</w:t>
            </w:r>
          </w:p>
        </w:tc>
      </w:tr>
      <w:tr w:rsidR="003823E0" w14:paraId="130D7C9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54313E5" w14:textId="77777777" w:rsidR="003823E0" w:rsidRDefault="00000000">
            <w:r>
              <w:rPr>
                <w:sz w:val="20"/>
                <w:szCs w:val="20"/>
              </w:rPr>
              <w:t>pH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95F0CEF" w14:textId="77777777" w:rsidR="003823E0" w:rsidRDefault="00000000">
            <w:r>
              <w:rPr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E80175E" w14:textId="77777777" w:rsidR="003823E0" w:rsidRDefault="00000000">
            <w:r>
              <w:rPr>
                <w:sz w:val="20"/>
                <w:szCs w:val="20"/>
              </w:rPr>
              <w:t>2.87</w:t>
            </w:r>
          </w:p>
        </w:tc>
      </w:tr>
      <w:tr w:rsidR="003823E0" w14:paraId="44B390BA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771880C" w14:textId="77777777" w:rsidR="003823E0" w:rsidRDefault="00000000">
            <w:r>
              <w:rPr>
                <w:sz w:val="20"/>
                <w:szCs w:val="20"/>
              </w:rPr>
              <w:t>Kc or Ka expression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97CEA02" w14:textId="77777777" w:rsidR="003823E0" w:rsidRDefault="00000000">
            <w:r>
              <w:rPr>
                <w:sz w:val="20"/>
                <w:szCs w:val="20"/>
              </w:rPr>
              <w:t>Not applicable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82A2AAA" w14:textId="77777777" w:rsidR="003823E0" w:rsidRDefault="00000000">
            <w:r>
              <w:rPr>
                <w:sz w:val="20"/>
                <w:szCs w:val="20"/>
              </w:rPr>
              <w:t>Ka = [H₃O⁺][A⁻] ÷ [HA]</w:t>
            </w:r>
          </w:p>
        </w:tc>
      </w:tr>
    </w:tbl>
    <w:p w14:paraId="37C408A9" w14:textId="77777777" w:rsidR="003823E0" w:rsidRDefault="003823E0">
      <w:pPr>
        <w:spacing w:before="200"/>
      </w:pPr>
    </w:p>
    <w:p w14:paraId="768D141B" w14:textId="77777777" w:rsidR="003823E0" w:rsidRDefault="00000000">
      <w:pPr>
        <w:spacing w:before="320" w:after="80"/>
      </w:pPr>
      <w:r>
        <w:rPr>
          <w:b/>
          <w:bCs/>
          <w:color w:val="C9B882"/>
          <w:spacing w:val="80"/>
          <w:sz w:val="18"/>
          <w:szCs w:val="18"/>
        </w:rPr>
        <w:t>SECTION 9</w:t>
      </w:r>
    </w:p>
    <w:p w14:paraId="1D495269" w14:textId="77777777" w:rsidR="003823E0" w:rsidRDefault="00000000">
      <w:pPr>
        <w:spacing w:before="120" w:after="100"/>
      </w:pPr>
      <w:r>
        <w:rPr>
          <w:rFonts w:ascii="Georgia" w:eastAsia="Georgia" w:hAnsi="Georgia" w:cs="Georgia"/>
          <w:b/>
          <w:bCs/>
          <w:color w:val="0D1B35"/>
          <w:sz w:val="28"/>
          <w:szCs w:val="28"/>
        </w:rPr>
        <w:t>The Haber Process — Industrial Application</w:t>
      </w:r>
    </w:p>
    <w:p w14:paraId="20EB50B3" w14:textId="77777777" w:rsidR="003823E0" w:rsidRDefault="00000000">
      <w:pPr>
        <w:spacing w:before="60" w:after="60"/>
      </w:pPr>
      <w:r>
        <w:t>The Haber Process is the primary industrial application of Le Chatelier’s Principle in the HSC Chemistry syllabus. It synthesises ammonia from nitrogen and hydrogen:</w:t>
      </w:r>
    </w:p>
    <w:p w14:paraId="7E83B299" w14:textId="77777777" w:rsidR="003823E0" w:rsidRDefault="003823E0">
      <w:pPr>
        <w:spacing w:before="80"/>
      </w:pPr>
    </w:p>
    <w:p w14:paraId="1D67940A" w14:textId="77777777" w:rsidR="003823E0" w:rsidRDefault="00000000">
      <w:pPr>
        <w:spacing w:before="100" w:after="100"/>
        <w:jc w:val="center"/>
      </w:pPr>
      <w:r>
        <w:rPr>
          <w:rFonts w:ascii="Georgia" w:eastAsia="Georgia" w:hAnsi="Georgia" w:cs="Georgia"/>
          <w:b/>
          <w:bCs/>
          <w:color w:val="0D1B35"/>
          <w:sz w:val="26"/>
          <w:szCs w:val="26"/>
        </w:rPr>
        <w:t>N₂(g)  +  3H₂(g)  ⇌  2NH₃(g)     ΔH = − 92 kJ/mol</w:t>
      </w:r>
    </w:p>
    <w:p w14:paraId="29A7123C" w14:textId="77777777" w:rsidR="003823E0" w:rsidRDefault="003823E0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5"/>
        <w:gridCol w:w="1222"/>
        <w:gridCol w:w="6713"/>
      </w:tblGrid>
      <w:tr w:rsidR="003823E0" w14:paraId="4000DC22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09735008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Condition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7D1FA48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Value used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0D1B35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D7B588D" w14:textId="77777777" w:rsidR="003823E0" w:rsidRDefault="00000000">
            <w:r>
              <w:rPr>
                <w:b/>
                <w:bCs/>
                <w:color w:val="C9B882"/>
                <w:sz w:val="20"/>
                <w:szCs w:val="20"/>
              </w:rPr>
              <w:t>Reason for compromise</w:t>
            </w:r>
          </w:p>
        </w:tc>
      </w:tr>
      <w:tr w:rsidR="003823E0" w14:paraId="40A79FB8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C09E60E" w14:textId="77777777" w:rsidR="003823E0" w:rsidRDefault="00000000">
            <w:r>
              <w:rPr>
                <w:sz w:val="20"/>
                <w:szCs w:val="20"/>
              </w:rPr>
              <w:t>Temperature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22CBA1E5" w14:textId="77777777" w:rsidR="003823E0" w:rsidRDefault="00000000">
            <w:r>
              <w:rPr>
                <w:sz w:val="20"/>
                <w:szCs w:val="20"/>
              </w:rPr>
              <w:t>450–500°C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90E9CF0" w14:textId="77777777" w:rsidR="003823E0" w:rsidRDefault="00000000">
            <w:r>
              <w:rPr>
                <w:sz w:val="20"/>
                <w:szCs w:val="20"/>
              </w:rPr>
              <w:t>Lower T favours products (exothermic) but rate too slow. Higher T gives acceptable rate with tolerable yield.</w:t>
            </w:r>
          </w:p>
        </w:tc>
      </w:tr>
      <w:tr w:rsidR="003823E0" w14:paraId="15A4B643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79A72B55" w14:textId="77777777" w:rsidR="003823E0" w:rsidRDefault="00000000">
            <w:r>
              <w:rPr>
                <w:sz w:val="20"/>
                <w:szCs w:val="20"/>
              </w:rPr>
              <w:t>Pressure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1D3665C0" w14:textId="77777777" w:rsidR="003823E0" w:rsidRDefault="00000000">
            <w:r>
              <w:rPr>
                <w:sz w:val="20"/>
                <w:szCs w:val="20"/>
              </w:rPr>
              <w:t>150–300 atm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9F7F2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4AEA329E" w14:textId="77777777" w:rsidR="003823E0" w:rsidRDefault="00000000">
            <w:r>
              <w:rPr>
                <w:sz w:val="20"/>
                <w:szCs w:val="20"/>
              </w:rPr>
              <w:t>High P favours products (fewer moles of gas). Upper limit set by engineering cost and safety.</w:t>
            </w:r>
          </w:p>
        </w:tc>
      </w:tr>
      <w:tr w:rsidR="003823E0" w14:paraId="4950EA3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6AF0DA2A" w14:textId="77777777" w:rsidR="003823E0" w:rsidRDefault="00000000">
            <w:r>
              <w:rPr>
                <w:sz w:val="20"/>
                <w:szCs w:val="20"/>
              </w:rPr>
              <w:t>Catalyst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4EE7572" w14:textId="77777777" w:rsidR="003823E0" w:rsidRDefault="00000000">
            <w:r>
              <w:rPr>
                <w:sz w:val="20"/>
                <w:szCs w:val="20"/>
              </w:rPr>
              <w:t>Iron (Fe)</w:t>
            </w:r>
          </w:p>
        </w:tc>
        <w:tc>
          <w:tcPr>
            <w:tcW w:w="0" w:type="auto"/>
            <w:tcBorders>
              <w:top w:val="single" w:sz="1" w:space="0" w:color="DDD6C4"/>
              <w:left w:val="single" w:sz="1" w:space="0" w:color="DDD6C4"/>
              <w:bottom w:val="single" w:sz="1" w:space="0" w:color="DDD6C4"/>
              <w:right w:val="single" w:sz="1" w:space="0" w:color="DDD6C4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14:paraId="3B1C5761" w14:textId="77777777" w:rsidR="003823E0" w:rsidRDefault="00000000">
            <w:r>
              <w:rPr>
                <w:sz w:val="20"/>
                <w:szCs w:val="20"/>
              </w:rPr>
              <w:t>Does not shift equilibrium but dramatically increases rate, reducing time to reach equilibrium.</w:t>
            </w:r>
          </w:p>
        </w:tc>
      </w:tr>
    </w:tbl>
    <w:p w14:paraId="40365936" w14:textId="77777777" w:rsidR="003823E0" w:rsidRDefault="003823E0">
      <w:pPr>
        <w:spacing w:before="12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823E0" w14:paraId="61AED83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single" w:sz="6" w:space="0" w:color="C9B882"/>
              <w:left w:val="single" w:sz="6" w:space="0" w:color="C9B882"/>
              <w:bottom w:val="single" w:sz="6" w:space="0" w:color="C9B882"/>
              <w:right w:val="single" w:sz="6" w:space="0" w:color="C9B882"/>
            </w:tcBorders>
            <w:shd w:val="clear" w:color="auto" w:fill="FDF8EE"/>
            <w:tcMar>
              <w:top w:w="160" w:type="dxa"/>
              <w:left w:w="180" w:type="dxa"/>
              <w:bottom w:w="160" w:type="dxa"/>
              <w:right w:w="180" w:type="dxa"/>
            </w:tcMar>
          </w:tcPr>
          <w:p w14:paraId="0009318E" w14:textId="77777777" w:rsidR="003823E0" w:rsidRDefault="00000000">
            <w:r>
              <w:rPr>
                <w:b/>
                <w:bCs/>
                <w:color w:val="0D1B35"/>
              </w:rPr>
              <w:t>The exam question NESA loves to ask:</w:t>
            </w:r>
          </w:p>
          <w:p w14:paraId="7BBECC41" w14:textId="77777777" w:rsidR="003823E0" w:rsidRDefault="00000000">
            <w:pPr>
              <w:spacing w:before="60"/>
            </w:pPr>
            <w:r>
              <w:rPr>
                <w:color w:val="0D1B35"/>
              </w:rPr>
              <w:t>Why is a temperature of 450°C used rather than a lower temperature? The answer must address both yield (lower T gives better yield) and rate (lower T gives unacceptably slow rate) — and explain that 450°C represents the industrial compromise between the two.</w:t>
            </w:r>
          </w:p>
        </w:tc>
      </w:tr>
    </w:tbl>
    <w:p w14:paraId="0BAAA8F4" w14:textId="77777777" w:rsidR="003823E0" w:rsidRDefault="003823E0">
      <w:pPr>
        <w:spacing w:before="200"/>
      </w:pPr>
    </w:p>
    <w:p w14:paraId="2698C0F2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95D0E08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0EB7CD05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06859EC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0349198C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AA1794C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7D06D1C6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D82C465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64043EAA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46B2986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107E046C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362E54C1" w14:textId="77777777" w:rsidR="00D33B19" w:rsidRDefault="00D33B19">
      <w:pPr>
        <w:spacing w:before="320" w:after="80"/>
        <w:rPr>
          <w:b/>
          <w:bCs/>
          <w:color w:val="C9B882"/>
          <w:spacing w:val="80"/>
          <w:sz w:val="18"/>
          <w:szCs w:val="18"/>
        </w:rPr>
      </w:pPr>
    </w:p>
    <w:p w14:paraId="2D2057BB" w14:textId="2A764EE6" w:rsidR="003823E0" w:rsidRDefault="00000000">
      <w:pPr>
        <w:spacing w:before="320" w:after="80"/>
      </w:pPr>
      <w:r>
        <w:rPr>
          <w:b/>
          <w:bCs/>
          <w:color w:val="C9B882"/>
          <w:spacing w:val="80"/>
          <w:sz w:val="18"/>
          <w:szCs w:val="18"/>
        </w:rPr>
        <w:t>SECTION 10</w:t>
      </w:r>
    </w:p>
    <w:p w14:paraId="4CD27886" w14:textId="77777777" w:rsidR="003823E0" w:rsidRDefault="00000000">
      <w:pPr>
        <w:spacing w:before="120" w:after="100"/>
      </w:pPr>
      <w:r>
        <w:rPr>
          <w:rFonts w:ascii="Georgia" w:eastAsia="Georgia" w:hAnsi="Georgia" w:cs="Georgia"/>
          <w:b/>
          <w:bCs/>
          <w:color w:val="0D1B35"/>
          <w:sz w:val="28"/>
          <w:szCs w:val="28"/>
        </w:rPr>
        <w:t>Exam Technique — The CORE™ Method Applied</w:t>
      </w:r>
    </w:p>
    <w:p w14:paraId="4166937B" w14:textId="77777777" w:rsidR="003823E0" w:rsidRDefault="00000000">
      <w:pPr>
        <w:spacing w:before="60" w:after="60"/>
      </w:pPr>
      <w:r>
        <w:t>Module 6 questions consistently test the same four cognitive skills. Here is how to approach each using the CORE™ framework:</w:t>
      </w:r>
    </w:p>
    <w:p w14:paraId="1734B79E" w14:textId="77777777" w:rsidR="003823E0" w:rsidRDefault="003823E0">
      <w:pPr>
        <w:spacing w:before="100"/>
      </w:pPr>
    </w:p>
    <w:p w14:paraId="5C74EB62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C — Concept Clarity</w:t>
      </w:r>
    </w:p>
    <w:p w14:paraId="0C76F748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Know the definitions exactly: dynamic equilibrium, Le Chatelier’s Principle, Kc, Ka, Ksp, Q</w:t>
      </w:r>
    </w:p>
    <w:p w14:paraId="4AF92F1E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Understand why Kc changes only with temperature — not concentration or pressure</w:t>
      </w:r>
    </w:p>
    <w:p w14:paraId="549160F2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Distinguish between equilibrium position (where the balance sits) and equilibrium constant (the mathematical ratio)</w:t>
      </w:r>
    </w:p>
    <w:p w14:paraId="684115F4" w14:textId="77777777" w:rsidR="003823E0" w:rsidRDefault="003823E0">
      <w:pPr>
        <w:spacing w:before="80"/>
      </w:pPr>
    </w:p>
    <w:p w14:paraId="23F41D04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O — Observation and Data Analysis</w:t>
      </w:r>
    </w:p>
    <w:p w14:paraId="6709E117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Read Kc and Q values and determine direction of shift immediately</w:t>
      </w:r>
    </w:p>
    <w:p w14:paraId="010D29DE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Identify moles of gas on each side of a gaseous equilibrium</w:t>
      </w:r>
    </w:p>
    <w:p w14:paraId="710BDC72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Interpret concentration–time graphs: identify the stress, direction of shift, and new equilibrium</w:t>
      </w:r>
    </w:p>
    <w:p w14:paraId="6F150776" w14:textId="77777777" w:rsidR="003823E0" w:rsidRDefault="003823E0">
      <w:pPr>
        <w:spacing w:before="80"/>
      </w:pPr>
    </w:p>
    <w:p w14:paraId="14CC1D73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R — Reasoning and Application</w:t>
      </w:r>
    </w:p>
    <w:p w14:paraId="759287AF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Apply Le Chatelier’s Principle to novel industrial contexts you have not seen before</w:t>
      </w:r>
    </w:p>
    <w:p w14:paraId="116C4CA6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Work through ICE table calculations for both Kc and Ka problems, showing all working</w:t>
      </w:r>
    </w:p>
    <w:p w14:paraId="02C52A64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Explain industrial compromises with explicit reference to both yield and rate</w:t>
      </w:r>
    </w:p>
    <w:p w14:paraId="60F7E6A3" w14:textId="77777777" w:rsidR="003823E0" w:rsidRDefault="003823E0">
      <w:pPr>
        <w:spacing w:before="80"/>
      </w:pPr>
    </w:p>
    <w:p w14:paraId="2157F0C8" w14:textId="77777777" w:rsidR="003823E0" w:rsidRDefault="00000000">
      <w:pPr>
        <w:spacing w:before="200" w:after="80"/>
      </w:pPr>
      <w:r>
        <w:rPr>
          <w:rFonts w:ascii="Georgia" w:eastAsia="Georgia" w:hAnsi="Georgia" w:cs="Georgia"/>
          <w:b/>
          <w:bCs/>
          <w:color w:val="0D1B35"/>
          <w:sz w:val="24"/>
          <w:szCs w:val="24"/>
        </w:rPr>
        <w:t>E — Evidence-Based Expression</w:t>
      </w:r>
    </w:p>
    <w:p w14:paraId="45BCF2E9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Use precise language: ‘equilibrium position shifts to the right’ not ‘it goes right’</w:t>
      </w:r>
    </w:p>
    <w:p w14:paraId="7CBFAEB4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Reference particle-level reasoning in extended responses</w:t>
      </w:r>
    </w:p>
    <w:p w14:paraId="609E3C54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Structure multi-mark responses: identify change → state shift → explain why → state outcome</w:t>
      </w:r>
    </w:p>
    <w:p w14:paraId="317D55FB" w14:textId="77777777" w:rsidR="003823E0" w:rsidRDefault="00000000">
      <w:pPr>
        <w:pStyle w:val="ListParagraph"/>
        <w:numPr>
          <w:ilvl w:val="0"/>
          <w:numId w:val="2"/>
        </w:numPr>
        <w:spacing w:before="40" w:after="40"/>
      </w:pPr>
      <w:r>
        <w:t>Always show the 5% check when simplifying Ka or Ksp ICE calculations</w:t>
      </w:r>
    </w:p>
    <w:p w14:paraId="30585481" w14:textId="77777777" w:rsidR="003823E0" w:rsidRDefault="003823E0">
      <w:pPr>
        <w:spacing w:before="2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3823E0" w14:paraId="16473994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0D1B35"/>
            <w:tcMar>
              <w:top w:w="180" w:type="dxa"/>
              <w:left w:w="220" w:type="dxa"/>
              <w:bottom w:w="180" w:type="dxa"/>
              <w:right w:w="220" w:type="dxa"/>
            </w:tcMar>
          </w:tcPr>
          <w:p w14:paraId="47AE95EE" w14:textId="77777777" w:rsidR="003823E0" w:rsidRDefault="00000000">
            <w:r>
              <w:rPr>
                <w:b/>
                <w:bCs/>
                <w:color w:val="C9B882"/>
              </w:rPr>
              <w:t>A final word.</w:t>
            </w:r>
          </w:p>
          <w:p w14:paraId="0FBAA6BA" w14:textId="77777777" w:rsidR="003823E0" w:rsidRDefault="00000000">
            <w:pPr>
              <w:spacing w:before="60"/>
            </w:pPr>
            <w:r>
              <w:rPr>
                <w:color w:val="E8DFC0"/>
              </w:rPr>
              <w:t>The students who perform best in Module 6 are not the ones who have memorised the most — they are the ones who can look at an unfamiliar reaction and reason through what will happen using the underlying principles.</w:t>
            </w:r>
          </w:p>
          <w:p w14:paraId="069AEA31" w14:textId="77777777" w:rsidR="003823E0" w:rsidRDefault="00000000">
            <w:pPr>
              <w:spacing w:before="60"/>
            </w:pPr>
            <w:r>
              <w:rPr>
                <w:color w:val="E8DFC0"/>
              </w:rPr>
              <w:t>If you can sit in front of a question you have never seen before and think: what are the conditions, what is the stress, what does Le Chatelier’s Principle predict, and how do I express that precisely — you are ready.</w:t>
            </w:r>
          </w:p>
          <w:p w14:paraId="00170B42" w14:textId="77777777" w:rsidR="003823E0" w:rsidRDefault="00000000">
            <w:pPr>
              <w:spacing w:before="60"/>
            </w:pPr>
            <w:r>
              <w:rPr>
                <w:color w:val="E8DFC0"/>
              </w:rPr>
              <w:t>That is what we build together in every session.</w:t>
            </w:r>
          </w:p>
          <w:p w14:paraId="0F1791F6" w14:textId="77777777" w:rsidR="003823E0" w:rsidRDefault="00000000">
            <w:pPr>
              <w:spacing w:before="60"/>
            </w:pPr>
            <w:r>
              <w:rPr>
                <w:color w:val="E8DFC0"/>
              </w:rPr>
              <w:t>— Dr Andrew Wotherspoon  ·  Tutorio Tutoring, Camperdown</w:t>
            </w:r>
          </w:p>
        </w:tc>
      </w:tr>
    </w:tbl>
    <w:p w14:paraId="45788E2B" w14:textId="77777777" w:rsidR="003823E0" w:rsidRDefault="003823E0">
      <w:pPr>
        <w:spacing w:before="200"/>
      </w:pPr>
    </w:p>
    <w:p w14:paraId="3CF2E021" w14:textId="77777777" w:rsidR="003823E0" w:rsidRDefault="00000000">
      <w:pPr>
        <w:jc w:val="center"/>
      </w:pPr>
      <w:r>
        <w:rPr>
          <w:color w:val="888888"/>
          <w:sz w:val="18"/>
          <w:szCs w:val="18"/>
        </w:rPr>
        <w:t>tutorio.com.au  ·  andrew.wotherspoon@tutorio.com.au  ·  0410 749 346</w:t>
      </w:r>
    </w:p>
    <w:sectPr w:rsidR="003823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080" w:right="1260" w:bottom="1080" w:left="126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E91D3" w14:textId="77777777" w:rsidR="00966239" w:rsidRDefault="00966239">
      <w:r>
        <w:separator/>
      </w:r>
    </w:p>
  </w:endnote>
  <w:endnote w:type="continuationSeparator" w:id="0">
    <w:p w14:paraId="75C61C1C" w14:textId="77777777" w:rsidR="00966239" w:rsidRDefault="00966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6347869"/>
      <w:docPartObj>
        <w:docPartGallery w:val="Page Numbers (Bottom of Page)"/>
        <w:docPartUnique/>
      </w:docPartObj>
    </w:sdtPr>
    <w:sdtContent>
      <w:p w14:paraId="657661DB" w14:textId="3378C223" w:rsidR="00F00D65" w:rsidRDefault="00F00D65" w:rsidP="009807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09E1C4D" w14:textId="77777777" w:rsidR="00F00D65" w:rsidRDefault="00F00D65" w:rsidP="00F00D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21689983"/>
      <w:docPartObj>
        <w:docPartGallery w:val="Page Numbers (Bottom of Page)"/>
        <w:docPartUnique/>
      </w:docPartObj>
    </w:sdtPr>
    <w:sdtContent>
      <w:p w14:paraId="770F25EA" w14:textId="576A8B22" w:rsidR="00F00D65" w:rsidRDefault="00F00D65" w:rsidP="009807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4B4E68C" w14:textId="7FD251CD" w:rsidR="003823E0" w:rsidRDefault="00000000" w:rsidP="00F00D65">
    <w:pPr>
      <w:pBdr>
        <w:top w:val="single" w:sz="4" w:space="6" w:color="DDD6C4"/>
      </w:pBdr>
      <w:ind w:right="360"/>
      <w:jc w:val="center"/>
    </w:pPr>
    <w:r>
      <w:rPr>
        <w:color w:val="888888"/>
        <w:sz w:val="18"/>
        <w:szCs w:val="18"/>
      </w:rPr>
      <w:t>© Tutorio Tutoring  ·  tutorio.com.au  ·  Dr Andrew Wotherspoon PhD  ·  Not for redistribution</w:t>
    </w:r>
    <w:r w:rsidR="00F00D65">
      <w:rPr>
        <w:color w:val="888888"/>
        <w:sz w:val="18"/>
        <w:szCs w:val="18"/>
      </w:rPr>
      <w:t xml:space="preserve"> |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40BFE" w14:textId="77777777" w:rsidR="00966239" w:rsidRDefault="00966239">
      <w:r>
        <w:separator/>
      </w:r>
    </w:p>
  </w:footnote>
  <w:footnote w:type="continuationSeparator" w:id="0">
    <w:p w14:paraId="6106E1EC" w14:textId="77777777" w:rsidR="00966239" w:rsidRDefault="00966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BE21E" w14:textId="7C4195CB" w:rsidR="00F00D65" w:rsidRDefault="00966239">
    <w:pPr>
      <w:pStyle w:val="Header"/>
    </w:pPr>
    <w:r>
      <w:rPr>
        <w:noProof/>
      </w:rPr>
      <w:pict w14:anchorId="2CE64D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636564" o:spid="_x0000_s1028" type="#_x0000_t136" alt="" style="position:absolute;margin-left:0;margin-top:0;width:618.9pt;height:41.85pt;rotation:315;z-index:-25164083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52428f"/>
          <v:textpath style="font-family:&quot;Arial&quot;;font-size:1pt" string="DO NOT COPY TUTORIO TUTORIN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8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104"/>
      <w:gridCol w:w="4282"/>
    </w:tblGrid>
    <w:tr w:rsidR="003823E0" w14:paraId="01735475" w14:textId="77777777">
      <w:tblPrEx>
        <w:tblCellMar>
          <w:top w:w="0" w:type="dxa"/>
          <w:bottom w:w="0" w:type="dxa"/>
        </w:tblCellMar>
      </w:tblPrEx>
      <w:tc>
        <w:tcPr>
          <w:tcW w:w="0" w:type="auto"/>
          <w:tcBorders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tcBorders>
          <w:shd w:val="clear" w:color="auto" w:fill="0D1B35"/>
          <w:tcMar>
            <w:top w:w="140" w:type="dxa"/>
            <w:left w:w="180" w:type="dxa"/>
            <w:bottom w:w="140" w:type="dxa"/>
            <w:right w:w="180" w:type="dxa"/>
          </w:tcMar>
        </w:tcPr>
        <w:p w14:paraId="3F8E6755" w14:textId="77777777" w:rsidR="003823E0" w:rsidRDefault="00000000">
          <w:r>
            <w:rPr>
              <w:rFonts w:ascii="Georgia" w:eastAsia="Georgia" w:hAnsi="Georgia" w:cs="Georgia"/>
              <w:b/>
              <w:bCs/>
              <w:color w:val="C9B882"/>
              <w:sz w:val="32"/>
              <w:szCs w:val="32"/>
            </w:rPr>
            <w:t>TUTORIO</w:t>
          </w:r>
        </w:p>
        <w:p w14:paraId="551F01A4" w14:textId="77777777" w:rsidR="003823E0" w:rsidRDefault="00000000">
          <w:r>
            <w:rPr>
              <w:b/>
              <w:bCs/>
              <w:color w:val="E8DFC0"/>
              <w:spacing w:val="60"/>
              <w:sz w:val="14"/>
              <w:szCs w:val="14"/>
            </w:rPr>
            <w:t>THE THIRD SPACE FOR SCIENCE</w:t>
          </w:r>
        </w:p>
      </w:tc>
      <w:tc>
        <w:tcPr>
          <w:tcW w:w="0" w:type="auto"/>
          <w:tcBorders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tcBorders>
          <w:shd w:val="clear" w:color="auto" w:fill="0D1B35"/>
          <w:tcMar>
            <w:top w:w="140" w:type="dxa"/>
            <w:left w:w="180" w:type="dxa"/>
            <w:bottom w:w="140" w:type="dxa"/>
            <w:right w:w="180" w:type="dxa"/>
          </w:tcMar>
          <w:vAlign w:val="center"/>
        </w:tcPr>
        <w:p w14:paraId="218EE1A6" w14:textId="77777777" w:rsidR="003823E0" w:rsidRDefault="00000000">
          <w:pPr>
            <w:jc w:val="right"/>
          </w:pPr>
          <w:r>
            <w:rPr>
              <w:color w:val="E8DFC0"/>
              <w:sz w:val="18"/>
              <w:szCs w:val="18"/>
            </w:rPr>
            <w:t>HSC Chemistry — Module 6 Equilibrium</w:t>
          </w:r>
        </w:p>
      </w:tc>
    </w:tr>
  </w:tbl>
  <w:p w14:paraId="407BB3FE" w14:textId="25E6BB4B" w:rsidR="00000000" w:rsidRDefault="00966239">
    <w:r>
      <w:rPr>
        <w:noProof/>
      </w:rPr>
      <w:pict w14:anchorId="078AD9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636565" o:spid="_x0000_s1027" type="#_x0000_t136" alt="" style="position:absolute;margin-left:0;margin-top:0;width:618.9pt;height:41.85pt;rotation:315;z-index:-25163673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52428f"/>
          <v:textpath style="font-family:&quot;Arial&quot;;font-size:1pt" string="DO NOT COPY TUTORIO TUTORING"/>
        </v:shape>
      </w:pict>
    </w:r>
    <w:r>
      <w:rPr>
        <w:noProof/>
      </w:rPr>
      <w:pict w14:anchorId="6E9E0CEF">
        <v:shape id="_x0000_s1026" type="#_x0000_t136" alt="" style="position:absolute;margin-left:0;margin-top:0;width:1in;height:1in;z-index:251667456;mso-wrap-edited:f;mso-width-percent:0;mso-height-percent:0;mso-position-horizontal-relative:text;mso-position-vertical-relative:text;mso-width-percent:0;mso-height-percent:0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E4B64" w14:textId="6E7B26F8" w:rsidR="00F00D65" w:rsidRDefault="00966239">
    <w:pPr>
      <w:pStyle w:val="Header"/>
    </w:pPr>
    <w:r>
      <w:rPr>
        <w:noProof/>
      </w:rPr>
      <w:pict w14:anchorId="5C5BEB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636563" o:spid="_x0000_s1025" type="#_x0000_t136" alt="" style="position:absolute;margin-left:0;margin-top:0;width:618.9pt;height:41.85pt;rotation:315;z-index:-2516449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52428f"/>
          <v:textpath style="font-family:&quot;Arial&quot;;font-size:1pt" string="DO NOT COPY TUTORIO TUTORING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6541"/>
    <w:multiLevelType w:val="multilevel"/>
    <w:tmpl w:val="77021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36D97"/>
    <w:multiLevelType w:val="multilevel"/>
    <w:tmpl w:val="3484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E67984"/>
    <w:multiLevelType w:val="multilevel"/>
    <w:tmpl w:val="01FE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550E52"/>
    <w:multiLevelType w:val="multilevel"/>
    <w:tmpl w:val="208E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A44F8D"/>
    <w:multiLevelType w:val="multilevel"/>
    <w:tmpl w:val="4950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482E53"/>
    <w:multiLevelType w:val="multilevel"/>
    <w:tmpl w:val="E15A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CF026E"/>
    <w:multiLevelType w:val="multilevel"/>
    <w:tmpl w:val="B92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0D5A45"/>
    <w:multiLevelType w:val="hybridMultilevel"/>
    <w:tmpl w:val="933C1152"/>
    <w:lvl w:ilvl="0" w:tplc="B7EC636C">
      <w:start w:val="1"/>
      <w:numFmt w:val="bullet"/>
      <w:lvlText w:val="●"/>
      <w:lvlJc w:val="left"/>
      <w:pPr>
        <w:ind w:left="720" w:hanging="360"/>
      </w:pPr>
    </w:lvl>
    <w:lvl w:ilvl="1" w:tplc="B112A734">
      <w:start w:val="1"/>
      <w:numFmt w:val="bullet"/>
      <w:lvlText w:val="○"/>
      <w:lvlJc w:val="left"/>
      <w:pPr>
        <w:ind w:left="1440" w:hanging="360"/>
      </w:pPr>
    </w:lvl>
    <w:lvl w:ilvl="2" w:tplc="05363E64">
      <w:start w:val="1"/>
      <w:numFmt w:val="bullet"/>
      <w:lvlText w:val="■"/>
      <w:lvlJc w:val="left"/>
      <w:pPr>
        <w:ind w:left="2160" w:hanging="360"/>
      </w:pPr>
    </w:lvl>
    <w:lvl w:ilvl="3" w:tplc="07BE4EBC">
      <w:start w:val="1"/>
      <w:numFmt w:val="bullet"/>
      <w:lvlText w:val="●"/>
      <w:lvlJc w:val="left"/>
      <w:pPr>
        <w:ind w:left="2880" w:hanging="360"/>
      </w:pPr>
    </w:lvl>
    <w:lvl w:ilvl="4" w:tplc="ECEA6372">
      <w:start w:val="1"/>
      <w:numFmt w:val="bullet"/>
      <w:lvlText w:val="○"/>
      <w:lvlJc w:val="left"/>
      <w:pPr>
        <w:ind w:left="3600" w:hanging="360"/>
      </w:pPr>
    </w:lvl>
    <w:lvl w:ilvl="5" w:tplc="89DEB392">
      <w:start w:val="1"/>
      <w:numFmt w:val="bullet"/>
      <w:lvlText w:val="■"/>
      <w:lvlJc w:val="left"/>
      <w:pPr>
        <w:ind w:left="4320" w:hanging="360"/>
      </w:pPr>
    </w:lvl>
    <w:lvl w:ilvl="6" w:tplc="5712E968">
      <w:start w:val="1"/>
      <w:numFmt w:val="bullet"/>
      <w:lvlText w:val="●"/>
      <w:lvlJc w:val="left"/>
      <w:pPr>
        <w:ind w:left="5040" w:hanging="360"/>
      </w:pPr>
    </w:lvl>
    <w:lvl w:ilvl="7" w:tplc="BD4245DA">
      <w:start w:val="1"/>
      <w:numFmt w:val="bullet"/>
      <w:lvlText w:val="●"/>
      <w:lvlJc w:val="left"/>
      <w:pPr>
        <w:ind w:left="5760" w:hanging="360"/>
      </w:pPr>
    </w:lvl>
    <w:lvl w:ilvl="8" w:tplc="4600CDDA">
      <w:start w:val="1"/>
      <w:numFmt w:val="bullet"/>
      <w:lvlText w:val="●"/>
      <w:lvlJc w:val="left"/>
      <w:pPr>
        <w:ind w:left="6480" w:hanging="360"/>
      </w:pPr>
    </w:lvl>
  </w:abstractNum>
  <w:abstractNum w:abstractNumId="8" w15:restartNumberingAfterBreak="0">
    <w:nsid w:val="32D010D4"/>
    <w:multiLevelType w:val="multilevel"/>
    <w:tmpl w:val="7F823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6574EB"/>
    <w:multiLevelType w:val="multilevel"/>
    <w:tmpl w:val="42A87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12081F"/>
    <w:multiLevelType w:val="hybridMultilevel"/>
    <w:tmpl w:val="8E9C79A6"/>
    <w:lvl w:ilvl="0" w:tplc="4B963C52">
      <w:start w:val="1"/>
      <w:numFmt w:val="bullet"/>
      <w:lvlText w:val="•"/>
      <w:lvlJc w:val="left"/>
      <w:pPr>
        <w:ind w:left="540" w:hanging="300"/>
      </w:pPr>
    </w:lvl>
    <w:lvl w:ilvl="1" w:tplc="78CA5E7E">
      <w:numFmt w:val="decimal"/>
      <w:lvlText w:val=""/>
      <w:lvlJc w:val="left"/>
    </w:lvl>
    <w:lvl w:ilvl="2" w:tplc="9496E822">
      <w:numFmt w:val="decimal"/>
      <w:lvlText w:val=""/>
      <w:lvlJc w:val="left"/>
    </w:lvl>
    <w:lvl w:ilvl="3" w:tplc="050E33C2">
      <w:numFmt w:val="decimal"/>
      <w:lvlText w:val=""/>
      <w:lvlJc w:val="left"/>
    </w:lvl>
    <w:lvl w:ilvl="4" w:tplc="E34EAE0C">
      <w:numFmt w:val="decimal"/>
      <w:lvlText w:val=""/>
      <w:lvlJc w:val="left"/>
    </w:lvl>
    <w:lvl w:ilvl="5" w:tplc="7BAC0448">
      <w:numFmt w:val="decimal"/>
      <w:lvlText w:val=""/>
      <w:lvlJc w:val="left"/>
    </w:lvl>
    <w:lvl w:ilvl="6" w:tplc="B7C0E982">
      <w:numFmt w:val="decimal"/>
      <w:lvlText w:val=""/>
      <w:lvlJc w:val="left"/>
    </w:lvl>
    <w:lvl w:ilvl="7" w:tplc="E8DA7BB6">
      <w:numFmt w:val="decimal"/>
      <w:lvlText w:val=""/>
      <w:lvlJc w:val="left"/>
    </w:lvl>
    <w:lvl w:ilvl="8" w:tplc="6BCA9E72">
      <w:numFmt w:val="decimal"/>
      <w:lvlText w:val=""/>
      <w:lvlJc w:val="left"/>
    </w:lvl>
  </w:abstractNum>
  <w:abstractNum w:abstractNumId="11" w15:restartNumberingAfterBreak="0">
    <w:nsid w:val="79156629"/>
    <w:multiLevelType w:val="multilevel"/>
    <w:tmpl w:val="F2229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744DAC"/>
    <w:multiLevelType w:val="multilevel"/>
    <w:tmpl w:val="01EA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6633098">
    <w:abstractNumId w:val="7"/>
    <w:lvlOverride w:ilvl="0">
      <w:startOverride w:val="1"/>
    </w:lvlOverride>
  </w:num>
  <w:num w:numId="2" w16cid:durableId="202401511">
    <w:abstractNumId w:val="10"/>
    <w:lvlOverride w:ilvl="0">
      <w:startOverride w:val="1"/>
    </w:lvlOverride>
  </w:num>
  <w:num w:numId="3" w16cid:durableId="1398820908">
    <w:abstractNumId w:val="8"/>
  </w:num>
  <w:num w:numId="4" w16cid:durableId="1538007875">
    <w:abstractNumId w:val="12"/>
  </w:num>
  <w:num w:numId="5" w16cid:durableId="1961253959">
    <w:abstractNumId w:val="0"/>
  </w:num>
  <w:num w:numId="6" w16cid:durableId="245455260">
    <w:abstractNumId w:val="9"/>
  </w:num>
  <w:num w:numId="7" w16cid:durableId="307713304">
    <w:abstractNumId w:val="2"/>
  </w:num>
  <w:num w:numId="8" w16cid:durableId="424108355">
    <w:abstractNumId w:val="5"/>
  </w:num>
  <w:num w:numId="9" w16cid:durableId="1861700576">
    <w:abstractNumId w:val="6"/>
  </w:num>
  <w:num w:numId="10" w16cid:durableId="2067028006">
    <w:abstractNumId w:val="1"/>
  </w:num>
  <w:num w:numId="11" w16cid:durableId="591821392">
    <w:abstractNumId w:val="11"/>
  </w:num>
  <w:num w:numId="12" w16cid:durableId="1516265581">
    <w:abstractNumId w:val="4"/>
  </w:num>
  <w:num w:numId="13" w16cid:durableId="12225938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3E0"/>
    <w:rsid w:val="0002636A"/>
    <w:rsid w:val="002F46F0"/>
    <w:rsid w:val="0034522F"/>
    <w:rsid w:val="003823E0"/>
    <w:rsid w:val="00966239"/>
    <w:rsid w:val="00D33B19"/>
    <w:rsid w:val="00F0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35225E"/>
  <w15:docId w15:val="{F8A19485-918B-A344-B000-32C51FFB4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A4A5A"/>
        <w:sz w:val="22"/>
        <w:szCs w:val="22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33B1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D33B19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3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3B19"/>
    <w:rPr>
      <w:rFonts w:ascii="Courier New" w:eastAsia="Times New Roman" w:hAnsi="Courier New" w:cs="Courier New"/>
      <w:color w:val="auto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33B19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00D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D65"/>
  </w:style>
  <w:style w:type="paragraph" w:styleId="Footer">
    <w:name w:val="footer"/>
    <w:basedOn w:val="Normal"/>
    <w:link w:val="FooterChar"/>
    <w:uiPriority w:val="99"/>
    <w:unhideWhenUsed/>
    <w:rsid w:val="00F00D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D65"/>
  </w:style>
  <w:style w:type="character" w:styleId="PageNumber">
    <w:name w:val="page number"/>
    <w:basedOn w:val="DefaultParagraphFont"/>
    <w:uiPriority w:val="99"/>
    <w:semiHidden/>
    <w:unhideWhenUsed/>
    <w:rsid w:val="00F00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2068</Words>
  <Characters>10694</Characters>
  <Application>Microsoft Office Word</Application>
  <DocSecurity>0</DocSecurity>
  <Lines>411</Lines>
  <Paragraphs>344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Andrew Wotherspoon</cp:lastModifiedBy>
  <cp:revision>2</cp:revision>
  <dcterms:created xsi:type="dcterms:W3CDTF">2026-03-14T09:55:00Z</dcterms:created>
  <dcterms:modified xsi:type="dcterms:W3CDTF">2026-03-14T09:55:00Z</dcterms:modified>
</cp:coreProperties>
</file>