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8B43" w14:textId="51A6B374" w:rsidR="00607562" w:rsidRDefault="008A1649" w:rsidP="00D74133">
      <w:pPr>
        <w:keepNext/>
        <w:spacing w:after="0" w:line="240" w:lineRule="auto"/>
        <w:jc w:val="center"/>
        <w:outlineLvl w:val="0"/>
        <w:rPr>
          <w:rFonts w:ascii="Arial" w:eastAsia="Times" w:hAnsi="Arial" w:cs="Times New Roman"/>
          <w:sz w:val="24"/>
          <w:szCs w:val="20"/>
          <w:u w:val="single"/>
          <w:lang w:eastAsia="en-GB"/>
        </w:rPr>
      </w:pPr>
      <w:r>
        <w:rPr>
          <w:noProof/>
          <w:lang w:eastAsia="en-GB"/>
        </w:rPr>
        <mc:AlternateContent>
          <mc:Choice Requires="wps">
            <w:drawing>
              <wp:anchor distT="0" distB="0" distL="114300" distR="114300" simplePos="0" relativeHeight="251659264" behindDoc="0" locked="0" layoutInCell="1" allowOverlap="1" wp14:anchorId="033F50EC" wp14:editId="04CD7116">
                <wp:simplePos x="0" y="0"/>
                <wp:positionH relativeFrom="column">
                  <wp:posOffset>2194560</wp:posOffset>
                </wp:positionH>
                <wp:positionV relativeFrom="paragraph">
                  <wp:posOffset>723900</wp:posOffset>
                </wp:positionV>
                <wp:extent cx="1272540" cy="327660"/>
                <wp:effectExtent l="0" t="0" r="22860" b="15240"/>
                <wp:wrapNone/>
                <wp:docPr id="130422731" name="Text Box 1"/>
                <wp:cNvGraphicFramePr/>
                <a:graphic xmlns:a="http://schemas.openxmlformats.org/drawingml/2006/main">
                  <a:graphicData uri="http://schemas.microsoft.com/office/word/2010/wordprocessingShape">
                    <wps:wsp>
                      <wps:cNvSpPr txBox="1"/>
                      <wps:spPr>
                        <a:xfrm>
                          <a:off x="0" y="0"/>
                          <a:ext cx="1272540" cy="327660"/>
                        </a:xfrm>
                        <a:prstGeom prst="rect">
                          <a:avLst/>
                        </a:prstGeom>
                        <a:solidFill>
                          <a:schemeClr val="lt1"/>
                        </a:solidFill>
                        <a:ln w="6350">
                          <a:solidFill>
                            <a:prstClr val="black"/>
                          </a:solidFill>
                        </a:ln>
                      </wps:spPr>
                      <wps:txbx>
                        <w:txbxContent>
                          <w:p w14:paraId="741BED8B" w14:textId="1B9C9955" w:rsidR="008A1649" w:rsidRPr="008A1649" w:rsidRDefault="008A1649" w:rsidP="008A1649">
                            <w:pPr>
                              <w:jc w:val="center"/>
                              <w:rPr>
                                <w:rFonts w:ascii="Comic Sans MS" w:hAnsi="Comic Sans MS"/>
                                <w:b/>
                                <w:bCs/>
                                <w:sz w:val="28"/>
                                <w:szCs w:val="28"/>
                              </w:rPr>
                            </w:pPr>
                            <w:r w:rsidRPr="008A1649">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3F50EC" id="_x0000_t202" coordsize="21600,21600" o:spt="202" path="m,l,21600r21600,l21600,xe">
                <v:stroke joinstyle="miter"/>
                <v:path gradientshapeok="t" o:connecttype="rect"/>
              </v:shapetype>
              <v:shape id="Text Box 1" o:spid="_x0000_s1026" type="#_x0000_t202" style="position:absolute;left:0;text-align:left;margin-left:172.8pt;margin-top:57pt;width:100.2pt;height:2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" fillcolor="white [3201]" strokeweight=".5pt">
                <v:textbox>
                  <w:txbxContent>
                    <w:p w14:paraId="741BED8B" w14:textId="1B9C9955" w:rsidR="008A1649" w:rsidRPr="008A1649" w:rsidRDefault="008A1649" w:rsidP="008A1649">
                      <w:pPr>
                        <w:jc w:val="center"/>
                        <w:rPr>
                          <w:rFonts w:ascii="Comic Sans MS" w:hAnsi="Comic Sans MS"/>
                          <w:b/>
                          <w:bCs/>
                          <w:sz w:val="28"/>
                          <w:szCs w:val="28"/>
                        </w:rPr>
                      </w:pPr>
                      <w:r w:rsidRPr="008A1649">
                        <w:rPr>
                          <w:rFonts w:ascii="Comic Sans MS" w:hAnsi="Comic Sans MS"/>
                          <w:b/>
                          <w:bCs/>
                          <w:sz w:val="28"/>
                          <w:szCs w:val="28"/>
                        </w:rPr>
                        <w:t>Childcare</w:t>
                      </w:r>
                    </w:p>
                  </w:txbxContent>
                </v:textbox>
              </v:shape>
            </w:pict>
          </mc:Fallback>
        </mc:AlternateContent>
      </w:r>
      <w:r w:rsidR="00D74133">
        <w:rPr>
          <w:noProof/>
          <w:lang w:eastAsia="en-GB"/>
        </w:rPr>
        <w:drawing>
          <wp:inline distT="0" distB="0" distL="0" distR="0" wp14:anchorId="60F88D48" wp14:editId="3A50DEB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5DB64AA1" w14:textId="77777777" w:rsidR="00D74133" w:rsidRPr="00607562" w:rsidRDefault="00D74133" w:rsidP="00607562">
      <w:pPr>
        <w:keepNext/>
        <w:spacing w:after="0" w:line="240" w:lineRule="auto"/>
        <w:outlineLvl w:val="0"/>
        <w:rPr>
          <w:rFonts w:ascii="Arial" w:eastAsia="Times" w:hAnsi="Arial" w:cs="Times New Roman"/>
          <w:sz w:val="24"/>
          <w:szCs w:val="20"/>
          <w:u w:val="single"/>
          <w:lang w:eastAsia="en-GB"/>
        </w:rPr>
      </w:pPr>
    </w:p>
    <w:p w14:paraId="3559E47F" w14:textId="77777777" w:rsidR="00607562" w:rsidRPr="00607562" w:rsidRDefault="00607562" w:rsidP="00607562">
      <w:pPr>
        <w:spacing w:after="0" w:line="240" w:lineRule="auto"/>
        <w:rPr>
          <w:rFonts w:ascii="Arial" w:eastAsia="Times" w:hAnsi="Arial" w:cs="Times New Roman"/>
          <w:sz w:val="24"/>
          <w:szCs w:val="20"/>
          <w:lang w:eastAsia="en-GB"/>
        </w:rPr>
      </w:pPr>
    </w:p>
    <w:p w14:paraId="737401A8" w14:textId="77777777" w:rsidR="00A73B57" w:rsidRDefault="00A73B57" w:rsidP="00A73B57">
      <w:pPr>
        <w:spacing w:line="360" w:lineRule="auto"/>
        <w:rPr>
          <w:rFonts w:ascii="Tahoma" w:hAnsi="Tahoma" w:cs="Tahoma"/>
          <w:b/>
          <w:sz w:val="28"/>
          <w:szCs w:val="28"/>
        </w:rPr>
      </w:pPr>
    </w:p>
    <w:p w14:paraId="3B687A5C" w14:textId="44706EF6" w:rsidR="00A73B57" w:rsidRDefault="00A73B57" w:rsidP="00A73B57">
      <w:pPr>
        <w:spacing w:after="0" w:line="240" w:lineRule="auto"/>
        <w:rPr>
          <w:rFonts w:ascii="Tahoma" w:eastAsia="Times" w:hAnsi="Tahoma" w:cs="Tahoma"/>
          <w:b/>
          <w:sz w:val="24"/>
          <w:szCs w:val="24"/>
          <w:lang w:eastAsia="en-GB"/>
        </w:rPr>
      </w:pPr>
      <w:r w:rsidRPr="003101C9">
        <w:rPr>
          <w:rFonts w:ascii="Arial" w:hAnsi="Arial" w:cs="Arial"/>
          <w:b/>
          <w:color w:val="FF0000"/>
        </w:rPr>
        <w:t>THIS POLICY RELATES TO BOTH PAID AND VOLUNTARY STAFF MEMBERS.</w:t>
      </w:r>
    </w:p>
    <w:p w14:paraId="36E467EF" w14:textId="77777777" w:rsidR="00A73B57" w:rsidRDefault="00A73B57" w:rsidP="00607562">
      <w:pPr>
        <w:spacing w:after="0" w:line="240" w:lineRule="auto"/>
        <w:rPr>
          <w:rFonts w:ascii="Tahoma" w:eastAsia="Times" w:hAnsi="Tahoma" w:cs="Tahoma"/>
          <w:b/>
          <w:sz w:val="24"/>
          <w:szCs w:val="24"/>
          <w:lang w:eastAsia="en-GB"/>
        </w:rPr>
      </w:pPr>
    </w:p>
    <w:p w14:paraId="549FA617" w14:textId="71C4E8C6" w:rsidR="00607562" w:rsidRPr="003162C1" w:rsidRDefault="00D74133" w:rsidP="00607562">
      <w:pPr>
        <w:spacing w:after="0" w:line="240" w:lineRule="auto"/>
        <w:rPr>
          <w:rFonts w:ascii="Tahoma" w:eastAsia="Times" w:hAnsi="Tahoma" w:cs="Tahoma"/>
          <w:b/>
          <w:sz w:val="28"/>
          <w:szCs w:val="28"/>
          <w:lang w:eastAsia="en-GB"/>
        </w:rPr>
      </w:pPr>
      <w:r>
        <w:rPr>
          <w:rFonts w:ascii="Tahoma" w:eastAsia="Times" w:hAnsi="Tahoma" w:cs="Tahoma"/>
          <w:b/>
          <w:sz w:val="24"/>
          <w:szCs w:val="24"/>
          <w:lang w:eastAsia="en-GB"/>
        </w:rPr>
        <w:t>2</w:t>
      </w:r>
      <w:r w:rsidR="00D10965">
        <w:rPr>
          <w:rFonts w:ascii="Tahoma" w:eastAsia="Times" w:hAnsi="Tahoma" w:cs="Tahoma"/>
          <w:b/>
          <w:sz w:val="24"/>
          <w:szCs w:val="24"/>
          <w:lang w:eastAsia="en-GB"/>
        </w:rPr>
        <w:t>0</w:t>
      </w:r>
      <w:r>
        <w:rPr>
          <w:rFonts w:ascii="Tahoma" w:eastAsia="Times" w:hAnsi="Tahoma" w:cs="Tahoma"/>
          <w:b/>
          <w:sz w:val="24"/>
          <w:szCs w:val="24"/>
          <w:lang w:eastAsia="en-GB"/>
        </w:rPr>
        <w:t>.</w:t>
      </w:r>
      <w:r w:rsidR="00607562" w:rsidRPr="002D3B93">
        <w:rPr>
          <w:rFonts w:ascii="Tahoma" w:eastAsia="Times" w:hAnsi="Tahoma" w:cs="Tahoma"/>
          <w:b/>
          <w:sz w:val="24"/>
          <w:szCs w:val="24"/>
          <w:lang w:eastAsia="en-GB"/>
        </w:rPr>
        <w:t xml:space="preserve"> </w:t>
      </w:r>
      <w:r w:rsidR="00607562" w:rsidRPr="003162C1">
        <w:rPr>
          <w:rFonts w:ascii="Tahoma" w:eastAsia="Times" w:hAnsi="Tahoma" w:cs="Tahoma"/>
          <w:b/>
          <w:sz w:val="28"/>
          <w:szCs w:val="28"/>
          <w:lang w:eastAsia="en-GB"/>
        </w:rPr>
        <w:t>Involving and Consulting Children</w:t>
      </w:r>
    </w:p>
    <w:p w14:paraId="0BB3A4EA" w14:textId="77777777" w:rsidR="00607562" w:rsidRPr="003162C1" w:rsidRDefault="00607562" w:rsidP="00607562">
      <w:pPr>
        <w:spacing w:after="0" w:line="240" w:lineRule="auto"/>
        <w:rPr>
          <w:rFonts w:ascii="Tahoma" w:eastAsia="Times" w:hAnsi="Tahoma" w:cs="Tahoma"/>
          <w:sz w:val="28"/>
          <w:szCs w:val="28"/>
          <w:lang w:eastAsia="en-GB"/>
        </w:rPr>
      </w:pPr>
    </w:p>
    <w:p w14:paraId="05CA4F59"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Our setting, and all its members of staff, are committed to the principle of involving and consulting children whenever decisions are made within the setting that affect them.</w:t>
      </w:r>
    </w:p>
    <w:p w14:paraId="3D52AE7F" w14:textId="77777777" w:rsidR="00607562" w:rsidRPr="003162C1" w:rsidRDefault="00607562" w:rsidP="00607562">
      <w:pPr>
        <w:spacing w:after="0" w:line="240" w:lineRule="auto"/>
        <w:rPr>
          <w:rFonts w:ascii="Tahoma" w:eastAsia="Times" w:hAnsi="Tahoma" w:cs="Tahoma"/>
          <w:b/>
          <w:sz w:val="24"/>
          <w:szCs w:val="24"/>
          <w:lang w:eastAsia="en-GB"/>
        </w:rPr>
      </w:pPr>
    </w:p>
    <w:p w14:paraId="27FD1B93"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The setting believes that actively promoting the participation of children in decision-making processes is beneficial to children, staff and the setting as a whole.</w:t>
      </w:r>
    </w:p>
    <w:p w14:paraId="34179D49" w14:textId="77777777" w:rsidR="00607562" w:rsidRPr="003162C1" w:rsidRDefault="00607562" w:rsidP="00607562">
      <w:pPr>
        <w:spacing w:after="0" w:line="240" w:lineRule="auto"/>
        <w:rPr>
          <w:rFonts w:ascii="Tahoma" w:eastAsia="Times" w:hAnsi="Tahoma" w:cs="Tahoma"/>
          <w:sz w:val="24"/>
          <w:szCs w:val="24"/>
          <w:lang w:eastAsia="en-GB"/>
        </w:rPr>
      </w:pPr>
    </w:p>
    <w:p w14:paraId="08F9CCEB" w14:textId="77777777" w:rsidR="00607562" w:rsidRPr="003162C1" w:rsidRDefault="00607562" w:rsidP="00607562">
      <w:pPr>
        <w:spacing w:after="0" w:line="240" w:lineRule="auto"/>
        <w:rPr>
          <w:rFonts w:ascii="Tahoma" w:eastAsia="Times" w:hAnsi="Tahoma" w:cs="Tahoma"/>
          <w:sz w:val="24"/>
          <w:szCs w:val="24"/>
          <w:lang w:eastAsia="en-GB"/>
        </w:rPr>
      </w:pPr>
    </w:p>
    <w:p w14:paraId="72370D37"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A child’s opinion should be taken into account in anything that affects them.</w:t>
      </w:r>
    </w:p>
    <w:p w14:paraId="4502D983" w14:textId="77777777" w:rsidR="00607562" w:rsidRPr="003162C1" w:rsidRDefault="00607562" w:rsidP="00607562">
      <w:pPr>
        <w:spacing w:after="0" w:line="240" w:lineRule="auto"/>
        <w:rPr>
          <w:rFonts w:ascii="Tahoma" w:eastAsia="Times" w:hAnsi="Tahoma" w:cs="Tahoma"/>
          <w:sz w:val="24"/>
          <w:szCs w:val="24"/>
          <w:lang w:eastAsia="en-GB"/>
        </w:rPr>
      </w:pPr>
    </w:p>
    <w:p w14:paraId="195F4B09"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Children should have information disseminated in a way that enables them to make choices and decisions.</w:t>
      </w:r>
    </w:p>
    <w:p w14:paraId="77CE66F1" w14:textId="77777777" w:rsidR="00607562" w:rsidRPr="003162C1" w:rsidRDefault="00607562" w:rsidP="00607562">
      <w:pPr>
        <w:spacing w:after="0" w:line="240" w:lineRule="auto"/>
        <w:rPr>
          <w:rFonts w:ascii="Tahoma" w:eastAsia="Times" w:hAnsi="Tahoma" w:cs="Tahoma"/>
          <w:sz w:val="24"/>
          <w:szCs w:val="24"/>
          <w:lang w:eastAsia="en-GB"/>
        </w:rPr>
      </w:pPr>
    </w:p>
    <w:p w14:paraId="4450211D"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For children, involvement and consultation helps them to develop new skills such as negotiating, sharing and understanding the perspectives of others. It helps them to understand how decisions are made, and recognises that their opinions are important.</w:t>
      </w:r>
    </w:p>
    <w:p w14:paraId="51132F39" w14:textId="77777777" w:rsidR="00607562" w:rsidRPr="003162C1" w:rsidRDefault="00607562" w:rsidP="00607562">
      <w:pPr>
        <w:spacing w:after="0" w:line="240" w:lineRule="auto"/>
        <w:rPr>
          <w:rFonts w:ascii="Tahoma" w:eastAsia="Times" w:hAnsi="Tahoma" w:cs="Tahoma"/>
          <w:sz w:val="24"/>
          <w:szCs w:val="24"/>
          <w:lang w:eastAsia="en-GB"/>
        </w:rPr>
      </w:pPr>
    </w:p>
    <w:p w14:paraId="680787CE"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For both staff and the setting, there are multiple benefits of such an approach such as improved behaviour, a relationship with children based on partnership, a more cohesive environment and activities and decisions that children feel a sense of ownership over. </w:t>
      </w:r>
    </w:p>
    <w:p w14:paraId="03F1CB79" w14:textId="77777777" w:rsidR="00607562" w:rsidRPr="003162C1" w:rsidRDefault="00607562" w:rsidP="00607562">
      <w:pPr>
        <w:spacing w:after="0" w:line="240" w:lineRule="auto"/>
        <w:rPr>
          <w:rFonts w:ascii="Tahoma" w:eastAsia="Times" w:hAnsi="Tahoma" w:cs="Tahoma"/>
          <w:sz w:val="24"/>
          <w:szCs w:val="24"/>
          <w:lang w:eastAsia="en-GB"/>
        </w:rPr>
      </w:pPr>
    </w:p>
    <w:p w14:paraId="6E178811"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The Manager and staff will work with children to draw up a charter that will set out the expectations and responsibilities of the setting, the staff team and the children in respect of consultation and involvement. Parental involvement in drawing up and implementing the charter will also be encouraged. </w:t>
      </w:r>
    </w:p>
    <w:p w14:paraId="17CBED56" w14:textId="77777777" w:rsidR="00607562" w:rsidRPr="003162C1" w:rsidRDefault="00607562" w:rsidP="00607562">
      <w:pPr>
        <w:spacing w:after="0" w:line="240" w:lineRule="auto"/>
        <w:rPr>
          <w:rFonts w:ascii="Tahoma" w:eastAsia="Times" w:hAnsi="Tahoma" w:cs="Tahoma"/>
          <w:sz w:val="24"/>
          <w:szCs w:val="24"/>
          <w:lang w:eastAsia="en-GB"/>
        </w:rPr>
      </w:pPr>
    </w:p>
    <w:p w14:paraId="055CCB25"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All children will be listened to and consulted actively. This will take a number of forms, including:</w:t>
      </w:r>
    </w:p>
    <w:p w14:paraId="53EA082E" w14:textId="77777777" w:rsidR="00607562" w:rsidRPr="003162C1" w:rsidRDefault="00607562" w:rsidP="00607562">
      <w:pPr>
        <w:spacing w:after="0" w:line="240" w:lineRule="auto"/>
        <w:rPr>
          <w:rFonts w:ascii="Tahoma" w:eastAsia="Times" w:hAnsi="Tahoma" w:cs="Tahoma"/>
          <w:sz w:val="24"/>
          <w:szCs w:val="24"/>
          <w:lang w:eastAsia="en-GB"/>
        </w:rPr>
      </w:pPr>
    </w:p>
    <w:p w14:paraId="5448C053"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lastRenderedPageBreak/>
        <w:t>Listening to what they say in speech and other forms of communication.</w:t>
      </w:r>
    </w:p>
    <w:p w14:paraId="06071469" w14:textId="77777777" w:rsidR="00607562" w:rsidRPr="003162C1" w:rsidRDefault="00607562" w:rsidP="002D3B93">
      <w:pPr>
        <w:spacing w:after="0" w:line="240" w:lineRule="auto"/>
        <w:rPr>
          <w:rFonts w:ascii="Tahoma" w:eastAsia="Times" w:hAnsi="Tahoma" w:cs="Tahoma"/>
          <w:sz w:val="24"/>
          <w:szCs w:val="24"/>
          <w:lang w:eastAsia="en-GB"/>
        </w:rPr>
      </w:pPr>
    </w:p>
    <w:p w14:paraId="58A6B4F8"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Observing body language and behaviour.</w:t>
      </w:r>
    </w:p>
    <w:p w14:paraId="0E796A1C" w14:textId="77777777" w:rsidR="00607562" w:rsidRPr="003162C1" w:rsidRDefault="00607562" w:rsidP="002D3B93">
      <w:pPr>
        <w:spacing w:after="0" w:line="240" w:lineRule="auto"/>
        <w:rPr>
          <w:rFonts w:ascii="Tahoma" w:eastAsia="Times" w:hAnsi="Tahoma" w:cs="Tahoma"/>
          <w:sz w:val="24"/>
          <w:szCs w:val="24"/>
          <w:lang w:eastAsia="en-GB"/>
        </w:rPr>
      </w:pPr>
    </w:p>
    <w:p w14:paraId="62E869BE"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Drama and role play.</w:t>
      </w:r>
    </w:p>
    <w:p w14:paraId="092D995C" w14:textId="77777777" w:rsidR="00607562" w:rsidRPr="003162C1" w:rsidRDefault="00607562" w:rsidP="002D3B93">
      <w:pPr>
        <w:spacing w:after="0" w:line="240" w:lineRule="auto"/>
        <w:rPr>
          <w:rFonts w:ascii="Tahoma" w:eastAsia="Times" w:hAnsi="Tahoma" w:cs="Tahoma"/>
          <w:sz w:val="24"/>
          <w:szCs w:val="24"/>
          <w:lang w:eastAsia="en-GB"/>
        </w:rPr>
      </w:pPr>
    </w:p>
    <w:p w14:paraId="35611126"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Through play and creative expression and the use of visual aids.</w:t>
      </w:r>
    </w:p>
    <w:p w14:paraId="67DBB785" w14:textId="77777777" w:rsidR="00607562" w:rsidRPr="003162C1" w:rsidRDefault="00607562" w:rsidP="002D3B93">
      <w:pPr>
        <w:spacing w:after="0" w:line="240" w:lineRule="auto"/>
        <w:rPr>
          <w:rFonts w:ascii="Tahoma" w:eastAsia="Times" w:hAnsi="Tahoma" w:cs="Tahoma"/>
          <w:sz w:val="24"/>
          <w:szCs w:val="24"/>
          <w:lang w:eastAsia="en-GB"/>
        </w:rPr>
      </w:pPr>
    </w:p>
    <w:p w14:paraId="731C458D"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Via regular group based discussions and Q and A sessions.</w:t>
      </w:r>
    </w:p>
    <w:p w14:paraId="1EA52311" w14:textId="77777777" w:rsidR="00607562" w:rsidRPr="003162C1" w:rsidRDefault="00607562" w:rsidP="002D3B93">
      <w:pPr>
        <w:spacing w:after="0" w:line="240" w:lineRule="auto"/>
        <w:rPr>
          <w:rFonts w:ascii="Tahoma" w:eastAsia="Times" w:hAnsi="Tahoma" w:cs="Tahoma"/>
          <w:sz w:val="24"/>
          <w:szCs w:val="24"/>
          <w:lang w:eastAsia="en-GB"/>
        </w:rPr>
      </w:pPr>
    </w:p>
    <w:p w14:paraId="403F0BEE"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Questionnaires and other regular feedback on activities.</w:t>
      </w:r>
    </w:p>
    <w:p w14:paraId="4DB9919C" w14:textId="77777777" w:rsidR="00607562" w:rsidRPr="003162C1" w:rsidRDefault="00607562" w:rsidP="002D3B93">
      <w:pPr>
        <w:spacing w:after="0" w:line="240" w:lineRule="auto"/>
        <w:rPr>
          <w:rFonts w:ascii="Tahoma" w:eastAsia="Times" w:hAnsi="Tahoma" w:cs="Tahoma"/>
          <w:sz w:val="24"/>
          <w:szCs w:val="24"/>
          <w:lang w:eastAsia="en-GB"/>
        </w:rPr>
      </w:pPr>
    </w:p>
    <w:p w14:paraId="6313F9F1"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Notice boards that carry important information about activities at the setting.</w:t>
      </w:r>
    </w:p>
    <w:p w14:paraId="10687E73" w14:textId="77777777" w:rsidR="00607562" w:rsidRPr="003162C1" w:rsidRDefault="00607562" w:rsidP="002D3B93">
      <w:pPr>
        <w:spacing w:after="0" w:line="240" w:lineRule="auto"/>
        <w:rPr>
          <w:rFonts w:ascii="Tahoma" w:eastAsia="Times" w:hAnsi="Tahoma" w:cs="Tahoma"/>
          <w:sz w:val="24"/>
          <w:szCs w:val="24"/>
          <w:lang w:eastAsia="en-GB"/>
        </w:rPr>
      </w:pPr>
    </w:p>
    <w:p w14:paraId="13C7CAD6"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Regular children’s meetings, between children and staff, discussing the </w:t>
      </w:r>
      <w:r w:rsidR="002D3B93" w:rsidRPr="003162C1">
        <w:rPr>
          <w:rFonts w:ascii="Tahoma" w:eastAsia="Times" w:hAnsi="Tahoma" w:cs="Tahoma"/>
          <w:sz w:val="24"/>
          <w:szCs w:val="24"/>
          <w:lang w:eastAsia="en-GB"/>
        </w:rPr>
        <w:t>s</w:t>
      </w:r>
      <w:r w:rsidRPr="003162C1">
        <w:rPr>
          <w:rFonts w:ascii="Tahoma" w:eastAsia="Times" w:hAnsi="Tahoma" w:cs="Tahoma"/>
          <w:sz w:val="24"/>
          <w:szCs w:val="24"/>
          <w:lang w:eastAsia="en-GB"/>
        </w:rPr>
        <w:t>etting’s activities and any other relevant topics.</w:t>
      </w:r>
    </w:p>
    <w:p w14:paraId="72BD2B09" w14:textId="77777777" w:rsidR="00607562" w:rsidRPr="003162C1" w:rsidRDefault="00607562" w:rsidP="002D3B93">
      <w:pPr>
        <w:spacing w:after="0" w:line="240" w:lineRule="auto"/>
        <w:rPr>
          <w:rFonts w:ascii="Tahoma" w:eastAsia="Times" w:hAnsi="Tahoma" w:cs="Tahoma"/>
          <w:sz w:val="24"/>
          <w:szCs w:val="24"/>
          <w:lang w:eastAsia="en-GB"/>
        </w:rPr>
      </w:pPr>
    </w:p>
    <w:p w14:paraId="5E28FA6B"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Age, maturity and the type of decision being made will determine the extent and nature of children’s involvement. However, the emphasis should always be strongly in favour of involving children.</w:t>
      </w:r>
    </w:p>
    <w:p w14:paraId="651BC857" w14:textId="77777777" w:rsidR="00607562" w:rsidRPr="003162C1" w:rsidRDefault="00607562" w:rsidP="002D3B93">
      <w:pPr>
        <w:spacing w:after="0" w:line="240" w:lineRule="auto"/>
        <w:rPr>
          <w:rFonts w:ascii="Tahoma" w:eastAsia="Times" w:hAnsi="Tahoma" w:cs="Tahoma"/>
          <w:sz w:val="24"/>
          <w:szCs w:val="24"/>
          <w:lang w:eastAsia="en-GB"/>
        </w:rPr>
      </w:pPr>
    </w:p>
    <w:p w14:paraId="75E199E7"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Consultation and involvement will be regularly monitored and acted upon so that children are able to see that their input has led to visible outcomes. The setting and its staff will also be clear about what decisions children will be involved in </w:t>
      </w:r>
      <w:proofErr w:type="spellStart"/>
      <w:r w:rsidRPr="003162C1">
        <w:rPr>
          <w:rFonts w:ascii="Tahoma" w:eastAsia="Times" w:hAnsi="Tahoma" w:cs="Tahoma"/>
          <w:sz w:val="24"/>
          <w:szCs w:val="24"/>
          <w:lang w:eastAsia="en-GB"/>
        </w:rPr>
        <w:t>and</w:t>
      </w:r>
      <w:proofErr w:type="spellEnd"/>
      <w:r w:rsidRPr="003162C1">
        <w:rPr>
          <w:rFonts w:ascii="Tahoma" w:eastAsia="Times" w:hAnsi="Tahoma" w:cs="Tahoma"/>
          <w:sz w:val="24"/>
          <w:szCs w:val="24"/>
          <w:lang w:eastAsia="en-GB"/>
        </w:rPr>
        <w:t xml:space="preserve"> attempt to offer clear explanations if and when consultation and involvement is deemed inappropriate.</w:t>
      </w:r>
    </w:p>
    <w:p w14:paraId="6ADA2D20" w14:textId="77777777" w:rsidR="00607562" w:rsidRPr="003162C1" w:rsidRDefault="00607562" w:rsidP="00607562">
      <w:pPr>
        <w:spacing w:after="0" w:line="240" w:lineRule="auto"/>
        <w:rPr>
          <w:rFonts w:ascii="Tahoma" w:eastAsia="Times" w:hAnsi="Tahoma" w:cs="Tahoma"/>
          <w:sz w:val="24"/>
          <w:szCs w:val="24"/>
          <w:lang w:eastAsia="en-GB"/>
        </w:rPr>
      </w:pPr>
    </w:p>
    <w:p w14:paraId="4F02085B" w14:textId="77777777" w:rsidR="00607562" w:rsidRPr="003162C1" w:rsidRDefault="00607562" w:rsidP="00607562">
      <w:pPr>
        <w:spacing w:after="0" w:line="240" w:lineRule="auto"/>
        <w:rPr>
          <w:rFonts w:ascii="Tahoma" w:eastAsia="Times" w:hAnsi="Tahoma" w:cs="Tahoma"/>
          <w:sz w:val="24"/>
          <w:szCs w:val="24"/>
          <w:lang w:eastAsia="en-GB"/>
        </w:rPr>
      </w:pPr>
    </w:p>
    <w:p w14:paraId="5F6C835E" w14:textId="77777777" w:rsidR="00487C74" w:rsidRPr="003162C1" w:rsidRDefault="00487C74">
      <w:pPr>
        <w:rPr>
          <w:rFonts w:ascii="Tahoma" w:hAnsi="Tahoma" w:cs="Tahoma"/>
          <w:sz w:val="24"/>
          <w:szCs w:val="24"/>
        </w:rPr>
      </w:pPr>
    </w:p>
    <w:sectPr w:rsidR="00487C74" w:rsidRPr="003162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8525" w14:textId="77777777" w:rsidR="007A12EF" w:rsidRDefault="007A12EF" w:rsidP="00523F95">
      <w:pPr>
        <w:spacing w:after="0" w:line="240" w:lineRule="auto"/>
      </w:pPr>
      <w:r>
        <w:separator/>
      </w:r>
    </w:p>
  </w:endnote>
  <w:endnote w:type="continuationSeparator" w:id="0">
    <w:p w14:paraId="4381B296" w14:textId="77777777" w:rsidR="007A12EF" w:rsidRDefault="007A12EF" w:rsidP="0052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0014" w14:textId="77777777" w:rsidR="007A12EF" w:rsidRDefault="007A12EF" w:rsidP="00523F95">
      <w:pPr>
        <w:spacing w:after="0" w:line="240" w:lineRule="auto"/>
      </w:pPr>
      <w:r>
        <w:separator/>
      </w:r>
    </w:p>
  </w:footnote>
  <w:footnote w:type="continuationSeparator" w:id="0">
    <w:p w14:paraId="20CA8D11" w14:textId="77777777" w:rsidR="007A12EF" w:rsidRDefault="007A12EF" w:rsidP="00523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A7D4" w14:textId="77777777" w:rsidR="00523F95" w:rsidRP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Written: September 2023</w:t>
    </w:r>
  </w:p>
  <w:p w14:paraId="39603B65" w14:textId="4FEF2F3C" w:rsidR="00523F95" w:rsidRP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 xml:space="preserve">Adopted: </w:t>
    </w:r>
    <w:r w:rsidR="008A1649">
      <w:rPr>
        <w:rFonts w:ascii="Tahoma" w:eastAsia="Aptos" w:hAnsi="Tahoma" w:cs="Tahoma"/>
        <w:sz w:val="20"/>
        <w:szCs w:val="20"/>
        <w:lang w:val="en-US"/>
      </w:rPr>
      <w:t>Little Stars</w:t>
    </w:r>
  </w:p>
  <w:p w14:paraId="3BD36131" w14:textId="6B0B8AB4" w:rsid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 xml:space="preserve">To be reviewed: </w:t>
    </w:r>
    <w:r w:rsidR="00FC48F8">
      <w:rPr>
        <w:rFonts w:ascii="Tahoma" w:eastAsia="Aptos" w:hAnsi="Tahoma" w:cs="Tahoma"/>
        <w:sz w:val="20"/>
        <w:szCs w:val="20"/>
        <w:lang w:val="en-US"/>
      </w:rPr>
      <w:t>January 2027</w:t>
    </w:r>
  </w:p>
  <w:p w14:paraId="4F152A71" w14:textId="7D3A87D5" w:rsidR="008A1649" w:rsidRPr="00523F95" w:rsidRDefault="009A6604" w:rsidP="00523F95">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FC48F8">
      <w:rPr>
        <w:rFonts w:ascii="Tahoma" w:eastAsia="Aptos" w:hAnsi="Tahoma" w:cs="Tahoma"/>
        <w:sz w:val="20"/>
        <w:szCs w:val="20"/>
        <w:lang w:val="en-US"/>
      </w:rPr>
      <w:t>2</w:t>
    </w:r>
    <w:r w:rsidR="00FC48F8" w:rsidRPr="00FC48F8">
      <w:rPr>
        <w:rFonts w:ascii="Tahoma" w:eastAsia="Aptos" w:hAnsi="Tahoma" w:cs="Tahoma"/>
        <w:sz w:val="20"/>
        <w:szCs w:val="20"/>
        <w:vertAlign w:val="superscript"/>
        <w:lang w:val="en-US"/>
      </w:rPr>
      <w:t>nd</w:t>
    </w:r>
    <w:r w:rsidR="00FC48F8">
      <w:rPr>
        <w:rFonts w:ascii="Tahoma" w:eastAsia="Aptos" w:hAnsi="Tahoma" w:cs="Tahoma"/>
        <w:sz w:val="20"/>
        <w:szCs w:val="20"/>
        <w:lang w:val="en-US"/>
      </w:rPr>
      <w:t xml:space="preserve"> February 2026</w:t>
    </w:r>
  </w:p>
  <w:p w14:paraId="374463ED" w14:textId="1DF902FF" w:rsidR="00523F95" w:rsidRP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Updated on website:</w:t>
    </w:r>
    <w:r w:rsidR="00F115A7">
      <w:rPr>
        <w:rFonts w:ascii="Tahoma" w:eastAsia="Aptos" w:hAnsi="Tahoma" w:cs="Tahoma"/>
        <w:sz w:val="20"/>
        <w:szCs w:val="20"/>
        <w:lang w:val="en-US"/>
      </w:rPr>
      <w:t xml:space="preserve"> </w:t>
    </w:r>
    <w:r w:rsidR="00FC48F8">
      <w:rPr>
        <w:rFonts w:ascii="Arial" w:eastAsia="Times New Roman" w:hAnsi="Arial" w:cs="Arial"/>
        <w:color w:val="000000"/>
        <w:shd w:val="clear" w:color="auto" w:fill="FFFFFF"/>
        <w:lang w:eastAsia="en-GB"/>
      </w:rPr>
      <w:t>February 2026</w:t>
    </w:r>
  </w:p>
  <w:p w14:paraId="46C0B400" w14:textId="77777777" w:rsidR="00523F95" w:rsidRDefault="00523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037"/>
    <w:multiLevelType w:val="hybridMultilevel"/>
    <w:tmpl w:val="1958CED2"/>
    <w:lvl w:ilvl="0" w:tplc="5E86CCF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8A1347"/>
    <w:multiLevelType w:val="hybridMultilevel"/>
    <w:tmpl w:val="8238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A915D1"/>
    <w:multiLevelType w:val="hybridMultilevel"/>
    <w:tmpl w:val="715AE438"/>
    <w:lvl w:ilvl="0" w:tplc="5E86CCF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2B6C64"/>
    <w:multiLevelType w:val="hybridMultilevel"/>
    <w:tmpl w:val="FF9A85F6"/>
    <w:lvl w:ilvl="0" w:tplc="5E86CCF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532689">
    <w:abstractNumId w:val="1"/>
  </w:num>
  <w:num w:numId="2" w16cid:durableId="1998724625">
    <w:abstractNumId w:val="0"/>
  </w:num>
  <w:num w:numId="3" w16cid:durableId="1603757399">
    <w:abstractNumId w:val="2"/>
  </w:num>
  <w:num w:numId="4" w16cid:durableId="69581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562"/>
    <w:rsid w:val="00063DD5"/>
    <w:rsid w:val="001535D8"/>
    <w:rsid w:val="00190CFB"/>
    <w:rsid w:val="002351E7"/>
    <w:rsid w:val="002D3B93"/>
    <w:rsid w:val="003162C1"/>
    <w:rsid w:val="00352BBA"/>
    <w:rsid w:val="00487C74"/>
    <w:rsid w:val="00523F95"/>
    <w:rsid w:val="00526FC6"/>
    <w:rsid w:val="00541333"/>
    <w:rsid w:val="00585D84"/>
    <w:rsid w:val="005E4755"/>
    <w:rsid w:val="00607562"/>
    <w:rsid w:val="007404BD"/>
    <w:rsid w:val="007A12EF"/>
    <w:rsid w:val="007D10E0"/>
    <w:rsid w:val="008A1649"/>
    <w:rsid w:val="00912EF6"/>
    <w:rsid w:val="009A6604"/>
    <w:rsid w:val="009E62ED"/>
    <w:rsid w:val="00A73B57"/>
    <w:rsid w:val="00D10965"/>
    <w:rsid w:val="00D74133"/>
    <w:rsid w:val="00E253E9"/>
    <w:rsid w:val="00E85445"/>
    <w:rsid w:val="00F115A7"/>
    <w:rsid w:val="00FC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D794"/>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B93"/>
    <w:pPr>
      <w:ind w:left="720"/>
      <w:contextualSpacing/>
    </w:pPr>
  </w:style>
  <w:style w:type="paragraph" w:styleId="BalloonText">
    <w:name w:val="Balloon Text"/>
    <w:basedOn w:val="Normal"/>
    <w:link w:val="BalloonTextChar"/>
    <w:uiPriority w:val="99"/>
    <w:semiHidden/>
    <w:unhideWhenUsed/>
    <w:rsid w:val="00D7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33"/>
    <w:rPr>
      <w:rFonts w:ascii="Tahoma" w:hAnsi="Tahoma" w:cs="Tahoma"/>
      <w:sz w:val="16"/>
      <w:szCs w:val="16"/>
    </w:rPr>
  </w:style>
  <w:style w:type="paragraph" w:styleId="NoSpacing">
    <w:name w:val="No Spacing"/>
    <w:uiPriority w:val="1"/>
    <w:qFormat/>
    <w:rsid w:val="00D74133"/>
    <w:pPr>
      <w:spacing w:after="0" w:line="240" w:lineRule="auto"/>
    </w:pPr>
  </w:style>
  <w:style w:type="paragraph" w:styleId="Header">
    <w:name w:val="header"/>
    <w:basedOn w:val="Normal"/>
    <w:link w:val="HeaderChar"/>
    <w:uiPriority w:val="99"/>
    <w:unhideWhenUsed/>
    <w:rsid w:val="00523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F95"/>
  </w:style>
  <w:style w:type="paragraph" w:styleId="Footer">
    <w:name w:val="footer"/>
    <w:basedOn w:val="Normal"/>
    <w:link w:val="FooterChar"/>
    <w:uiPriority w:val="99"/>
    <w:unhideWhenUsed/>
    <w:rsid w:val="00523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4</cp:revision>
  <dcterms:created xsi:type="dcterms:W3CDTF">2025-01-13T13:18:00Z</dcterms:created>
  <dcterms:modified xsi:type="dcterms:W3CDTF">2026-03-27T17:09:00Z</dcterms:modified>
</cp:coreProperties>
</file>