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CE94" w14:textId="77777777" w:rsidR="00020B30" w:rsidRPr="00131C86" w:rsidRDefault="00020B30" w:rsidP="00557310">
      <w:pPr>
        <w:rPr>
          <w:sz w:val="22"/>
          <w:szCs w:val="22"/>
        </w:rPr>
      </w:pPr>
    </w:p>
    <w:p w14:paraId="48DDCE7B" w14:textId="196D0DB2" w:rsidR="00CA4971" w:rsidRDefault="00CA4971" w:rsidP="00CA4971">
      <w:pPr>
        <w:rPr>
          <w:sz w:val="22"/>
          <w:szCs w:val="22"/>
        </w:rPr>
      </w:pPr>
    </w:p>
    <w:p w14:paraId="5AFDA41E" w14:textId="77777777" w:rsidR="00D47679" w:rsidRDefault="00D47679"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14F626DC" w14:textId="77777777" w:rsidR="00D47679" w:rsidRDefault="00D47679"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05C60468" w14:textId="77777777" w:rsidR="004D332B" w:rsidRDefault="004D332B"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2459EB23" w14:textId="77777777" w:rsidR="00381876" w:rsidRPr="0083286E" w:rsidRDefault="00381876" w:rsidP="00381876">
      <w:pPr>
        <w:tabs>
          <w:tab w:val="left" w:pos="284"/>
        </w:tabs>
        <w:spacing w:before="200" w:line="480" w:lineRule="exact"/>
        <w:rPr>
          <w:b/>
          <w:bCs/>
          <w:color w:val="C00000"/>
          <w:sz w:val="52"/>
          <w:szCs w:val="52"/>
          <w:lang w:eastAsia="en-GB"/>
        </w:rPr>
      </w:pPr>
      <w:r>
        <w:rPr>
          <w:b/>
          <w:bCs/>
          <w:color w:val="C00000"/>
          <w:sz w:val="52"/>
          <w:szCs w:val="52"/>
          <w:lang w:eastAsia="en-GB"/>
        </w:rPr>
        <w:t>Lone Working Policy</w:t>
      </w:r>
    </w:p>
    <w:p w14:paraId="289E6E31" w14:textId="77777777" w:rsidR="00381876" w:rsidRPr="00EA0B5A" w:rsidRDefault="00381876" w:rsidP="00381876">
      <w:pPr>
        <w:tabs>
          <w:tab w:val="left" w:pos="284"/>
        </w:tabs>
        <w:spacing w:before="200" w:line="480" w:lineRule="exact"/>
        <w:rPr>
          <w:rFonts w:ascii="Gill Sans MT" w:eastAsia="MS Gothic" w:hAnsi="Gill Sans MT" w:cs="Times New Roman (Headings CS)"/>
          <w:kern w:val="28"/>
          <w:sz w:val="20"/>
          <w:szCs w:val="20"/>
        </w:rPr>
      </w:pPr>
    </w:p>
    <w:p w14:paraId="60F6046C" w14:textId="77777777" w:rsidR="00381876" w:rsidRPr="00EA0B5A" w:rsidRDefault="00381876" w:rsidP="00381876">
      <w:pPr>
        <w:spacing w:after="60" w:line="270" w:lineRule="exact"/>
        <w:rPr>
          <w:rFonts w:ascii="Arial" w:eastAsia="Cambria" w:hAnsi="Arial"/>
          <w:color w:val="00B0F0"/>
          <w:sz w:val="20"/>
          <w:szCs w:val="20"/>
        </w:rPr>
      </w:pPr>
    </w:p>
    <w:tbl>
      <w:tblPr>
        <w:tblStyle w:val="TableGrid2"/>
        <w:tblW w:w="0" w:type="auto"/>
        <w:tblLook w:val="04A0" w:firstRow="1" w:lastRow="0" w:firstColumn="1" w:lastColumn="0" w:noHBand="0" w:noVBand="1"/>
      </w:tblPr>
      <w:tblGrid>
        <w:gridCol w:w="2586"/>
        <w:gridCol w:w="6424"/>
      </w:tblGrid>
      <w:tr w:rsidR="00381876" w:rsidRPr="00EA0B5A" w14:paraId="5804E280" w14:textId="77777777" w:rsidTr="001B12FE">
        <w:trPr>
          <w:trHeight w:val="305"/>
        </w:trPr>
        <w:tc>
          <w:tcPr>
            <w:tcW w:w="2586" w:type="dxa"/>
            <w:tcMar>
              <w:top w:w="113" w:type="dxa"/>
            </w:tcMar>
          </w:tcPr>
          <w:p w14:paraId="59148D08"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Policy type</w:t>
            </w:r>
          </w:p>
        </w:tc>
        <w:tc>
          <w:tcPr>
            <w:tcW w:w="6424" w:type="dxa"/>
            <w:tcMar>
              <w:top w:w="113" w:type="dxa"/>
            </w:tcMar>
          </w:tcPr>
          <w:p w14:paraId="04735808"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Statutory</w:t>
            </w:r>
          </w:p>
        </w:tc>
      </w:tr>
      <w:tr w:rsidR="00381876" w:rsidRPr="00EA0B5A" w14:paraId="742D5EAA" w14:textId="77777777" w:rsidTr="001B12FE">
        <w:tc>
          <w:tcPr>
            <w:tcW w:w="2586" w:type="dxa"/>
            <w:tcMar>
              <w:top w:w="113" w:type="dxa"/>
            </w:tcMar>
          </w:tcPr>
          <w:p w14:paraId="4E724029"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Author</w:t>
            </w:r>
            <w:r>
              <w:rPr>
                <w:rFonts w:ascii="Arial" w:eastAsia="MS Mincho" w:hAnsi="Arial" w:cs="Arial"/>
                <w:sz w:val="20"/>
                <w:szCs w:val="20"/>
              </w:rPr>
              <w:t>/Reviewer</w:t>
            </w:r>
          </w:p>
        </w:tc>
        <w:tc>
          <w:tcPr>
            <w:tcW w:w="6424" w:type="dxa"/>
            <w:tcMar>
              <w:top w:w="113" w:type="dxa"/>
            </w:tcMar>
          </w:tcPr>
          <w:p w14:paraId="101441CF" w14:textId="77777777" w:rsidR="00381876" w:rsidRPr="00EA0B5A" w:rsidRDefault="00381876" w:rsidP="001B12F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Keith Curtis, Head of Facilities</w:t>
            </w:r>
          </w:p>
        </w:tc>
      </w:tr>
      <w:tr w:rsidR="00381876" w:rsidRPr="00EA0B5A" w14:paraId="4B61680D" w14:textId="77777777" w:rsidTr="001B12FE">
        <w:tc>
          <w:tcPr>
            <w:tcW w:w="2586" w:type="dxa"/>
            <w:tcMar>
              <w:top w:w="113" w:type="dxa"/>
            </w:tcMar>
          </w:tcPr>
          <w:p w14:paraId="0B959001"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Approved by</w:t>
            </w:r>
          </w:p>
        </w:tc>
        <w:tc>
          <w:tcPr>
            <w:tcW w:w="6424" w:type="dxa"/>
            <w:tcMar>
              <w:top w:w="113" w:type="dxa"/>
            </w:tcMar>
          </w:tcPr>
          <w:p w14:paraId="03C22DBD" w14:textId="77777777" w:rsidR="00381876" w:rsidRPr="00EA0B5A" w:rsidRDefault="00381876" w:rsidP="001B12F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Adrian Ball, CEO</w:t>
            </w:r>
          </w:p>
        </w:tc>
      </w:tr>
      <w:tr w:rsidR="00381876" w:rsidRPr="00EA0B5A" w14:paraId="77B9B769" w14:textId="77777777" w:rsidTr="001B12FE">
        <w:tc>
          <w:tcPr>
            <w:tcW w:w="2586" w:type="dxa"/>
            <w:tcMar>
              <w:top w:w="113" w:type="dxa"/>
            </w:tcMar>
          </w:tcPr>
          <w:p w14:paraId="72E1A3FE" w14:textId="77777777" w:rsidR="00381876" w:rsidRPr="00EA0B5A" w:rsidRDefault="00381876" w:rsidP="001B12F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approval</w:t>
            </w:r>
          </w:p>
        </w:tc>
        <w:tc>
          <w:tcPr>
            <w:tcW w:w="6424" w:type="dxa"/>
            <w:tcMar>
              <w:top w:w="113" w:type="dxa"/>
            </w:tcMar>
          </w:tcPr>
          <w:p w14:paraId="555D4F58" w14:textId="77777777" w:rsidR="00381876" w:rsidRPr="00EA0B5A" w:rsidRDefault="00381876" w:rsidP="001B12FE">
            <w:pPr>
              <w:tabs>
                <w:tab w:val="left" w:pos="284"/>
              </w:tabs>
              <w:spacing w:after="120" w:line="250" w:lineRule="exact"/>
              <w:rPr>
                <w:rFonts w:ascii="Arial" w:eastAsia="MS Mincho" w:hAnsi="Arial" w:cs="Arial"/>
                <w:sz w:val="20"/>
                <w:szCs w:val="20"/>
              </w:rPr>
            </w:pPr>
          </w:p>
        </w:tc>
      </w:tr>
      <w:tr w:rsidR="00381876" w:rsidRPr="00EA0B5A" w14:paraId="2D7BD4C9" w14:textId="77777777" w:rsidTr="001B12FE">
        <w:tc>
          <w:tcPr>
            <w:tcW w:w="2586" w:type="dxa"/>
            <w:tcMar>
              <w:top w:w="113" w:type="dxa"/>
            </w:tcMar>
          </w:tcPr>
          <w:p w14:paraId="2ABE2C2F" w14:textId="77777777" w:rsidR="00381876" w:rsidRDefault="00381876" w:rsidP="001B12F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next review</w:t>
            </w:r>
          </w:p>
        </w:tc>
        <w:tc>
          <w:tcPr>
            <w:tcW w:w="6424" w:type="dxa"/>
            <w:tcMar>
              <w:top w:w="113" w:type="dxa"/>
            </w:tcMar>
          </w:tcPr>
          <w:p w14:paraId="5CB1D66C" w14:textId="4286710D" w:rsidR="00381876" w:rsidRPr="00EA0B5A" w:rsidRDefault="00381876" w:rsidP="001B12F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01/0</w:t>
            </w:r>
            <w:r w:rsidR="00B537E2">
              <w:rPr>
                <w:rFonts w:ascii="Arial" w:eastAsia="MS Mincho" w:hAnsi="Arial" w:cs="Arial"/>
                <w:sz w:val="20"/>
                <w:szCs w:val="20"/>
              </w:rPr>
              <w:t>6</w:t>
            </w:r>
            <w:r>
              <w:rPr>
                <w:rFonts w:ascii="Arial" w:eastAsia="MS Mincho" w:hAnsi="Arial" w:cs="Arial"/>
                <w:sz w:val="20"/>
                <w:szCs w:val="20"/>
              </w:rPr>
              <w:t>/26</w:t>
            </w:r>
          </w:p>
        </w:tc>
      </w:tr>
      <w:tr w:rsidR="00381876" w:rsidRPr="00EA0B5A" w14:paraId="005485BE" w14:textId="77777777" w:rsidTr="001B12FE">
        <w:tc>
          <w:tcPr>
            <w:tcW w:w="2586" w:type="dxa"/>
            <w:tcMar>
              <w:top w:w="113" w:type="dxa"/>
            </w:tcMar>
          </w:tcPr>
          <w:p w14:paraId="029EFDE9"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Review</w:t>
            </w:r>
            <w:r>
              <w:rPr>
                <w:rFonts w:ascii="Arial" w:eastAsia="MS Mincho" w:hAnsi="Arial" w:cs="Arial"/>
                <w:sz w:val="20"/>
                <w:szCs w:val="20"/>
              </w:rPr>
              <w:t xml:space="preserve"> cycle</w:t>
            </w:r>
          </w:p>
        </w:tc>
        <w:tc>
          <w:tcPr>
            <w:tcW w:w="6424" w:type="dxa"/>
            <w:tcMar>
              <w:top w:w="113" w:type="dxa"/>
            </w:tcMar>
          </w:tcPr>
          <w:p w14:paraId="287F93C9" w14:textId="77777777" w:rsidR="00381876" w:rsidRPr="00EA0B5A" w:rsidRDefault="00381876" w:rsidP="001B12FE">
            <w:pPr>
              <w:tabs>
                <w:tab w:val="left" w:pos="284"/>
              </w:tabs>
              <w:spacing w:after="120" w:line="250" w:lineRule="exact"/>
              <w:rPr>
                <w:rFonts w:ascii="Arial" w:hAnsi="Arial" w:cs="Arial"/>
                <w:color w:val="242424"/>
                <w:sz w:val="20"/>
                <w:szCs w:val="20"/>
                <w:shd w:val="clear" w:color="auto" w:fill="FFFFFF"/>
              </w:rPr>
            </w:pPr>
            <w:r w:rsidRPr="00EA0B5A">
              <w:rPr>
                <w:rFonts w:ascii="Arial" w:hAnsi="Arial" w:cs="Arial"/>
                <w:color w:val="242424"/>
                <w:sz w:val="20"/>
                <w:szCs w:val="20"/>
                <w:shd w:val="clear" w:color="auto" w:fill="FFFFFF"/>
              </w:rPr>
              <w:t>ANNUAL</w:t>
            </w:r>
          </w:p>
          <w:p w14:paraId="41554C14"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hAnsi="Arial" w:cs="Arial"/>
                <w:color w:val="242424"/>
                <w:sz w:val="20"/>
                <w:szCs w:val="20"/>
                <w:shd w:val="clear" w:color="auto" w:fill="FFFFFF"/>
              </w:rPr>
              <w:t>Policies will be reviewed in line with DEMAT's internal policy schedule and/or updated when new legislation comes into force</w:t>
            </w:r>
          </w:p>
        </w:tc>
      </w:tr>
      <w:tr w:rsidR="00381876" w:rsidRPr="00EA0B5A" w14:paraId="5BE5573D" w14:textId="77777777" w:rsidTr="001B12FE">
        <w:trPr>
          <w:trHeight w:val="243"/>
        </w:trPr>
        <w:tc>
          <w:tcPr>
            <w:tcW w:w="2586" w:type="dxa"/>
            <w:tcMar>
              <w:top w:w="113" w:type="dxa"/>
            </w:tcMar>
          </w:tcPr>
          <w:p w14:paraId="459B81C5" w14:textId="77777777" w:rsidR="00381876" w:rsidRPr="00EA0B5A" w:rsidRDefault="00381876" w:rsidP="001B12FE">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Description of changes</w:t>
            </w:r>
          </w:p>
        </w:tc>
        <w:tc>
          <w:tcPr>
            <w:tcW w:w="6424" w:type="dxa"/>
            <w:tcMar>
              <w:top w:w="113" w:type="dxa"/>
            </w:tcMar>
          </w:tcPr>
          <w:p w14:paraId="79CE41CC" w14:textId="77777777" w:rsidR="00381876" w:rsidRPr="003B72D6" w:rsidRDefault="00381876" w:rsidP="00381876">
            <w:pPr>
              <w:numPr>
                <w:ilvl w:val="0"/>
                <w:numId w:val="46"/>
              </w:numPr>
              <w:tabs>
                <w:tab w:val="left" w:pos="284"/>
              </w:tabs>
              <w:spacing w:after="120" w:line="250" w:lineRule="exact"/>
              <w:contextualSpacing/>
              <w:rPr>
                <w:rFonts w:ascii="Arial" w:eastAsia="MS Mincho" w:hAnsi="Arial" w:cs="Arial"/>
                <w:sz w:val="20"/>
                <w:szCs w:val="20"/>
              </w:rPr>
            </w:pPr>
            <w:r>
              <w:rPr>
                <w:rFonts w:ascii="Arial" w:eastAsia="MS Mincho" w:hAnsi="Arial" w:cs="Arial"/>
                <w:sz w:val="20"/>
                <w:szCs w:val="20"/>
              </w:rPr>
              <w:t>New Policy</w:t>
            </w:r>
          </w:p>
          <w:p w14:paraId="78BF3886" w14:textId="77777777" w:rsidR="00381876" w:rsidRPr="00EA0B5A" w:rsidRDefault="00381876" w:rsidP="001B12FE">
            <w:pPr>
              <w:tabs>
                <w:tab w:val="left" w:pos="284"/>
              </w:tabs>
              <w:spacing w:after="120" w:line="250" w:lineRule="exact"/>
              <w:rPr>
                <w:rFonts w:ascii="Arial" w:eastAsia="MS Mincho" w:hAnsi="Arial" w:cs="Arial"/>
                <w:sz w:val="20"/>
                <w:szCs w:val="20"/>
              </w:rPr>
            </w:pPr>
          </w:p>
          <w:p w14:paraId="5AE871FA" w14:textId="77777777" w:rsidR="00381876" w:rsidRPr="00EA0B5A" w:rsidRDefault="00381876" w:rsidP="001B12FE">
            <w:pPr>
              <w:tabs>
                <w:tab w:val="left" w:pos="284"/>
              </w:tabs>
              <w:spacing w:after="120" w:line="250" w:lineRule="exact"/>
              <w:rPr>
                <w:rFonts w:ascii="Arial" w:eastAsia="MS Mincho" w:hAnsi="Arial" w:cs="Arial"/>
                <w:sz w:val="20"/>
                <w:szCs w:val="20"/>
              </w:rPr>
            </w:pPr>
          </w:p>
          <w:p w14:paraId="2269630E" w14:textId="77777777" w:rsidR="00381876" w:rsidRPr="00EA0B5A" w:rsidRDefault="00381876" w:rsidP="001B12FE">
            <w:pPr>
              <w:tabs>
                <w:tab w:val="left" w:pos="284"/>
              </w:tabs>
              <w:spacing w:after="120" w:line="250" w:lineRule="exact"/>
              <w:rPr>
                <w:rFonts w:ascii="Arial" w:eastAsia="MS Mincho" w:hAnsi="Arial" w:cs="Arial"/>
                <w:sz w:val="20"/>
                <w:szCs w:val="20"/>
              </w:rPr>
            </w:pPr>
          </w:p>
          <w:p w14:paraId="4009E4C1" w14:textId="77777777" w:rsidR="00381876" w:rsidRDefault="00381876" w:rsidP="001B12FE">
            <w:pPr>
              <w:tabs>
                <w:tab w:val="left" w:pos="284"/>
              </w:tabs>
              <w:spacing w:after="120" w:line="250" w:lineRule="exact"/>
              <w:rPr>
                <w:rFonts w:ascii="Arial" w:eastAsia="MS Mincho" w:hAnsi="Arial" w:cs="Arial"/>
                <w:sz w:val="20"/>
                <w:szCs w:val="20"/>
              </w:rPr>
            </w:pPr>
          </w:p>
          <w:p w14:paraId="5699A3B1" w14:textId="77777777" w:rsidR="00381876" w:rsidRPr="00EA0B5A" w:rsidRDefault="00381876" w:rsidP="001B12FE">
            <w:pPr>
              <w:tabs>
                <w:tab w:val="left" w:pos="284"/>
              </w:tabs>
              <w:spacing w:after="120" w:line="250" w:lineRule="exact"/>
              <w:rPr>
                <w:rFonts w:ascii="Arial" w:eastAsia="MS Mincho" w:hAnsi="Arial" w:cs="Arial"/>
                <w:sz w:val="20"/>
                <w:szCs w:val="20"/>
              </w:rPr>
            </w:pPr>
          </w:p>
          <w:p w14:paraId="5F29A680" w14:textId="77777777" w:rsidR="00381876" w:rsidRPr="00EA0B5A" w:rsidRDefault="00381876" w:rsidP="001B12FE">
            <w:pPr>
              <w:tabs>
                <w:tab w:val="left" w:pos="284"/>
              </w:tabs>
              <w:spacing w:after="120" w:line="250" w:lineRule="exact"/>
              <w:rPr>
                <w:rFonts w:ascii="Arial" w:eastAsia="MS Mincho" w:hAnsi="Arial" w:cs="Arial"/>
                <w:sz w:val="20"/>
                <w:szCs w:val="20"/>
              </w:rPr>
            </w:pPr>
          </w:p>
        </w:tc>
      </w:tr>
    </w:tbl>
    <w:p w14:paraId="48880CAC" w14:textId="77777777" w:rsidR="00381876" w:rsidRDefault="00381876"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1F5B0289" w14:textId="77777777" w:rsidR="00677A82" w:rsidRDefault="00677A82" w:rsidP="00D47679">
      <w:pPr>
        <w:shd w:val="clear" w:color="auto" w:fill="FFFFFF"/>
        <w:suppressAutoHyphens/>
        <w:autoSpaceDN w:val="0"/>
        <w:outlineLvl w:val="1"/>
        <w:rPr>
          <w:rFonts w:ascii="Calibri" w:eastAsia="Times New Roman" w:hAnsi="Calibri" w:cs="Calibri"/>
          <w:b/>
          <w:bCs/>
          <w:color w:val="0B0C0C"/>
          <w:sz w:val="52"/>
          <w:szCs w:val="52"/>
          <w:lang w:eastAsia="en-GB"/>
        </w:rPr>
        <w:sectPr w:rsidR="00677A82" w:rsidSect="00B6251B">
          <w:headerReference w:type="default" r:id="rId11"/>
          <w:footerReference w:type="default" r:id="rId12"/>
          <w:pgSz w:w="11900" w:h="16840" w:code="9"/>
          <w:pgMar w:top="1440" w:right="1440" w:bottom="1440" w:left="1440" w:header="709" w:footer="709" w:gutter="0"/>
          <w:pgNumType w:start="2"/>
          <w:cols w:space="708"/>
          <w:docGrid w:linePitch="360"/>
        </w:sectPr>
      </w:pPr>
    </w:p>
    <w:p w14:paraId="0955A76F" w14:textId="77777777" w:rsidR="00381876" w:rsidRDefault="00381876"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7A77F912" w14:textId="77777777" w:rsidR="00381876" w:rsidRDefault="00381876"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70BD059E" w14:textId="5BBAB965" w:rsidR="00D47679" w:rsidRDefault="004D332B" w:rsidP="00D47679">
      <w:pPr>
        <w:shd w:val="clear" w:color="auto" w:fill="FFFFFF"/>
        <w:suppressAutoHyphens/>
        <w:autoSpaceDN w:val="0"/>
        <w:outlineLvl w:val="1"/>
        <w:rPr>
          <w:rFonts w:ascii="Calibri" w:eastAsia="Times New Roman" w:hAnsi="Calibri" w:cs="Calibri"/>
          <w:b/>
          <w:bCs/>
          <w:color w:val="0B0C0C"/>
          <w:sz w:val="52"/>
          <w:szCs w:val="52"/>
          <w:shd w:val="clear" w:color="auto" w:fill="FFFF00"/>
          <w:lang w:eastAsia="en-GB"/>
        </w:rPr>
      </w:pPr>
      <w:bookmarkStart w:id="0" w:name="_Toc199408784"/>
      <w:bookmarkStart w:id="1" w:name="_Toc199417431"/>
      <w:bookmarkStart w:id="2" w:name="_Toc199417489"/>
      <w:bookmarkStart w:id="3" w:name="_Toc199417546"/>
      <w:r>
        <w:rPr>
          <w:rFonts w:ascii="Calibri" w:eastAsia="Times New Roman" w:hAnsi="Calibri" w:cs="Calibri"/>
          <w:b/>
          <w:bCs/>
          <w:color w:val="0B0C0C"/>
          <w:sz w:val="52"/>
          <w:szCs w:val="52"/>
          <w:lang w:eastAsia="en-GB"/>
        </w:rPr>
        <w:t>Lone Working Policy</w:t>
      </w:r>
      <w:bookmarkEnd w:id="0"/>
      <w:bookmarkEnd w:id="1"/>
      <w:bookmarkEnd w:id="2"/>
      <w:bookmarkEnd w:id="3"/>
      <w:r w:rsidR="00D47679">
        <w:rPr>
          <w:rFonts w:ascii="Calibri" w:eastAsia="Times New Roman" w:hAnsi="Calibri" w:cs="Calibri"/>
          <w:b/>
          <w:bCs/>
          <w:color w:val="0B0C0C"/>
          <w:sz w:val="52"/>
          <w:szCs w:val="52"/>
          <w:shd w:val="clear" w:color="auto" w:fill="FFFF00"/>
          <w:lang w:eastAsia="en-GB"/>
        </w:rPr>
        <w:br/>
      </w:r>
    </w:p>
    <w:p w14:paraId="50E4A151" w14:textId="77777777" w:rsidR="00A74517" w:rsidRPr="004D332B" w:rsidRDefault="00A74517" w:rsidP="00D47679">
      <w:pPr>
        <w:shd w:val="clear" w:color="auto" w:fill="FFFFFF"/>
        <w:suppressAutoHyphens/>
        <w:autoSpaceDN w:val="0"/>
        <w:outlineLvl w:val="1"/>
        <w:rPr>
          <w:rFonts w:ascii="Calibri" w:eastAsia="Times New Roman" w:hAnsi="Calibri" w:cs="Calibri"/>
          <w:b/>
          <w:bCs/>
          <w:color w:val="0B0C0C"/>
          <w:sz w:val="52"/>
          <w:szCs w:val="52"/>
          <w:shd w:val="clear" w:color="auto" w:fill="FFFF00"/>
          <w:lang w:eastAsia="en-GB"/>
        </w:rPr>
      </w:pPr>
    </w:p>
    <w:tbl>
      <w:tblPr>
        <w:tblW w:w="9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701"/>
        <w:gridCol w:w="1418"/>
      </w:tblGrid>
      <w:tr w:rsidR="00A74517" w:rsidRPr="000251E0" w14:paraId="4B9F2CC2" w14:textId="77777777" w:rsidTr="5ADA8306">
        <w:trPr>
          <w:trHeight w:val="567"/>
        </w:trPr>
        <w:tc>
          <w:tcPr>
            <w:tcW w:w="6096" w:type="dxa"/>
            <w:tcBorders>
              <w:top w:val="single" w:sz="4" w:space="0" w:color="auto"/>
              <w:left w:val="single" w:sz="4" w:space="0" w:color="auto"/>
              <w:bottom w:val="single" w:sz="4" w:space="0" w:color="auto"/>
              <w:right w:val="single" w:sz="4" w:space="0" w:color="auto"/>
            </w:tcBorders>
            <w:hideMark/>
          </w:tcPr>
          <w:p w14:paraId="3A68EDA7" w14:textId="29A1FB0F" w:rsidR="00A74517" w:rsidRPr="0038616E" w:rsidRDefault="00A74517" w:rsidP="00B529D5">
            <w:pPr>
              <w:spacing w:line="256" w:lineRule="auto"/>
              <w:rPr>
                <w:rFonts w:eastAsia="Calibri"/>
                <w:b/>
                <w:bCs/>
                <w:sz w:val="22"/>
                <w:szCs w:val="22"/>
              </w:rPr>
            </w:pPr>
            <w:r w:rsidRPr="5ADA8306">
              <w:rPr>
                <w:rFonts w:eastAsia="Calibri"/>
                <w:b/>
                <w:bCs/>
                <w:sz w:val="22"/>
                <w:szCs w:val="22"/>
              </w:rPr>
              <w:t xml:space="preserve">This policy is to be used across </w:t>
            </w:r>
            <w:r w:rsidR="018DB5EB" w:rsidRPr="5ADA8306">
              <w:rPr>
                <w:rFonts w:eastAsia="Calibri"/>
                <w:b/>
                <w:bCs/>
                <w:sz w:val="22"/>
                <w:szCs w:val="22"/>
              </w:rPr>
              <w:t>all</w:t>
            </w:r>
            <w:r w:rsidRPr="5ADA8306">
              <w:rPr>
                <w:rFonts w:eastAsia="Calibri"/>
                <w:b/>
                <w:bCs/>
                <w:sz w:val="22"/>
                <w:szCs w:val="22"/>
              </w:rPr>
              <w:t xml:space="preserve"> DEMAT </w:t>
            </w:r>
          </w:p>
        </w:tc>
        <w:tc>
          <w:tcPr>
            <w:tcW w:w="1701" w:type="dxa"/>
            <w:tcBorders>
              <w:top w:val="single" w:sz="4" w:space="0" w:color="auto"/>
              <w:left w:val="single" w:sz="4" w:space="0" w:color="auto"/>
              <w:bottom w:val="single" w:sz="4" w:space="0" w:color="auto"/>
              <w:right w:val="single" w:sz="4" w:space="0" w:color="auto"/>
            </w:tcBorders>
            <w:hideMark/>
          </w:tcPr>
          <w:p w14:paraId="6671FFCD" w14:textId="77777777" w:rsidR="00A74517" w:rsidRPr="0038616E" w:rsidRDefault="00A74517" w:rsidP="00B529D5">
            <w:pPr>
              <w:spacing w:line="256" w:lineRule="auto"/>
              <w:jc w:val="center"/>
              <w:rPr>
                <w:rFonts w:eastAsia="Calibri" w:cstheme="minorHAnsi"/>
                <w:b/>
                <w:sz w:val="22"/>
                <w:szCs w:val="22"/>
              </w:rPr>
            </w:pPr>
            <w:r w:rsidRPr="0038616E">
              <w:rPr>
                <w:rFonts w:eastAsia="Calibri" w:cstheme="minorHAnsi"/>
                <w:b/>
                <w:sz w:val="22"/>
                <w:szCs w:val="22"/>
              </w:rPr>
              <w:t>Version</w:t>
            </w:r>
          </w:p>
        </w:tc>
        <w:tc>
          <w:tcPr>
            <w:tcW w:w="1418" w:type="dxa"/>
            <w:tcBorders>
              <w:top w:val="single" w:sz="4" w:space="0" w:color="auto"/>
              <w:left w:val="single" w:sz="4" w:space="0" w:color="auto"/>
              <w:bottom w:val="single" w:sz="4" w:space="0" w:color="auto"/>
              <w:right w:val="single" w:sz="4" w:space="0" w:color="auto"/>
            </w:tcBorders>
            <w:hideMark/>
          </w:tcPr>
          <w:p w14:paraId="3E6F3709" w14:textId="77777777" w:rsidR="00A74517" w:rsidRPr="0038616E" w:rsidRDefault="00A74517" w:rsidP="00B529D5">
            <w:pPr>
              <w:spacing w:line="256" w:lineRule="auto"/>
              <w:ind w:left="36" w:hanging="36"/>
              <w:jc w:val="center"/>
              <w:rPr>
                <w:rFonts w:eastAsia="Calibri" w:cstheme="minorHAnsi"/>
                <w:b/>
                <w:sz w:val="22"/>
                <w:szCs w:val="22"/>
              </w:rPr>
            </w:pPr>
            <w:r w:rsidRPr="0038616E">
              <w:rPr>
                <w:rFonts w:eastAsia="Calibri" w:cstheme="minorHAnsi"/>
                <w:b/>
                <w:sz w:val="22"/>
                <w:szCs w:val="22"/>
              </w:rPr>
              <w:t>Date</w:t>
            </w:r>
          </w:p>
        </w:tc>
      </w:tr>
      <w:tr w:rsidR="00A74517" w:rsidRPr="000251E0" w14:paraId="2173405B" w14:textId="77777777" w:rsidTr="5ADA8306">
        <w:trPr>
          <w:trHeight w:val="567"/>
        </w:trPr>
        <w:tc>
          <w:tcPr>
            <w:tcW w:w="6096" w:type="dxa"/>
            <w:tcBorders>
              <w:top w:val="single" w:sz="4" w:space="0" w:color="auto"/>
              <w:left w:val="single" w:sz="4" w:space="0" w:color="auto"/>
              <w:bottom w:val="single" w:sz="4" w:space="0" w:color="auto"/>
              <w:right w:val="single" w:sz="4" w:space="0" w:color="auto"/>
            </w:tcBorders>
          </w:tcPr>
          <w:p w14:paraId="3484FC2C" w14:textId="77777777" w:rsidR="00A74517" w:rsidRDefault="00A74517" w:rsidP="00B529D5">
            <w:pPr>
              <w:spacing w:line="256" w:lineRule="auto"/>
              <w:rPr>
                <w:rFonts w:eastAsia="Calibri" w:cstheme="minorHAnsi"/>
                <w:sz w:val="22"/>
                <w:szCs w:val="22"/>
              </w:rPr>
            </w:pPr>
            <w:r w:rsidRPr="005A085F">
              <w:rPr>
                <w:rFonts w:eastAsia="Calibri" w:cstheme="minorHAnsi"/>
                <w:sz w:val="22"/>
                <w:szCs w:val="22"/>
              </w:rPr>
              <w:t>DEMAT Officer responsible for updating content</w:t>
            </w:r>
            <w:r>
              <w:rPr>
                <w:rFonts w:eastAsia="Calibri" w:cstheme="minorHAnsi"/>
                <w:sz w:val="22"/>
                <w:szCs w:val="22"/>
              </w:rPr>
              <w:t>:</w:t>
            </w:r>
            <w:r w:rsidRPr="005A085F">
              <w:rPr>
                <w:rFonts w:eastAsia="Calibri" w:cstheme="minorHAnsi"/>
                <w:sz w:val="22"/>
                <w:szCs w:val="22"/>
              </w:rPr>
              <w:t xml:space="preserve"> </w:t>
            </w:r>
          </w:p>
          <w:p w14:paraId="6CCAFAD3" w14:textId="77777777" w:rsidR="00A74517" w:rsidRPr="005A085F" w:rsidRDefault="00A74517" w:rsidP="00B529D5">
            <w:pPr>
              <w:spacing w:line="256" w:lineRule="auto"/>
              <w:rPr>
                <w:rFonts w:eastAsia="Calibri"/>
                <w:b/>
                <w:bCs/>
                <w:sz w:val="22"/>
                <w:szCs w:val="22"/>
              </w:rPr>
            </w:pPr>
            <w:r w:rsidRPr="06A18185">
              <w:rPr>
                <w:rFonts w:eastAsia="Calibri"/>
                <w:sz w:val="22"/>
                <w:szCs w:val="22"/>
              </w:rPr>
              <w:t xml:space="preserve"> Head of Facilities</w:t>
            </w:r>
          </w:p>
        </w:tc>
        <w:tc>
          <w:tcPr>
            <w:tcW w:w="1701" w:type="dxa"/>
            <w:tcBorders>
              <w:top w:val="single" w:sz="4" w:space="0" w:color="auto"/>
              <w:left w:val="single" w:sz="4" w:space="0" w:color="auto"/>
              <w:bottom w:val="single" w:sz="4" w:space="0" w:color="auto"/>
              <w:right w:val="single" w:sz="4" w:space="0" w:color="auto"/>
            </w:tcBorders>
          </w:tcPr>
          <w:p w14:paraId="42055E7F" w14:textId="77777777" w:rsidR="00A74517" w:rsidRPr="005A085F" w:rsidRDefault="00A74517"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63071310" w14:textId="77777777" w:rsidR="00A74517" w:rsidRPr="005A085F" w:rsidRDefault="00A74517" w:rsidP="00B529D5">
            <w:pPr>
              <w:spacing w:line="256" w:lineRule="auto"/>
              <w:ind w:left="36" w:hanging="36"/>
              <w:jc w:val="center"/>
              <w:rPr>
                <w:rFonts w:eastAsia="Calibri" w:cstheme="minorHAnsi"/>
                <w:sz w:val="22"/>
                <w:szCs w:val="22"/>
              </w:rPr>
            </w:pPr>
            <w:r>
              <w:rPr>
                <w:rFonts w:eastAsia="Calibri" w:cstheme="minorHAnsi"/>
                <w:sz w:val="22"/>
                <w:szCs w:val="22"/>
              </w:rPr>
              <w:t>May 2025</w:t>
            </w:r>
          </w:p>
        </w:tc>
      </w:tr>
      <w:tr w:rsidR="00A74517" w:rsidRPr="000251E0" w14:paraId="75C49DAD" w14:textId="77777777" w:rsidTr="5ADA8306">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5D7899FB" w14:textId="77777777" w:rsidR="00A74517" w:rsidRPr="005A085F" w:rsidRDefault="00A74517" w:rsidP="00B529D5">
            <w:pPr>
              <w:spacing w:line="256" w:lineRule="auto"/>
              <w:rPr>
                <w:rFonts w:eastAsia="Calibri" w:cstheme="minorHAnsi"/>
                <w:sz w:val="22"/>
                <w:szCs w:val="22"/>
              </w:rPr>
            </w:pPr>
            <w:r w:rsidRPr="005A085F">
              <w:rPr>
                <w:rFonts w:eastAsia="Calibri" w:cstheme="minorHAnsi"/>
                <w:sz w:val="22"/>
                <w:szCs w:val="22"/>
              </w:rPr>
              <w:br w:type="page"/>
              <w:t xml:space="preserve">Date approved </w:t>
            </w:r>
            <w:r w:rsidRPr="001B1976">
              <w:rPr>
                <w:rFonts w:eastAsia="Calibri" w:cstheme="minorHAnsi"/>
                <w:sz w:val="22"/>
                <w:szCs w:val="22"/>
              </w:rPr>
              <w:t>by DEMAT Audit &amp; Risk Committee</w:t>
            </w:r>
          </w:p>
        </w:tc>
        <w:tc>
          <w:tcPr>
            <w:tcW w:w="1701" w:type="dxa"/>
            <w:tcBorders>
              <w:top w:val="single" w:sz="4" w:space="0" w:color="auto"/>
              <w:left w:val="single" w:sz="4" w:space="0" w:color="auto"/>
              <w:bottom w:val="single" w:sz="4" w:space="0" w:color="auto"/>
              <w:right w:val="single" w:sz="4" w:space="0" w:color="auto"/>
            </w:tcBorders>
            <w:vAlign w:val="center"/>
          </w:tcPr>
          <w:p w14:paraId="76B8117D" w14:textId="67F79AAB" w:rsidR="00A74517" w:rsidRPr="005A085F" w:rsidRDefault="00E54734"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E83EA6A" w14:textId="65460D5F" w:rsidR="00A74517" w:rsidRPr="005A085F" w:rsidRDefault="00E54734" w:rsidP="5ADA8306">
            <w:pPr>
              <w:ind w:left="36" w:hanging="36"/>
              <w:jc w:val="center"/>
              <w:rPr>
                <w:rFonts w:eastAsia="Calibri"/>
                <w:sz w:val="22"/>
                <w:szCs w:val="22"/>
              </w:rPr>
            </w:pPr>
            <w:r w:rsidRPr="5ADA8306">
              <w:rPr>
                <w:rFonts w:eastAsia="Calibri"/>
                <w:sz w:val="22"/>
                <w:szCs w:val="22"/>
              </w:rPr>
              <w:t>Not Applicable</w:t>
            </w:r>
          </w:p>
        </w:tc>
      </w:tr>
      <w:tr w:rsidR="00A74517" w:rsidRPr="000251E0" w14:paraId="50C78B68" w14:textId="77777777" w:rsidTr="5ADA8306">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12E1E665" w14:textId="77777777" w:rsidR="00A74517" w:rsidRPr="005A085F" w:rsidRDefault="00A74517" w:rsidP="00B529D5">
            <w:pPr>
              <w:spacing w:line="256" w:lineRule="auto"/>
              <w:rPr>
                <w:rFonts w:eastAsia="Calibri" w:cstheme="minorHAnsi"/>
                <w:sz w:val="22"/>
                <w:szCs w:val="22"/>
              </w:rPr>
            </w:pPr>
            <w:r w:rsidRPr="005A085F">
              <w:rPr>
                <w:rFonts w:eastAsia="Calibri" w:cstheme="minorHAnsi"/>
                <w:sz w:val="22"/>
                <w:szCs w:val="22"/>
              </w:rPr>
              <w:t>Effective date as determined by DEMAT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505D92" w14:textId="77777777" w:rsidR="00A74517" w:rsidRPr="005A085F" w:rsidRDefault="00A74517"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922A2AC" w14:textId="77777777" w:rsidR="00A74517" w:rsidRPr="005A085F" w:rsidRDefault="00A74517" w:rsidP="00B529D5">
            <w:pPr>
              <w:spacing w:line="256" w:lineRule="auto"/>
              <w:ind w:left="36" w:hanging="36"/>
              <w:jc w:val="center"/>
              <w:rPr>
                <w:rFonts w:eastAsia="Calibri" w:cstheme="minorHAnsi"/>
                <w:sz w:val="22"/>
                <w:szCs w:val="22"/>
              </w:rPr>
            </w:pPr>
            <w:r>
              <w:rPr>
                <w:rFonts w:eastAsia="Calibri" w:cstheme="minorHAnsi"/>
                <w:sz w:val="22"/>
                <w:szCs w:val="22"/>
              </w:rPr>
              <w:t>May 2025</w:t>
            </w:r>
          </w:p>
        </w:tc>
      </w:tr>
      <w:tr w:rsidR="00A74517" w:rsidRPr="000251E0" w14:paraId="78866196" w14:textId="77777777" w:rsidTr="5ADA8306">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123BF657" w14:textId="77777777" w:rsidR="00A74517" w:rsidRPr="005A085F" w:rsidRDefault="00A74517" w:rsidP="00B529D5">
            <w:pPr>
              <w:spacing w:line="256" w:lineRule="auto"/>
              <w:rPr>
                <w:rFonts w:eastAsia="Calibri" w:cstheme="minorHAnsi"/>
                <w:sz w:val="22"/>
                <w:szCs w:val="22"/>
              </w:rPr>
            </w:pPr>
            <w:r w:rsidRPr="005A085F">
              <w:rPr>
                <w:rFonts w:eastAsia="Calibri" w:cstheme="minorHAnsi"/>
                <w:sz w:val="22"/>
                <w:szCs w:val="22"/>
              </w:rPr>
              <w:t xml:space="preserve">Policy to be reviewed annually from date last approved by </w:t>
            </w:r>
            <w:r w:rsidRPr="001B1976">
              <w:rPr>
                <w:rFonts w:eastAsia="Calibri" w:cstheme="minorHAnsi"/>
                <w:sz w:val="22"/>
                <w:szCs w:val="22"/>
              </w:rPr>
              <w:t>DEMAT Audit &amp; Risk</w:t>
            </w:r>
            <w:r>
              <w:rPr>
                <w:rFonts w:eastAsia="Calibri" w:cstheme="minorHAnsi"/>
                <w:sz w:val="22"/>
                <w:szCs w:val="22"/>
              </w:rPr>
              <w:t xml:space="preserve"> </w:t>
            </w:r>
            <w:r w:rsidRPr="001B1976">
              <w:rPr>
                <w:rFonts w:eastAsia="Calibri" w:cstheme="minorHAnsi"/>
                <w:sz w:val="22"/>
                <w:szCs w:val="22"/>
              </w:rPr>
              <w:t>Committee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2E1D" w14:textId="4E9AA277" w:rsidR="00A74517" w:rsidRPr="005A085F" w:rsidRDefault="003113BC" w:rsidP="00B529D5">
            <w:pPr>
              <w:spacing w:line="256" w:lineRule="auto"/>
              <w:jc w:val="center"/>
              <w:rPr>
                <w:rFonts w:eastAsia="Calibri" w:cstheme="minorHAnsi"/>
                <w:sz w:val="22"/>
                <w:szCs w:val="22"/>
              </w:rPr>
            </w:pPr>
            <w:r>
              <w:rPr>
                <w:rFonts w:eastAsia="Calibri" w:cstheme="minorHAnsi"/>
                <w:sz w:val="22"/>
                <w:szCs w:val="22"/>
              </w:rPr>
              <w:t>All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3E573" w14:textId="77777777" w:rsidR="00A74517" w:rsidRPr="005A085F" w:rsidRDefault="00A74517" w:rsidP="00B529D5">
            <w:pPr>
              <w:spacing w:line="256" w:lineRule="auto"/>
              <w:jc w:val="center"/>
              <w:rPr>
                <w:rFonts w:eastAsia="Calibri" w:cstheme="minorHAnsi"/>
                <w:sz w:val="22"/>
                <w:szCs w:val="22"/>
              </w:rPr>
            </w:pPr>
            <w:r>
              <w:rPr>
                <w:rFonts w:eastAsia="Calibri" w:cstheme="minorHAnsi"/>
                <w:sz w:val="22"/>
                <w:szCs w:val="22"/>
              </w:rPr>
              <w:t>Annually</w:t>
            </w:r>
          </w:p>
        </w:tc>
      </w:tr>
      <w:tr w:rsidR="00A74517" w:rsidRPr="000251E0" w14:paraId="7B0EDF8E" w14:textId="77777777" w:rsidTr="5ADA8306">
        <w:trPr>
          <w:trHeight w:val="851"/>
        </w:trPr>
        <w:tc>
          <w:tcPr>
            <w:tcW w:w="6096" w:type="dxa"/>
            <w:tcBorders>
              <w:top w:val="single" w:sz="4" w:space="0" w:color="auto"/>
              <w:left w:val="single" w:sz="4" w:space="0" w:color="auto"/>
              <w:bottom w:val="single" w:sz="4" w:space="0" w:color="auto"/>
              <w:right w:val="single" w:sz="4" w:space="0" w:color="auto"/>
            </w:tcBorders>
            <w:vAlign w:val="center"/>
          </w:tcPr>
          <w:p w14:paraId="0157D3BF" w14:textId="62A9B56D" w:rsidR="00A74517" w:rsidRPr="06A18185" w:rsidRDefault="00A74517" w:rsidP="00B529D5">
            <w:pPr>
              <w:spacing w:line="256" w:lineRule="auto"/>
              <w:rPr>
                <w:sz w:val="22"/>
                <w:szCs w:val="22"/>
              </w:rPr>
            </w:pPr>
            <w:r w:rsidRPr="06A18185">
              <w:rPr>
                <w:sz w:val="22"/>
                <w:szCs w:val="22"/>
              </w:rPr>
              <w:t xml:space="preserve">Policy </w:t>
            </w:r>
            <w:r w:rsidR="003113BC">
              <w:rPr>
                <w:sz w:val="22"/>
                <w:szCs w:val="22"/>
              </w:rPr>
              <w:t xml:space="preserve">to be </w:t>
            </w:r>
            <w:r w:rsidRPr="06A18185">
              <w:rPr>
                <w:sz w:val="22"/>
                <w:szCs w:val="22"/>
              </w:rPr>
              <w:t>review</w:t>
            </w:r>
            <w:r>
              <w:rPr>
                <w:sz w:val="22"/>
                <w:szCs w:val="22"/>
              </w:rPr>
              <w:t>ed</w:t>
            </w:r>
            <w:r w:rsidRPr="06A18185">
              <w:rPr>
                <w:sz w:val="22"/>
                <w:szCs w:val="22"/>
              </w:rPr>
              <w:t xml:space="preserve"> by DEMAT </w:t>
            </w:r>
          </w:p>
        </w:tc>
        <w:tc>
          <w:tcPr>
            <w:tcW w:w="1701" w:type="dxa"/>
            <w:tcBorders>
              <w:top w:val="single" w:sz="4" w:space="0" w:color="auto"/>
              <w:left w:val="single" w:sz="4" w:space="0" w:color="auto"/>
              <w:bottom w:val="single" w:sz="4" w:space="0" w:color="auto"/>
              <w:right w:val="single" w:sz="4" w:space="0" w:color="auto"/>
            </w:tcBorders>
            <w:vAlign w:val="center"/>
          </w:tcPr>
          <w:p w14:paraId="216307CD" w14:textId="1BD8CD94" w:rsidR="00A74517" w:rsidRDefault="003113BC"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6F2F0CE7" w14:textId="09A27478" w:rsidR="00A74517" w:rsidRDefault="00A74517" w:rsidP="00B529D5">
            <w:pPr>
              <w:spacing w:line="256" w:lineRule="auto"/>
              <w:ind w:left="36" w:hanging="36"/>
              <w:jc w:val="center"/>
              <w:rPr>
                <w:rFonts w:eastAsia="Calibri" w:cstheme="minorHAnsi"/>
                <w:sz w:val="22"/>
                <w:szCs w:val="22"/>
              </w:rPr>
            </w:pPr>
            <w:r>
              <w:rPr>
                <w:rFonts w:eastAsia="Calibri" w:cstheme="minorHAnsi"/>
                <w:sz w:val="22"/>
                <w:szCs w:val="22"/>
              </w:rPr>
              <w:t>May 202</w:t>
            </w:r>
            <w:r w:rsidR="003E23E1">
              <w:rPr>
                <w:rFonts w:eastAsia="Calibri" w:cstheme="minorHAnsi"/>
                <w:sz w:val="22"/>
                <w:szCs w:val="22"/>
              </w:rPr>
              <w:t>6</w:t>
            </w:r>
          </w:p>
        </w:tc>
      </w:tr>
    </w:tbl>
    <w:p w14:paraId="516AD897"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B03F2A0"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CE5F259" w14:textId="77777777" w:rsidR="00FE7BD6" w:rsidRDefault="00FE7BD6" w:rsidP="009878BA">
      <w:bookmarkStart w:id="4" w:name="_Toc199408785"/>
      <w:bookmarkStart w:id="5" w:name="_Toc199417432"/>
      <w:r w:rsidRPr="008E1CDD">
        <w:t xml:space="preserve">For all questions in relation to this policy please contact the DEMAT </w:t>
      </w:r>
      <w:r>
        <w:t>Head of Facilities on 01353 656760 or contact the Central Health &amp; Safety Team at: healthandsafety@demat.org.uk.</w:t>
      </w:r>
      <w:bookmarkEnd w:id="4"/>
      <w:bookmarkEnd w:id="5"/>
    </w:p>
    <w:p w14:paraId="317F8877" w14:textId="77777777" w:rsid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175ED1E6" w14:textId="77777777" w:rsidR="00381876" w:rsidRPr="00D47679" w:rsidRDefault="00381876"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4A31ABF"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045B8E1"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DD238A7"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54D418E3" w14:textId="5E9DD4FD" w:rsid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6800D54F" w14:textId="03042B05" w:rsidR="00F91F6F" w:rsidRDefault="00F91F6F"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51F300D5" w14:textId="7273D70D" w:rsidR="00F91F6F" w:rsidRDefault="00F91F6F"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55A33033" w14:textId="77777777" w:rsidR="004F4705" w:rsidRDefault="004F4705"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41736CF7" w14:textId="77777777" w:rsidR="00F91F6F" w:rsidRDefault="00F91F6F" w:rsidP="00F91F6F">
      <w:pPr>
        <w:pageBreakBefore/>
        <w:autoSpaceDN w:val="0"/>
        <w:spacing w:after="160" w:line="251" w:lineRule="auto"/>
        <w:jc w:val="both"/>
        <w:rPr>
          <w:rFonts w:ascii="Calibri" w:eastAsia="Times New Roman" w:hAnsi="Calibri" w:cs="Calibri"/>
          <w:b/>
          <w:bCs/>
          <w:color w:val="0B0C0C"/>
          <w:sz w:val="22"/>
          <w:szCs w:val="22"/>
          <w:lang w:eastAsia="en-GB"/>
        </w:rPr>
      </w:pPr>
    </w:p>
    <w:p w14:paraId="61C4B204" w14:textId="77777777" w:rsidR="00381876" w:rsidRPr="00381876" w:rsidRDefault="00381876" w:rsidP="00381876">
      <w:pPr>
        <w:rPr>
          <w:rFonts w:ascii="Calibri" w:eastAsia="Times New Roman" w:hAnsi="Calibri" w:cs="Calibri"/>
          <w:sz w:val="22"/>
          <w:szCs w:val="22"/>
          <w:lang w:eastAsia="en-GB"/>
        </w:rPr>
      </w:pPr>
    </w:p>
    <w:sdt>
      <w:sdtPr>
        <w:rPr>
          <w:rFonts w:asciiTheme="minorHAnsi" w:eastAsiaTheme="minorEastAsia" w:hAnsiTheme="minorHAnsi" w:cstheme="minorBidi"/>
          <w:b w:val="0"/>
          <w:bCs w:val="0"/>
          <w:kern w:val="0"/>
          <w:sz w:val="24"/>
          <w:szCs w:val="24"/>
          <w:lang w:val="en-GB" w:eastAsia="en-US"/>
        </w:rPr>
        <w:id w:val="-816565687"/>
        <w:docPartObj>
          <w:docPartGallery w:val="Table of Contents"/>
          <w:docPartUnique/>
        </w:docPartObj>
      </w:sdtPr>
      <w:sdtContent>
        <w:p w14:paraId="3DD44253" w14:textId="77777777" w:rsidR="002318CD" w:rsidRDefault="009878BA" w:rsidP="00A459FA">
          <w:pPr>
            <w:pStyle w:val="TOCHeading"/>
            <w:rPr>
              <w:noProof/>
            </w:rPr>
          </w:pPr>
          <w:r>
            <w:rPr>
              <w:lang w:val="en-GB"/>
            </w:rPr>
            <w:t>Contents</w:t>
          </w:r>
          <w:r>
            <w:fldChar w:fldCharType="begin"/>
          </w:r>
          <w:r>
            <w:instrText xml:space="preserve"> TOC \o "1-3" \h \z \u </w:instrText>
          </w:r>
          <w:r>
            <w:fldChar w:fldCharType="separate"/>
          </w:r>
        </w:p>
        <w:p w14:paraId="2F869C62" w14:textId="7902DE9E" w:rsidR="002318CD" w:rsidRDefault="002318CD">
          <w:pPr>
            <w:pStyle w:val="TOC1"/>
            <w:tabs>
              <w:tab w:val="right" w:pos="9010"/>
            </w:tabs>
            <w:rPr>
              <w:rFonts w:eastAsiaTheme="minorEastAsia" w:cstheme="minorBidi"/>
              <w:b w:val="0"/>
              <w:bCs w:val="0"/>
              <w:noProof/>
              <w:kern w:val="2"/>
              <w:sz w:val="24"/>
              <w:szCs w:val="24"/>
              <w:lang w:eastAsia="en-GB"/>
              <w14:ligatures w14:val="standardContextual"/>
            </w:rPr>
          </w:pPr>
          <w:hyperlink w:anchor="_Toc199417547" w:history="1">
            <w:r w:rsidRPr="005121F6">
              <w:rPr>
                <w:rStyle w:val="Hyperlink"/>
                <w:noProof/>
              </w:rPr>
              <w:t>Definitions</w:t>
            </w:r>
            <w:r>
              <w:rPr>
                <w:noProof/>
                <w:webHidden/>
              </w:rPr>
              <w:tab/>
            </w:r>
            <w:r>
              <w:rPr>
                <w:noProof/>
                <w:webHidden/>
              </w:rPr>
              <w:fldChar w:fldCharType="begin"/>
            </w:r>
            <w:r>
              <w:rPr>
                <w:noProof/>
                <w:webHidden/>
              </w:rPr>
              <w:instrText xml:space="preserve"> PAGEREF _Toc199417547 \h </w:instrText>
            </w:r>
            <w:r>
              <w:rPr>
                <w:noProof/>
                <w:webHidden/>
              </w:rPr>
            </w:r>
            <w:r>
              <w:rPr>
                <w:noProof/>
                <w:webHidden/>
              </w:rPr>
              <w:fldChar w:fldCharType="separate"/>
            </w:r>
            <w:r>
              <w:rPr>
                <w:noProof/>
                <w:webHidden/>
              </w:rPr>
              <w:t>4</w:t>
            </w:r>
            <w:r>
              <w:rPr>
                <w:noProof/>
                <w:webHidden/>
              </w:rPr>
              <w:fldChar w:fldCharType="end"/>
            </w:r>
          </w:hyperlink>
        </w:p>
        <w:p w14:paraId="5A2A1F43" w14:textId="40EC7E95" w:rsidR="002318CD" w:rsidRDefault="002318CD">
          <w:pPr>
            <w:pStyle w:val="TOC2"/>
            <w:tabs>
              <w:tab w:val="right" w:pos="9010"/>
            </w:tabs>
            <w:rPr>
              <w:rFonts w:eastAsiaTheme="minorEastAsia" w:cstheme="minorBidi"/>
              <w:i w:val="0"/>
              <w:iCs w:val="0"/>
              <w:noProof/>
              <w:kern w:val="2"/>
              <w:sz w:val="24"/>
              <w:szCs w:val="24"/>
              <w:lang w:eastAsia="en-GB"/>
              <w14:ligatures w14:val="standardContextual"/>
            </w:rPr>
          </w:pPr>
          <w:hyperlink w:anchor="_Toc199417548" w:history="1">
            <w:r w:rsidRPr="005121F6">
              <w:rPr>
                <w:rStyle w:val="Hyperlink"/>
                <w:noProof/>
              </w:rPr>
              <w:t>Lone Working</w:t>
            </w:r>
            <w:r>
              <w:rPr>
                <w:noProof/>
                <w:webHidden/>
              </w:rPr>
              <w:tab/>
            </w:r>
            <w:r>
              <w:rPr>
                <w:noProof/>
                <w:webHidden/>
              </w:rPr>
              <w:fldChar w:fldCharType="begin"/>
            </w:r>
            <w:r>
              <w:rPr>
                <w:noProof/>
                <w:webHidden/>
              </w:rPr>
              <w:instrText xml:space="preserve"> PAGEREF _Toc199417548 \h </w:instrText>
            </w:r>
            <w:r>
              <w:rPr>
                <w:noProof/>
                <w:webHidden/>
              </w:rPr>
            </w:r>
            <w:r>
              <w:rPr>
                <w:noProof/>
                <w:webHidden/>
              </w:rPr>
              <w:fldChar w:fldCharType="separate"/>
            </w:r>
            <w:r>
              <w:rPr>
                <w:noProof/>
                <w:webHidden/>
              </w:rPr>
              <w:t>4</w:t>
            </w:r>
            <w:r>
              <w:rPr>
                <w:noProof/>
                <w:webHidden/>
              </w:rPr>
              <w:fldChar w:fldCharType="end"/>
            </w:r>
          </w:hyperlink>
        </w:p>
        <w:p w14:paraId="1CFE2801" w14:textId="3A64E952"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49" w:history="1">
            <w:r w:rsidRPr="005121F6">
              <w:rPr>
                <w:rStyle w:val="Hyperlink"/>
                <w:noProof/>
                <w:lang w:eastAsia="en-GB"/>
              </w:rPr>
              <w:t>1.</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Application of this Policy</w:t>
            </w:r>
            <w:r>
              <w:rPr>
                <w:noProof/>
                <w:webHidden/>
              </w:rPr>
              <w:tab/>
            </w:r>
            <w:r>
              <w:rPr>
                <w:noProof/>
                <w:webHidden/>
              </w:rPr>
              <w:fldChar w:fldCharType="begin"/>
            </w:r>
            <w:r>
              <w:rPr>
                <w:noProof/>
                <w:webHidden/>
              </w:rPr>
              <w:instrText xml:space="preserve"> PAGEREF _Toc199417549 \h </w:instrText>
            </w:r>
            <w:r>
              <w:rPr>
                <w:noProof/>
                <w:webHidden/>
              </w:rPr>
            </w:r>
            <w:r>
              <w:rPr>
                <w:noProof/>
                <w:webHidden/>
              </w:rPr>
              <w:fldChar w:fldCharType="separate"/>
            </w:r>
            <w:r>
              <w:rPr>
                <w:noProof/>
                <w:webHidden/>
              </w:rPr>
              <w:t>4</w:t>
            </w:r>
            <w:r>
              <w:rPr>
                <w:noProof/>
                <w:webHidden/>
              </w:rPr>
              <w:fldChar w:fldCharType="end"/>
            </w:r>
          </w:hyperlink>
        </w:p>
        <w:p w14:paraId="5D517FF5" w14:textId="3799F4EA"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0" w:history="1">
            <w:r w:rsidRPr="005121F6">
              <w:rPr>
                <w:rStyle w:val="Hyperlink"/>
                <w:noProof/>
                <w:lang w:eastAsia="en-GB"/>
              </w:rPr>
              <w:t>2.</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Associated Policies and Documents</w:t>
            </w:r>
            <w:r>
              <w:rPr>
                <w:noProof/>
                <w:webHidden/>
              </w:rPr>
              <w:tab/>
            </w:r>
            <w:r>
              <w:rPr>
                <w:noProof/>
                <w:webHidden/>
              </w:rPr>
              <w:fldChar w:fldCharType="begin"/>
            </w:r>
            <w:r>
              <w:rPr>
                <w:noProof/>
                <w:webHidden/>
              </w:rPr>
              <w:instrText xml:space="preserve"> PAGEREF _Toc199417550 \h </w:instrText>
            </w:r>
            <w:r>
              <w:rPr>
                <w:noProof/>
                <w:webHidden/>
              </w:rPr>
            </w:r>
            <w:r>
              <w:rPr>
                <w:noProof/>
                <w:webHidden/>
              </w:rPr>
              <w:fldChar w:fldCharType="separate"/>
            </w:r>
            <w:r>
              <w:rPr>
                <w:noProof/>
                <w:webHidden/>
              </w:rPr>
              <w:t>4</w:t>
            </w:r>
            <w:r>
              <w:rPr>
                <w:noProof/>
                <w:webHidden/>
              </w:rPr>
              <w:fldChar w:fldCharType="end"/>
            </w:r>
          </w:hyperlink>
        </w:p>
        <w:p w14:paraId="1AA6D2CA" w14:textId="29F01C54"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1" w:history="1">
            <w:r w:rsidRPr="005121F6">
              <w:rPr>
                <w:rStyle w:val="Hyperlink"/>
                <w:noProof/>
                <w:lang w:eastAsia="en-GB"/>
              </w:rPr>
              <w:t>3.</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Purpose and Scope</w:t>
            </w:r>
            <w:r>
              <w:rPr>
                <w:noProof/>
                <w:webHidden/>
              </w:rPr>
              <w:tab/>
            </w:r>
            <w:r>
              <w:rPr>
                <w:noProof/>
                <w:webHidden/>
              </w:rPr>
              <w:fldChar w:fldCharType="begin"/>
            </w:r>
            <w:r>
              <w:rPr>
                <w:noProof/>
                <w:webHidden/>
              </w:rPr>
              <w:instrText xml:space="preserve"> PAGEREF _Toc199417551 \h </w:instrText>
            </w:r>
            <w:r>
              <w:rPr>
                <w:noProof/>
                <w:webHidden/>
              </w:rPr>
            </w:r>
            <w:r>
              <w:rPr>
                <w:noProof/>
                <w:webHidden/>
              </w:rPr>
              <w:fldChar w:fldCharType="separate"/>
            </w:r>
            <w:r>
              <w:rPr>
                <w:noProof/>
                <w:webHidden/>
              </w:rPr>
              <w:t>4</w:t>
            </w:r>
            <w:r>
              <w:rPr>
                <w:noProof/>
                <w:webHidden/>
              </w:rPr>
              <w:fldChar w:fldCharType="end"/>
            </w:r>
          </w:hyperlink>
        </w:p>
        <w:p w14:paraId="0CF161BC" w14:textId="03CAF896"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2" w:history="1">
            <w:r w:rsidRPr="005121F6">
              <w:rPr>
                <w:rStyle w:val="Hyperlink"/>
                <w:noProof/>
                <w:lang w:eastAsia="en-GB"/>
              </w:rPr>
              <w:t>4.</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Policy Statement</w:t>
            </w:r>
            <w:r>
              <w:rPr>
                <w:noProof/>
                <w:webHidden/>
              </w:rPr>
              <w:tab/>
            </w:r>
            <w:r>
              <w:rPr>
                <w:noProof/>
                <w:webHidden/>
              </w:rPr>
              <w:fldChar w:fldCharType="begin"/>
            </w:r>
            <w:r>
              <w:rPr>
                <w:noProof/>
                <w:webHidden/>
              </w:rPr>
              <w:instrText xml:space="preserve"> PAGEREF _Toc199417552 \h </w:instrText>
            </w:r>
            <w:r>
              <w:rPr>
                <w:noProof/>
                <w:webHidden/>
              </w:rPr>
            </w:r>
            <w:r>
              <w:rPr>
                <w:noProof/>
                <w:webHidden/>
              </w:rPr>
              <w:fldChar w:fldCharType="separate"/>
            </w:r>
            <w:r>
              <w:rPr>
                <w:noProof/>
                <w:webHidden/>
              </w:rPr>
              <w:t>5</w:t>
            </w:r>
            <w:r>
              <w:rPr>
                <w:noProof/>
                <w:webHidden/>
              </w:rPr>
              <w:fldChar w:fldCharType="end"/>
            </w:r>
          </w:hyperlink>
        </w:p>
        <w:p w14:paraId="233F0E50" w14:textId="06DEE4D7"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3" w:history="1">
            <w:r w:rsidRPr="005121F6">
              <w:rPr>
                <w:rStyle w:val="Hyperlink"/>
                <w:noProof/>
                <w:lang w:eastAsia="en-GB"/>
              </w:rPr>
              <w:t>5.</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Roles and Responsibilities</w:t>
            </w:r>
            <w:r>
              <w:rPr>
                <w:noProof/>
                <w:webHidden/>
              </w:rPr>
              <w:tab/>
            </w:r>
            <w:r>
              <w:rPr>
                <w:noProof/>
                <w:webHidden/>
              </w:rPr>
              <w:fldChar w:fldCharType="begin"/>
            </w:r>
            <w:r>
              <w:rPr>
                <w:noProof/>
                <w:webHidden/>
              </w:rPr>
              <w:instrText xml:space="preserve"> PAGEREF _Toc199417553 \h </w:instrText>
            </w:r>
            <w:r>
              <w:rPr>
                <w:noProof/>
                <w:webHidden/>
              </w:rPr>
            </w:r>
            <w:r>
              <w:rPr>
                <w:noProof/>
                <w:webHidden/>
              </w:rPr>
              <w:fldChar w:fldCharType="separate"/>
            </w:r>
            <w:r>
              <w:rPr>
                <w:noProof/>
                <w:webHidden/>
              </w:rPr>
              <w:t>5</w:t>
            </w:r>
            <w:r>
              <w:rPr>
                <w:noProof/>
                <w:webHidden/>
              </w:rPr>
              <w:fldChar w:fldCharType="end"/>
            </w:r>
          </w:hyperlink>
        </w:p>
        <w:p w14:paraId="4514E290" w14:textId="710FDDFA"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4" w:history="1">
            <w:r w:rsidRPr="005121F6">
              <w:rPr>
                <w:rStyle w:val="Hyperlink"/>
                <w:bCs/>
                <w:noProof/>
                <w:lang w:eastAsia="en-GB"/>
              </w:rPr>
              <w:t>6.</w:t>
            </w:r>
            <w:r>
              <w:rPr>
                <w:rFonts w:eastAsiaTheme="minorEastAsia" w:cstheme="minorBidi"/>
                <w:i w:val="0"/>
                <w:iCs w:val="0"/>
                <w:noProof/>
                <w:kern w:val="2"/>
                <w:sz w:val="24"/>
                <w:szCs w:val="24"/>
                <w:lang w:eastAsia="en-GB"/>
                <w14:ligatures w14:val="standardContextual"/>
              </w:rPr>
              <w:tab/>
            </w:r>
            <w:r w:rsidRPr="005121F6">
              <w:rPr>
                <w:rStyle w:val="Hyperlink"/>
                <w:bCs/>
                <w:noProof/>
                <w:lang w:eastAsia="en-GB"/>
              </w:rPr>
              <w:t>Information and Training</w:t>
            </w:r>
            <w:r>
              <w:rPr>
                <w:noProof/>
                <w:webHidden/>
              </w:rPr>
              <w:tab/>
            </w:r>
            <w:r>
              <w:rPr>
                <w:noProof/>
                <w:webHidden/>
              </w:rPr>
              <w:fldChar w:fldCharType="begin"/>
            </w:r>
            <w:r>
              <w:rPr>
                <w:noProof/>
                <w:webHidden/>
              </w:rPr>
              <w:instrText xml:space="preserve"> PAGEREF _Toc199417554 \h </w:instrText>
            </w:r>
            <w:r>
              <w:rPr>
                <w:noProof/>
                <w:webHidden/>
              </w:rPr>
            </w:r>
            <w:r>
              <w:rPr>
                <w:noProof/>
                <w:webHidden/>
              </w:rPr>
              <w:fldChar w:fldCharType="separate"/>
            </w:r>
            <w:r>
              <w:rPr>
                <w:noProof/>
                <w:webHidden/>
              </w:rPr>
              <w:t>6</w:t>
            </w:r>
            <w:r>
              <w:rPr>
                <w:noProof/>
                <w:webHidden/>
              </w:rPr>
              <w:fldChar w:fldCharType="end"/>
            </w:r>
          </w:hyperlink>
        </w:p>
        <w:p w14:paraId="4D447D70" w14:textId="26BDA72A"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5" w:history="1">
            <w:r w:rsidRPr="005121F6">
              <w:rPr>
                <w:rStyle w:val="Hyperlink"/>
                <w:noProof/>
                <w:lang w:eastAsia="en-GB"/>
              </w:rPr>
              <w:t>7.</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Safe Systems of Work</w:t>
            </w:r>
            <w:r>
              <w:rPr>
                <w:noProof/>
                <w:webHidden/>
              </w:rPr>
              <w:tab/>
            </w:r>
            <w:r>
              <w:rPr>
                <w:noProof/>
                <w:webHidden/>
              </w:rPr>
              <w:fldChar w:fldCharType="begin"/>
            </w:r>
            <w:r>
              <w:rPr>
                <w:noProof/>
                <w:webHidden/>
              </w:rPr>
              <w:instrText xml:space="preserve"> PAGEREF _Toc199417555 \h </w:instrText>
            </w:r>
            <w:r>
              <w:rPr>
                <w:noProof/>
                <w:webHidden/>
              </w:rPr>
            </w:r>
            <w:r>
              <w:rPr>
                <w:noProof/>
                <w:webHidden/>
              </w:rPr>
              <w:fldChar w:fldCharType="separate"/>
            </w:r>
            <w:r>
              <w:rPr>
                <w:noProof/>
                <w:webHidden/>
              </w:rPr>
              <w:t>7</w:t>
            </w:r>
            <w:r>
              <w:rPr>
                <w:noProof/>
                <w:webHidden/>
              </w:rPr>
              <w:fldChar w:fldCharType="end"/>
            </w:r>
          </w:hyperlink>
        </w:p>
        <w:p w14:paraId="578D0455" w14:textId="594DCE54"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6" w:history="1">
            <w:r w:rsidRPr="005121F6">
              <w:rPr>
                <w:rStyle w:val="Hyperlink"/>
                <w:noProof/>
                <w:lang w:eastAsia="en-GB"/>
              </w:rPr>
              <w:t>8.</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Planning</w:t>
            </w:r>
            <w:r>
              <w:rPr>
                <w:noProof/>
                <w:webHidden/>
              </w:rPr>
              <w:tab/>
            </w:r>
            <w:r>
              <w:rPr>
                <w:noProof/>
                <w:webHidden/>
              </w:rPr>
              <w:fldChar w:fldCharType="begin"/>
            </w:r>
            <w:r>
              <w:rPr>
                <w:noProof/>
                <w:webHidden/>
              </w:rPr>
              <w:instrText xml:space="preserve"> PAGEREF _Toc199417556 \h </w:instrText>
            </w:r>
            <w:r>
              <w:rPr>
                <w:noProof/>
                <w:webHidden/>
              </w:rPr>
            </w:r>
            <w:r>
              <w:rPr>
                <w:noProof/>
                <w:webHidden/>
              </w:rPr>
              <w:fldChar w:fldCharType="separate"/>
            </w:r>
            <w:r>
              <w:rPr>
                <w:noProof/>
                <w:webHidden/>
              </w:rPr>
              <w:t>7</w:t>
            </w:r>
            <w:r>
              <w:rPr>
                <w:noProof/>
                <w:webHidden/>
              </w:rPr>
              <w:fldChar w:fldCharType="end"/>
            </w:r>
          </w:hyperlink>
        </w:p>
        <w:p w14:paraId="57EC1821" w14:textId="3CBFD082" w:rsidR="002318CD" w:rsidRDefault="002318CD">
          <w:pPr>
            <w:pStyle w:val="TOC2"/>
            <w:tabs>
              <w:tab w:val="left" w:pos="720"/>
              <w:tab w:val="right" w:pos="9010"/>
            </w:tabs>
            <w:rPr>
              <w:rFonts w:eastAsiaTheme="minorEastAsia" w:cstheme="minorBidi"/>
              <w:i w:val="0"/>
              <w:iCs w:val="0"/>
              <w:noProof/>
              <w:kern w:val="2"/>
              <w:sz w:val="24"/>
              <w:szCs w:val="24"/>
              <w:lang w:eastAsia="en-GB"/>
              <w14:ligatures w14:val="standardContextual"/>
            </w:rPr>
          </w:pPr>
          <w:hyperlink w:anchor="_Toc199417557" w:history="1">
            <w:r w:rsidRPr="005121F6">
              <w:rPr>
                <w:rStyle w:val="Hyperlink"/>
                <w:noProof/>
                <w:lang w:eastAsia="en-GB"/>
              </w:rPr>
              <w:t>9.</w:t>
            </w:r>
            <w:r>
              <w:rPr>
                <w:rFonts w:eastAsiaTheme="minorEastAsia" w:cstheme="minorBidi"/>
                <w:i w:val="0"/>
                <w:iCs w:val="0"/>
                <w:noProof/>
                <w:kern w:val="2"/>
                <w:sz w:val="24"/>
                <w:szCs w:val="24"/>
                <w:lang w:eastAsia="en-GB"/>
                <w14:ligatures w14:val="standardContextual"/>
              </w:rPr>
              <w:tab/>
            </w:r>
            <w:r w:rsidRPr="005121F6">
              <w:rPr>
                <w:rStyle w:val="Hyperlink"/>
                <w:noProof/>
                <w:lang w:eastAsia="en-GB"/>
              </w:rPr>
              <w:t>Risk Assessments</w:t>
            </w:r>
            <w:r>
              <w:rPr>
                <w:noProof/>
                <w:webHidden/>
              </w:rPr>
              <w:tab/>
            </w:r>
            <w:r>
              <w:rPr>
                <w:noProof/>
                <w:webHidden/>
              </w:rPr>
              <w:fldChar w:fldCharType="begin"/>
            </w:r>
            <w:r>
              <w:rPr>
                <w:noProof/>
                <w:webHidden/>
              </w:rPr>
              <w:instrText xml:space="preserve"> PAGEREF _Toc199417557 \h </w:instrText>
            </w:r>
            <w:r>
              <w:rPr>
                <w:noProof/>
                <w:webHidden/>
              </w:rPr>
            </w:r>
            <w:r>
              <w:rPr>
                <w:noProof/>
                <w:webHidden/>
              </w:rPr>
              <w:fldChar w:fldCharType="separate"/>
            </w:r>
            <w:r>
              <w:rPr>
                <w:noProof/>
                <w:webHidden/>
              </w:rPr>
              <w:t>7</w:t>
            </w:r>
            <w:r>
              <w:rPr>
                <w:noProof/>
                <w:webHidden/>
              </w:rPr>
              <w:fldChar w:fldCharType="end"/>
            </w:r>
          </w:hyperlink>
        </w:p>
        <w:p w14:paraId="17668F5E" w14:textId="55FC5F92" w:rsidR="002318CD" w:rsidRDefault="002318CD">
          <w:pPr>
            <w:pStyle w:val="TOC2"/>
            <w:tabs>
              <w:tab w:val="left" w:pos="960"/>
              <w:tab w:val="right" w:pos="9010"/>
            </w:tabs>
            <w:rPr>
              <w:rFonts w:eastAsiaTheme="minorEastAsia" w:cstheme="minorBidi"/>
              <w:i w:val="0"/>
              <w:iCs w:val="0"/>
              <w:noProof/>
              <w:kern w:val="2"/>
              <w:sz w:val="24"/>
              <w:szCs w:val="24"/>
              <w:lang w:eastAsia="en-GB"/>
              <w14:ligatures w14:val="standardContextual"/>
            </w:rPr>
          </w:pPr>
          <w:hyperlink w:anchor="_Toc199417558" w:history="1">
            <w:r w:rsidRPr="005121F6">
              <w:rPr>
                <w:rStyle w:val="Hyperlink"/>
                <w:noProof/>
                <w:lang w:eastAsia="en-GB"/>
              </w:rPr>
              <w:t>10.</w:t>
            </w:r>
            <w:r w:rsidR="00D72331">
              <w:rPr>
                <w:rFonts w:eastAsiaTheme="minorEastAsia" w:cstheme="minorBidi"/>
                <w:i w:val="0"/>
                <w:iCs w:val="0"/>
                <w:noProof/>
                <w:kern w:val="2"/>
                <w:sz w:val="24"/>
                <w:szCs w:val="24"/>
                <w:lang w:eastAsia="en-GB"/>
                <w14:ligatures w14:val="standardContextual"/>
              </w:rPr>
              <w:t xml:space="preserve">    </w:t>
            </w:r>
            <w:r w:rsidRPr="005121F6">
              <w:rPr>
                <w:rStyle w:val="Hyperlink"/>
                <w:noProof/>
                <w:lang w:eastAsia="en-GB"/>
              </w:rPr>
              <w:t>Incident Reporting</w:t>
            </w:r>
            <w:r>
              <w:rPr>
                <w:noProof/>
                <w:webHidden/>
              </w:rPr>
              <w:tab/>
            </w:r>
            <w:r>
              <w:rPr>
                <w:noProof/>
                <w:webHidden/>
              </w:rPr>
              <w:fldChar w:fldCharType="begin"/>
            </w:r>
            <w:r>
              <w:rPr>
                <w:noProof/>
                <w:webHidden/>
              </w:rPr>
              <w:instrText xml:space="preserve"> PAGEREF _Toc199417558 \h </w:instrText>
            </w:r>
            <w:r>
              <w:rPr>
                <w:noProof/>
                <w:webHidden/>
              </w:rPr>
            </w:r>
            <w:r>
              <w:rPr>
                <w:noProof/>
                <w:webHidden/>
              </w:rPr>
              <w:fldChar w:fldCharType="separate"/>
            </w:r>
            <w:r>
              <w:rPr>
                <w:noProof/>
                <w:webHidden/>
              </w:rPr>
              <w:t>8</w:t>
            </w:r>
            <w:r>
              <w:rPr>
                <w:noProof/>
                <w:webHidden/>
              </w:rPr>
              <w:fldChar w:fldCharType="end"/>
            </w:r>
          </w:hyperlink>
        </w:p>
        <w:p w14:paraId="5496D9C5" w14:textId="56006797" w:rsidR="002318CD" w:rsidRDefault="002318CD">
          <w:pPr>
            <w:pStyle w:val="TOC2"/>
            <w:tabs>
              <w:tab w:val="left" w:pos="960"/>
              <w:tab w:val="right" w:pos="9010"/>
            </w:tabs>
            <w:rPr>
              <w:rFonts w:eastAsiaTheme="minorEastAsia" w:cstheme="minorBidi"/>
              <w:i w:val="0"/>
              <w:iCs w:val="0"/>
              <w:noProof/>
              <w:kern w:val="2"/>
              <w:sz w:val="24"/>
              <w:szCs w:val="24"/>
              <w:lang w:eastAsia="en-GB"/>
              <w14:ligatures w14:val="standardContextual"/>
            </w:rPr>
          </w:pPr>
          <w:hyperlink w:anchor="_Toc199417559" w:history="1">
            <w:r w:rsidRPr="005121F6">
              <w:rPr>
                <w:rStyle w:val="Hyperlink"/>
                <w:noProof/>
                <w:lang w:eastAsia="en-GB"/>
              </w:rPr>
              <w:t>11.</w:t>
            </w:r>
            <w:r w:rsidR="00D72331">
              <w:rPr>
                <w:rStyle w:val="Hyperlink"/>
                <w:noProof/>
                <w:lang w:eastAsia="en-GB"/>
              </w:rPr>
              <w:t xml:space="preserve">    </w:t>
            </w:r>
            <w:r w:rsidRPr="005121F6">
              <w:rPr>
                <w:rStyle w:val="Hyperlink"/>
                <w:noProof/>
                <w:lang w:eastAsia="en-GB"/>
              </w:rPr>
              <w:t>Monitoring and Review</w:t>
            </w:r>
            <w:r>
              <w:rPr>
                <w:noProof/>
                <w:webHidden/>
              </w:rPr>
              <w:tab/>
            </w:r>
            <w:r>
              <w:rPr>
                <w:noProof/>
                <w:webHidden/>
              </w:rPr>
              <w:fldChar w:fldCharType="begin"/>
            </w:r>
            <w:r>
              <w:rPr>
                <w:noProof/>
                <w:webHidden/>
              </w:rPr>
              <w:instrText xml:space="preserve"> PAGEREF _Toc199417559 \h </w:instrText>
            </w:r>
            <w:r>
              <w:rPr>
                <w:noProof/>
                <w:webHidden/>
              </w:rPr>
            </w:r>
            <w:r>
              <w:rPr>
                <w:noProof/>
                <w:webHidden/>
              </w:rPr>
              <w:fldChar w:fldCharType="separate"/>
            </w:r>
            <w:r>
              <w:rPr>
                <w:noProof/>
                <w:webHidden/>
              </w:rPr>
              <w:t>8</w:t>
            </w:r>
            <w:r>
              <w:rPr>
                <w:noProof/>
                <w:webHidden/>
              </w:rPr>
              <w:fldChar w:fldCharType="end"/>
            </w:r>
          </w:hyperlink>
        </w:p>
        <w:p w14:paraId="77F2AC26" w14:textId="302B2366" w:rsidR="009878BA" w:rsidRDefault="009878BA">
          <w:r>
            <w:rPr>
              <w:b/>
              <w:bCs/>
            </w:rPr>
            <w:fldChar w:fldCharType="end"/>
          </w:r>
        </w:p>
      </w:sdtContent>
    </w:sdt>
    <w:p w14:paraId="3A9E0D1D" w14:textId="77777777" w:rsidR="00381876" w:rsidRPr="00381876" w:rsidRDefault="00381876" w:rsidP="00381876">
      <w:pPr>
        <w:rPr>
          <w:rFonts w:ascii="Calibri" w:eastAsia="Times New Roman" w:hAnsi="Calibri" w:cs="Calibri"/>
          <w:sz w:val="22"/>
          <w:szCs w:val="22"/>
          <w:lang w:eastAsia="en-GB"/>
        </w:rPr>
      </w:pPr>
    </w:p>
    <w:p w14:paraId="6333192E" w14:textId="77777777" w:rsidR="00381876" w:rsidRPr="00381876" w:rsidRDefault="00381876" w:rsidP="00381876">
      <w:pPr>
        <w:rPr>
          <w:rFonts w:ascii="Calibri" w:eastAsia="Times New Roman" w:hAnsi="Calibri" w:cs="Calibri"/>
          <w:sz w:val="22"/>
          <w:szCs w:val="22"/>
          <w:lang w:eastAsia="en-GB"/>
        </w:rPr>
      </w:pPr>
    </w:p>
    <w:p w14:paraId="1140867A" w14:textId="77777777" w:rsidR="00E71796" w:rsidRDefault="00E71796">
      <w:pPr>
        <w:rPr>
          <w:rFonts w:ascii="Calibri" w:eastAsia="Times New Roman" w:hAnsi="Calibri" w:cs="Calibri"/>
          <w:b/>
          <w:bCs/>
          <w:color w:val="0B0C0C"/>
          <w:sz w:val="22"/>
          <w:szCs w:val="22"/>
          <w:lang w:eastAsia="en-GB"/>
        </w:rPr>
      </w:pPr>
      <w:r>
        <w:rPr>
          <w:rFonts w:ascii="Calibri" w:eastAsia="Times New Roman" w:hAnsi="Calibri" w:cs="Calibri"/>
          <w:b/>
          <w:bCs/>
          <w:color w:val="0B0C0C"/>
          <w:sz w:val="22"/>
          <w:szCs w:val="22"/>
          <w:lang w:eastAsia="en-GB"/>
        </w:rPr>
        <w:br w:type="page"/>
      </w:r>
    </w:p>
    <w:p w14:paraId="03C5D35C" w14:textId="77777777" w:rsidR="00896818" w:rsidRDefault="00896818" w:rsidP="00D47679">
      <w:pPr>
        <w:autoSpaceDN w:val="0"/>
        <w:spacing w:after="160" w:line="251" w:lineRule="auto"/>
        <w:rPr>
          <w:rFonts w:ascii="Calibri" w:eastAsia="Times New Roman" w:hAnsi="Calibri" w:cs="Calibri"/>
          <w:b/>
          <w:bCs/>
          <w:color w:val="0B0C0C"/>
          <w:sz w:val="22"/>
          <w:szCs w:val="22"/>
          <w:lang w:eastAsia="en-GB"/>
        </w:rPr>
      </w:pPr>
    </w:p>
    <w:p w14:paraId="579440F4" w14:textId="77777777" w:rsidR="008153E7" w:rsidRPr="002C2530" w:rsidRDefault="008153E7" w:rsidP="002C2530">
      <w:pPr>
        <w:pStyle w:val="Heading1"/>
        <w:rPr>
          <w:rFonts w:asciiTheme="minorHAnsi" w:hAnsiTheme="minorHAnsi" w:cstheme="minorHAnsi"/>
          <w:sz w:val="36"/>
          <w:szCs w:val="36"/>
        </w:rPr>
      </w:pPr>
      <w:bookmarkStart w:id="6" w:name="_Toc199344338"/>
      <w:bookmarkStart w:id="7" w:name="_Toc199417547"/>
      <w:r w:rsidRPr="002C2530">
        <w:rPr>
          <w:rFonts w:asciiTheme="minorHAnsi" w:hAnsiTheme="minorHAnsi" w:cstheme="minorHAnsi"/>
          <w:sz w:val="36"/>
          <w:szCs w:val="36"/>
        </w:rPr>
        <w:t>Definitions</w:t>
      </w:r>
      <w:bookmarkEnd w:id="6"/>
      <w:bookmarkEnd w:id="7"/>
    </w:p>
    <w:p w14:paraId="6255DD34" w14:textId="50424F0B" w:rsidR="004D332B" w:rsidRPr="00D47679" w:rsidRDefault="004D332B" w:rsidP="00D47679">
      <w:pPr>
        <w:autoSpaceDN w:val="0"/>
        <w:spacing w:after="160" w:line="251" w:lineRule="auto"/>
        <w:rPr>
          <w:rFonts w:ascii="Calibri" w:eastAsia="Times New Roman" w:hAnsi="Calibri" w:cs="Calibri"/>
          <w:b/>
          <w:bCs/>
          <w:color w:val="0B0C0C"/>
          <w:sz w:val="22"/>
          <w:szCs w:val="22"/>
          <w:lang w:eastAsia="en-GB"/>
        </w:rPr>
      </w:pPr>
      <w:bookmarkStart w:id="8" w:name="_Toc199417548"/>
      <w:r w:rsidRPr="5ADA8306">
        <w:rPr>
          <w:rStyle w:val="Heading2Char"/>
        </w:rPr>
        <w:t>Lone Working</w:t>
      </w:r>
      <w:bookmarkEnd w:id="8"/>
      <w:r w:rsidRPr="5ADA8306">
        <w:rPr>
          <w:rFonts w:ascii="Calibri" w:eastAsia="Times New Roman" w:hAnsi="Calibri" w:cs="Calibri"/>
          <w:b/>
          <w:bCs/>
          <w:color w:val="0B0C0C"/>
          <w:sz w:val="22"/>
          <w:szCs w:val="22"/>
          <w:lang w:eastAsia="en-GB"/>
        </w:rPr>
        <w:t xml:space="preserve"> – </w:t>
      </w:r>
      <w:r w:rsidRPr="5ADA8306">
        <w:rPr>
          <w:rFonts w:ascii="Calibri" w:eastAsia="Times New Roman" w:hAnsi="Calibri" w:cs="Calibri"/>
          <w:color w:val="0B0C0C"/>
          <w:sz w:val="22"/>
          <w:szCs w:val="22"/>
          <w:lang w:eastAsia="en-GB"/>
        </w:rPr>
        <w:t xml:space="preserve">HSE define Lone Working as </w:t>
      </w:r>
      <w:r w:rsidR="003A2592" w:rsidRPr="5ADA8306">
        <w:rPr>
          <w:rFonts w:ascii="Calibri" w:eastAsia="Times New Roman" w:hAnsi="Calibri" w:cs="Calibri"/>
          <w:color w:val="0B0C0C"/>
          <w:sz w:val="22"/>
          <w:szCs w:val="22"/>
          <w:lang w:eastAsia="en-GB"/>
        </w:rPr>
        <w:t>“</w:t>
      </w:r>
      <w:r w:rsidRPr="5ADA8306">
        <w:rPr>
          <w:rFonts w:ascii="Calibri" w:eastAsia="Times New Roman" w:hAnsi="Calibri" w:cs="Calibri"/>
          <w:color w:val="0B0C0C"/>
          <w:sz w:val="22"/>
          <w:szCs w:val="22"/>
          <w:lang w:eastAsia="en-GB"/>
        </w:rPr>
        <w:t>someone who work(s) by themselves without close or direct supervision</w:t>
      </w:r>
      <w:r w:rsidR="7FD204BC" w:rsidRPr="5ADA8306">
        <w:rPr>
          <w:rFonts w:ascii="Calibri" w:eastAsia="Times New Roman" w:hAnsi="Calibri" w:cs="Calibri"/>
          <w:color w:val="0B0C0C"/>
          <w:sz w:val="22"/>
          <w:szCs w:val="22"/>
          <w:lang w:eastAsia="en-GB"/>
        </w:rPr>
        <w:t>.”</w:t>
      </w:r>
      <w:r w:rsidR="003A2592" w:rsidRPr="5ADA8306">
        <w:rPr>
          <w:rFonts w:ascii="Calibri" w:eastAsia="Times New Roman" w:hAnsi="Calibri" w:cs="Calibri"/>
          <w:color w:val="0B0C0C"/>
          <w:sz w:val="22"/>
          <w:szCs w:val="22"/>
          <w:lang w:eastAsia="en-GB"/>
        </w:rPr>
        <w:t xml:space="preserve"> This may include working in a building with other staff but where the nature of the building may </w:t>
      </w:r>
      <w:bookmarkStart w:id="9" w:name="_Int_E4sTkSl1"/>
      <w:r w:rsidR="003A2592" w:rsidRPr="5ADA8306">
        <w:rPr>
          <w:rFonts w:ascii="Calibri" w:eastAsia="Times New Roman" w:hAnsi="Calibri" w:cs="Calibri"/>
          <w:color w:val="0B0C0C"/>
          <w:sz w:val="22"/>
          <w:szCs w:val="22"/>
          <w:lang w:eastAsia="en-GB"/>
        </w:rPr>
        <w:t>essentially create</w:t>
      </w:r>
      <w:bookmarkEnd w:id="9"/>
      <w:r w:rsidR="003A2592" w:rsidRPr="5ADA8306">
        <w:rPr>
          <w:rFonts w:ascii="Calibri" w:eastAsia="Times New Roman" w:hAnsi="Calibri" w:cs="Calibri"/>
          <w:color w:val="0B0C0C"/>
          <w:sz w:val="22"/>
          <w:szCs w:val="22"/>
          <w:lang w:eastAsia="en-GB"/>
        </w:rPr>
        <w:t xml:space="preserve"> isolated areas</w:t>
      </w:r>
    </w:p>
    <w:p w14:paraId="12065FCE" w14:textId="77777777" w:rsidR="004D332B" w:rsidRDefault="004D332B" w:rsidP="00D47679">
      <w:pPr>
        <w:autoSpaceDN w:val="0"/>
        <w:spacing w:after="160" w:line="251" w:lineRule="auto"/>
        <w:rPr>
          <w:rFonts w:ascii="Calibri" w:eastAsia="Times New Roman" w:hAnsi="Calibri" w:cs="Calibri"/>
          <w:b/>
          <w:bCs/>
          <w:color w:val="0B0C0C"/>
          <w:sz w:val="22"/>
          <w:szCs w:val="22"/>
          <w:lang w:eastAsia="en-GB"/>
        </w:rPr>
      </w:pPr>
    </w:p>
    <w:p w14:paraId="4B9F942B" w14:textId="75ECA1C1" w:rsidR="00D47679" w:rsidRPr="00D47679" w:rsidRDefault="00D47679" w:rsidP="00A543AD">
      <w:pPr>
        <w:pStyle w:val="Heading2"/>
        <w:ind w:left="284"/>
        <w:rPr>
          <w:lang w:eastAsia="en-GB"/>
        </w:rPr>
      </w:pPr>
      <w:bookmarkStart w:id="10" w:name="_Toc199417549"/>
      <w:r w:rsidRPr="00D47679">
        <w:rPr>
          <w:lang w:eastAsia="en-GB"/>
        </w:rPr>
        <w:t>Application of this Policy</w:t>
      </w:r>
      <w:bookmarkEnd w:id="10"/>
    </w:p>
    <w:p w14:paraId="440401D3" w14:textId="0B42B645" w:rsidR="00D47679" w:rsidRPr="00D47679" w:rsidRDefault="00D47679" w:rsidP="00682A06">
      <w:pPr>
        <w:autoSpaceDN w:val="0"/>
        <w:spacing w:after="160" w:line="251" w:lineRule="auto"/>
        <w:ind w:left="284"/>
        <w:rPr>
          <w:rFonts w:ascii="Calibri" w:eastAsia="Times New Roman" w:hAnsi="Calibri" w:cs="Calibri"/>
          <w:color w:val="0B0C0C"/>
          <w:sz w:val="22"/>
          <w:szCs w:val="22"/>
          <w:lang w:eastAsia="en-GB"/>
        </w:rPr>
      </w:pPr>
      <w:r w:rsidRPr="5ADA8306">
        <w:rPr>
          <w:rFonts w:ascii="Calibri" w:eastAsia="Times New Roman" w:hAnsi="Calibri" w:cs="Calibri"/>
          <w:color w:val="0B0C0C"/>
          <w:sz w:val="22"/>
          <w:szCs w:val="22"/>
          <w:lang w:eastAsia="en-GB"/>
        </w:rPr>
        <w:t>The policy is applicable to all employees (permanent and temporary) of DEMAT</w:t>
      </w:r>
      <w:r w:rsidR="58DB9B2F" w:rsidRPr="5ADA8306">
        <w:rPr>
          <w:rFonts w:ascii="Calibri" w:eastAsia="Times New Roman" w:hAnsi="Calibri" w:cs="Calibri"/>
          <w:color w:val="0B0C0C"/>
          <w:sz w:val="22"/>
          <w:szCs w:val="22"/>
          <w:lang w:eastAsia="en-GB"/>
        </w:rPr>
        <w:t xml:space="preserve">. </w:t>
      </w:r>
      <w:r w:rsidRPr="5ADA8306">
        <w:rPr>
          <w:rFonts w:ascii="Calibri" w:eastAsia="Times New Roman" w:hAnsi="Calibri" w:cs="Calibri"/>
          <w:color w:val="0B0C0C"/>
          <w:sz w:val="22"/>
          <w:szCs w:val="22"/>
          <w:lang w:eastAsia="en-GB"/>
        </w:rPr>
        <w:t>Where applicable, it is also applicable to all Volunteers supporting DEMAT.</w:t>
      </w:r>
    </w:p>
    <w:p w14:paraId="4ABFA0BF" w14:textId="77777777" w:rsidR="00CE25CE" w:rsidRDefault="00D47679" w:rsidP="00682A06">
      <w:pPr>
        <w:autoSpaceDN w:val="0"/>
        <w:spacing w:after="160" w:line="251" w:lineRule="auto"/>
        <w:ind w:left="284"/>
        <w:rPr>
          <w:rFonts w:ascii="Calibri" w:eastAsia="Times New Roman" w:hAnsi="Calibri" w:cs="Calibri"/>
          <w:color w:val="0B0C0C"/>
          <w:sz w:val="22"/>
          <w:szCs w:val="22"/>
          <w:lang w:eastAsia="en-GB"/>
        </w:rPr>
      </w:pPr>
      <w:r w:rsidRPr="00D47679">
        <w:rPr>
          <w:rFonts w:ascii="Calibri" w:eastAsia="Times New Roman" w:hAnsi="Calibri" w:cs="Calibri"/>
          <w:color w:val="0B0C0C"/>
          <w:sz w:val="22"/>
          <w:szCs w:val="22"/>
          <w:lang w:eastAsia="en-GB"/>
        </w:rPr>
        <w:t>The above definitions are included for reference purposes for both School and Central Team staff to enable clarify and transparency when applying this policy.</w:t>
      </w:r>
    </w:p>
    <w:p w14:paraId="68C6CB13" w14:textId="10E08286" w:rsidR="00D47679" w:rsidRPr="00D47679" w:rsidRDefault="00CE25CE" w:rsidP="00682A06">
      <w:pPr>
        <w:autoSpaceDN w:val="0"/>
        <w:spacing w:after="160" w:line="251" w:lineRule="auto"/>
        <w:ind w:left="284"/>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Individual Schools and sites are to use this policy to ensure appropriate local controls are in place that follow the points set out within this policy.</w:t>
      </w:r>
      <w:r w:rsidR="00D47679" w:rsidRPr="00D47679">
        <w:rPr>
          <w:rFonts w:ascii="Calibri" w:eastAsia="Times New Roman" w:hAnsi="Calibri" w:cs="Calibri"/>
          <w:color w:val="0B0C0C"/>
          <w:sz w:val="22"/>
          <w:szCs w:val="22"/>
          <w:lang w:eastAsia="en-GB"/>
        </w:rPr>
        <w:br/>
      </w:r>
    </w:p>
    <w:p w14:paraId="2D69866C" w14:textId="77777777" w:rsidR="00D47679" w:rsidRPr="00D47679" w:rsidRDefault="00D47679" w:rsidP="008C5210">
      <w:pPr>
        <w:pStyle w:val="Heading2"/>
        <w:ind w:left="284"/>
        <w:rPr>
          <w:lang w:eastAsia="en-GB"/>
        </w:rPr>
      </w:pPr>
      <w:bookmarkStart w:id="11" w:name="_Toc199417550"/>
      <w:r w:rsidRPr="00D47679">
        <w:rPr>
          <w:lang w:eastAsia="en-GB"/>
        </w:rPr>
        <w:t>Associated Policies and Documents</w:t>
      </w:r>
      <w:bookmarkEnd w:id="11"/>
    </w:p>
    <w:p w14:paraId="02C67EB0" w14:textId="77777777" w:rsidR="004D332B" w:rsidRDefault="00D47679" w:rsidP="00682A06">
      <w:pPr>
        <w:autoSpaceDN w:val="0"/>
        <w:spacing w:after="160" w:line="251" w:lineRule="auto"/>
        <w:ind w:left="284"/>
        <w:rPr>
          <w:rFonts w:ascii="Calibri" w:eastAsia="Times New Roman" w:hAnsi="Calibri" w:cs="Calibri"/>
          <w:color w:val="0B0C0C"/>
          <w:sz w:val="22"/>
          <w:szCs w:val="22"/>
          <w:lang w:eastAsia="en-GB"/>
        </w:rPr>
      </w:pPr>
      <w:r w:rsidRPr="00D47679">
        <w:rPr>
          <w:rFonts w:ascii="Calibri" w:eastAsia="Times New Roman" w:hAnsi="Calibri" w:cs="Calibri"/>
          <w:color w:val="0B0C0C"/>
          <w:sz w:val="22"/>
          <w:szCs w:val="22"/>
          <w:lang w:eastAsia="en-GB"/>
        </w:rPr>
        <w:t>This Policy/Procedure should be read in conjunction with the following DEMAT Policies/Procedures</w:t>
      </w:r>
    </w:p>
    <w:p w14:paraId="4D444AE0" w14:textId="7FBC04CC" w:rsidR="00D47679" w:rsidRDefault="004D332B" w:rsidP="00682A06">
      <w:pPr>
        <w:autoSpaceDN w:val="0"/>
        <w:spacing w:after="160" w:line="251" w:lineRule="auto"/>
        <w:ind w:left="284"/>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DEMAT Health and Safety Policy</w:t>
      </w:r>
    </w:p>
    <w:p w14:paraId="6B10F97F" w14:textId="7A47A0C8" w:rsidR="003A2592" w:rsidRDefault="003A2592" w:rsidP="00682A06">
      <w:pPr>
        <w:pStyle w:val="NoSpacing"/>
        <w:ind w:left="284"/>
        <w:rPr>
          <w:lang w:eastAsia="en-GB"/>
        </w:rPr>
      </w:pPr>
      <w:r>
        <w:rPr>
          <w:lang w:eastAsia="en-GB"/>
        </w:rPr>
        <w:t>DEMAT Flexible Working Policy</w:t>
      </w:r>
    </w:p>
    <w:p w14:paraId="7E6627BF" w14:textId="2358B27C" w:rsidR="00D47679" w:rsidRPr="00D47679" w:rsidRDefault="00856B5C" w:rsidP="00682A06">
      <w:pPr>
        <w:autoSpaceDN w:val="0"/>
        <w:spacing w:after="160" w:line="251" w:lineRule="auto"/>
        <w:ind w:left="284"/>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HSE Lone Working INDG73</w:t>
      </w:r>
    </w:p>
    <w:p w14:paraId="300FD202" w14:textId="77777777" w:rsidR="00D47679" w:rsidRPr="00D47679" w:rsidRDefault="00D47679" w:rsidP="00D47679">
      <w:pPr>
        <w:autoSpaceDN w:val="0"/>
        <w:spacing w:after="160" w:line="251" w:lineRule="auto"/>
        <w:rPr>
          <w:rFonts w:ascii="Calibri" w:eastAsia="Times New Roman" w:hAnsi="Calibri" w:cs="Calibri"/>
          <w:color w:val="0B0C0C"/>
          <w:sz w:val="22"/>
          <w:szCs w:val="22"/>
          <w:lang w:eastAsia="en-GB"/>
        </w:rPr>
      </w:pPr>
    </w:p>
    <w:p w14:paraId="69F867DF" w14:textId="1998C803" w:rsidR="00D47679" w:rsidRDefault="00D47679" w:rsidP="00AD04F0">
      <w:pPr>
        <w:pStyle w:val="Heading2"/>
        <w:ind w:left="284"/>
        <w:rPr>
          <w:lang w:eastAsia="en-GB"/>
        </w:rPr>
      </w:pPr>
      <w:bookmarkStart w:id="12" w:name="_Toc199417551"/>
      <w:r w:rsidRPr="00D47679">
        <w:rPr>
          <w:lang w:eastAsia="en-GB"/>
        </w:rPr>
        <w:t>Purpose and Scope</w:t>
      </w:r>
      <w:bookmarkEnd w:id="12"/>
    </w:p>
    <w:p w14:paraId="153DDC48" w14:textId="1BFDC7AB" w:rsidR="004D332B" w:rsidRDefault="004D332B" w:rsidP="00682A06">
      <w:pPr>
        <w:shd w:val="clear" w:color="auto" w:fill="FFFFFF"/>
        <w:suppressAutoHyphens/>
        <w:autoSpaceDN w:val="0"/>
        <w:spacing w:after="160" w:line="251" w:lineRule="auto"/>
        <w:ind w:left="284"/>
        <w:contextualSpacing/>
      </w:pPr>
      <w:r w:rsidRPr="004D332B">
        <w:rPr>
          <w:sz w:val="22"/>
          <w:szCs w:val="22"/>
        </w:rPr>
        <w:t xml:space="preserve">This policy is designed to alert staff to the risks presented by lone </w:t>
      </w:r>
      <w:r w:rsidR="00C0731B" w:rsidRPr="004D332B">
        <w:rPr>
          <w:sz w:val="22"/>
          <w:szCs w:val="22"/>
        </w:rPr>
        <w:t>working;</w:t>
      </w:r>
      <w:r w:rsidRPr="004D332B">
        <w:rPr>
          <w:sz w:val="22"/>
          <w:szCs w:val="22"/>
        </w:rPr>
        <w:t xml:space="preserve"> to identify the responsibilities each person has in this situation, and to describe procedures which will minimise such risks. It is not intended to raise anxiety unnecessarily, but to give staff a framework for managing potentially risky situations</w:t>
      </w:r>
      <w:r>
        <w:t>.</w:t>
      </w:r>
    </w:p>
    <w:p w14:paraId="3E9A7A04" w14:textId="77777777" w:rsidR="005A6D5C" w:rsidRDefault="005A6D5C" w:rsidP="00682A06">
      <w:pPr>
        <w:shd w:val="clear" w:color="auto" w:fill="FFFFFF"/>
        <w:suppressAutoHyphens/>
        <w:autoSpaceDN w:val="0"/>
        <w:spacing w:after="160" w:line="251" w:lineRule="auto"/>
        <w:ind w:left="284"/>
        <w:contextualSpacing/>
      </w:pPr>
    </w:p>
    <w:p w14:paraId="535C70AA" w14:textId="47EFF179" w:rsidR="00EF47CA" w:rsidRDefault="00EF47CA" w:rsidP="00682A06">
      <w:pPr>
        <w:shd w:val="clear" w:color="auto" w:fill="FFFFFF"/>
        <w:suppressAutoHyphens/>
        <w:autoSpaceDN w:val="0"/>
        <w:spacing w:after="160" w:line="251" w:lineRule="auto"/>
        <w:ind w:left="284"/>
        <w:contextualSpacing/>
        <w:rPr>
          <w:sz w:val="22"/>
          <w:szCs w:val="22"/>
        </w:rPr>
      </w:pPr>
      <w:r>
        <w:rPr>
          <w:sz w:val="22"/>
          <w:szCs w:val="22"/>
        </w:rPr>
        <w:t xml:space="preserve">The aim of the policy is to </w:t>
      </w:r>
    </w:p>
    <w:p w14:paraId="5B0F7B9B" w14:textId="6300F9D1" w:rsidR="00EF47CA" w:rsidRDefault="00EF47CA" w:rsidP="00682A06">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Safeguard employees who may be exposed to lone working</w:t>
      </w:r>
    </w:p>
    <w:p w14:paraId="377CC1BC" w14:textId="3FD3A24A" w:rsidR="00EF47CA" w:rsidRDefault="00EF47CA" w:rsidP="00682A06">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Increase staff awareness of potential risks relating to lone working</w:t>
      </w:r>
    </w:p>
    <w:p w14:paraId="3505C2B5" w14:textId="6920FC95" w:rsidR="00EF47CA" w:rsidRDefault="00EF47CA" w:rsidP="5ADA8306">
      <w:pPr>
        <w:pStyle w:val="ListParagraph"/>
        <w:numPr>
          <w:ilvl w:val="0"/>
          <w:numId w:val="43"/>
        </w:numPr>
        <w:shd w:val="clear" w:color="auto" w:fill="FFFFFF" w:themeFill="background1"/>
        <w:suppressAutoHyphens/>
        <w:autoSpaceDN w:val="0"/>
        <w:spacing w:line="251" w:lineRule="auto"/>
        <w:ind w:left="709"/>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Ensure that the risk of lone working is assessed in a systematic and ongoing way to reduce the risk </w:t>
      </w:r>
      <w:r w:rsidR="60C6E5E9" w:rsidRPr="5ADA8306">
        <w:rPr>
          <w:rFonts w:ascii="Calibri" w:eastAsia="Times New Roman" w:hAnsi="Calibri" w:cs="Calibri"/>
          <w:color w:val="0B0C0C"/>
          <w:lang w:eastAsia="en-GB"/>
        </w:rPr>
        <w:t>as far as</w:t>
      </w:r>
      <w:r w:rsidRPr="5ADA8306">
        <w:rPr>
          <w:rFonts w:ascii="Calibri" w:eastAsia="Times New Roman" w:hAnsi="Calibri" w:cs="Calibri"/>
          <w:color w:val="0B0C0C"/>
          <w:lang w:eastAsia="en-GB"/>
        </w:rPr>
        <w:t xml:space="preserve"> is reasonably practicable.</w:t>
      </w:r>
    </w:p>
    <w:p w14:paraId="7148BF0C" w14:textId="0BC382B7" w:rsidR="00EF47CA" w:rsidRDefault="00EF47CA" w:rsidP="00682A06">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Ensure appropriate training is given to staff in all areas that equips them with the necessary skills and tools to recognise risk and provides practical advice on safety when working alone</w:t>
      </w:r>
    </w:p>
    <w:p w14:paraId="667A6545" w14:textId="13D141BF" w:rsidR="00EF47CA" w:rsidRDefault="00EF47CA" w:rsidP="00682A06">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Ensure appropriate support is available to staff who are required to work alone</w:t>
      </w:r>
      <w:r w:rsidR="00476980">
        <w:rPr>
          <w:rFonts w:ascii="Calibri" w:eastAsia="Times New Roman" w:hAnsi="Calibri" w:cs="Calibri"/>
          <w:color w:val="0B0C0C"/>
          <w:lang w:eastAsia="en-GB"/>
        </w:rPr>
        <w:t>.</w:t>
      </w:r>
    </w:p>
    <w:p w14:paraId="262A2885" w14:textId="77777777" w:rsidR="00476980" w:rsidRDefault="00476980" w:rsidP="00476980">
      <w:pPr>
        <w:shd w:val="clear" w:color="auto" w:fill="FFFFFF"/>
        <w:suppressAutoHyphens/>
        <w:autoSpaceDN w:val="0"/>
        <w:spacing w:line="251" w:lineRule="auto"/>
        <w:rPr>
          <w:rFonts w:ascii="Calibri" w:eastAsia="Times New Roman" w:hAnsi="Calibri" w:cs="Calibri"/>
          <w:color w:val="0B0C0C"/>
          <w:lang w:eastAsia="en-GB"/>
        </w:rPr>
      </w:pPr>
    </w:p>
    <w:p w14:paraId="38595325" w14:textId="77777777" w:rsidR="00476980" w:rsidRDefault="00476980" w:rsidP="00476980">
      <w:pPr>
        <w:shd w:val="clear" w:color="auto" w:fill="FFFFFF"/>
        <w:suppressAutoHyphens/>
        <w:autoSpaceDN w:val="0"/>
        <w:spacing w:line="251" w:lineRule="auto"/>
        <w:rPr>
          <w:rFonts w:ascii="Calibri" w:eastAsia="Times New Roman" w:hAnsi="Calibri" w:cs="Calibri"/>
          <w:color w:val="0B0C0C"/>
          <w:lang w:eastAsia="en-GB"/>
        </w:rPr>
      </w:pPr>
    </w:p>
    <w:p w14:paraId="475EACA6" w14:textId="77777777" w:rsidR="00476980" w:rsidRPr="00476980" w:rsidRDefault="00476980" w:rsidP="00476980">
      <w:pPr>
        <w:shd w:val="clear" w:color="auto" w:fill="FFFFFF"/>
        <w:suppressAutoHyphens/>
        <w:autoSpaceDN w:val="0"/>
        <w:spacing w:line="251" w:lineRule="auto"/>
        <w:rPr>
          <w:rFonts w:ascii="Calibri" w:eastAsia="Times New Roman" w:hAnsi="Calibri" w:cs="Calibri"/>
          <w:color w:val="0B0C0C"/>
          <w:lang w:eastAsia="en-GB"/>
        </w:rPr>
      </w:pPr>
    </w:p>
    <w:p w14:paraId="270B8719" w14:textId="1619F3CB" w:rsidR="00EF47CA" w:rsidRPr="00EF47CA" w:rsidRDefault="00EF47CA" w:rsidP="00267828">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Encourage reporting and recording of all adverse incidents relating to lone working to help us investigate core issues and reduce the number of incidents and injuries to staff.</w:t>
      </w:r>
    </w:p>
    <w:p w14:paraId="79B5CB59" w14:textId="77777777" w:rsidR="00D47679" w:rsidRPr="00D47679" w:rsidRDefault="00D47679" w:rsidP="00D47679">
      <w:pPr>
        <w:shd w:val="clear" w:color="auto" w:fill="FFFFFF"/>
        <w:suppressAutoHyphens/>
        <w:autoSpaceDN w:val="0"/>
        <w:rPr>
          <w:rFonts w:ascii="Calibri" w:eastAsia="Times New Roman" w:hAnsi="Calibri" w:cs="Calibri"/>
          <w:b/>
          <w:bCs/>
          <w:color w:val="0B0C0C"/>
          <w:sz w:val="22"/>
          <w:szCs w:val="22"/>
          <w:lang w:eastAsia="en-GB"/>
        </w:rPr>
      </w:pPr>
    </w:p>
    <w:p w14:paraId="5E0A4A82" w14:textId="1982B490" w:rsidR="004D332B" w:rsidRPr="004D332B" w:rsidRDefault="004D332B" w:rsidP="00AD04F0">
      <w:pPr>
        <w:numPr>
          <w:ilvl w:val="1"/>
          <w:numId w:val="41"/>
        </w:numPr>
        <w:shd w:val="clear" w:color="auto" w:fill="FFFFFF"/>
        <w:suppressAutoHyphens/>
        <w:autoSpaceDN w:val="0"/>
        <w:spacing w:after="160" w:line="251" w:lineRule="auto"/>
        <w:ind w:left="1418"/>
        <w:contextualSpacing/>
        <w:rPr>
          <w:rFonts w:ascii="Calibri" w:eastAsia="Times New Roman" w:hAnsi="Calibri" w:cs="Calibri"/>
          <w:b/>
          <w:bCs/>
          <w:i/>
          <w:iCs/>
          <w:color w:val="0B0C0C"/>
          <w:sz w:val="22"/>
          <w:szCs w:val="22"/>
          <w:lang w:eastAsia="en-GB"/>
        </w:rPr>
      </w:pPr>
      <w:r>
        <w:rPr>
          <w:rFonts w:ascii="Calibri" w:eastAsia="Times New Roman" w:hAnsi="Calibri" w:cs="Calibri"/>
          <w:b/>
          <w:bCs/>
          <w:color w:val="0B0C0C"/>
          <w:sz w:val="22"/>
          <w:szCs w:val="22"/>
          <w:lang w:eastAsia="en-GB"/>
        </w:rPr>
        <w:t>Scope</w:t>
      </w:r>
    </w:p>
    <w:p w14:paraId="4655C81C" w14:textId="748E0838" w:rsidR="004D332B" w:rsidRDefault="004D332B" w:rsidP="00267828">
      <w:pPr>
        <w:shd w:val="clear" w:color="auto" w:fill="FFFFFF"/>
        <w:suppressAutoHyphens/>
        <w:autoSpaceDN w:val="0"/>
        <w:spacing w:after="160" w:line="251" w:lineRule="auto"/>
        <w:ind w:left="1418"/>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This policy applies to all staff or volunteers who may be classed as a lone working</w:t>
      </w:r>
      <w:r w:rsidR="00EF47CA">
        <w:rPr>
          <w:rFonts w:ascii="Calibri" w:eastAsia="Times New Roman" w:hAnsi="Calibri" w:cs="Calibri"/>
          <w:color w:val="0B0C0C"/>
          <w:sz w:val="22"/>
          <w:szCs w:val="22"/>
          <w:lang w:eastAsia="en-GB"/>
        </w:rPr>
        <w:t xml:space="preserve"> whilst working on DEMAT business</w:t>
      </w:r>
      <w:r>
        <w:rPr>
          <w:rFonts w:ascii="Calibri" w:eastAsia="Times New Roman" w:hAnsi="Calibri" w:cs="Calibri"/>
          <w:color w:val="0B0C0C"/>
          <w:sz w:val="22"/>
          <w:szCs w:val="22"/>
          <w:lang w:eastAsia="en-GB"/>
        </w:rPr>
        <w:t xml:space="preserve"> as defined by the </w:t>
      </w:r>
      <w:r w:rsidR="00EF47CA">
        <w:rPr>
          <w:rFonts w:ascii="Calibri" w:eastAsia="Times New Roman" w:hAnsi="Calibri" w:cs="Calibri"/>
          <w:color w:val="0B0C0C"/>
          <w:sz w:val="22"/>
          <w:szCs w:val="22"/>
          <w:lang w:eastAsia="en-GB"/>
        </w:rPr>
        <w:t>HSE definition (see definitions section)</w:t>
      </w:r>
      <w:r w:rsidR="003A2592">
        <w:rPr>
          <w:rFonts w:ascii="Calibri" w:eastAsia="Times New Roman" w:hAnsi="Calibri" w:cs="Calibri"/>
          <w:color w:val="0B0C0C"/>
          <w:sz w:val="22"/>
          <w:szCs w:val="22"/>
          <w:lang w:eastAsia="en-GB"/>
        </w:rPr>
        <w:t>.</w:t>
      </w:r>
    </w:p>
    <w:p w14:paraId="07DE4FC6" w14:textId="1C74B97F" w:rsidR="003A2592" w:rsidRPr="004D332B" w:rsidRDefault="003A2592" w:rsidP="00267828">
      <w:pPr>
        <w:shd w:val="clear" w:color="auto" w:fill="FFFFFF"/>
        <w:suppressAutoHyphens/>
        <w:autoSpaceDN w:val="0"/>
        <w:spacing w:after="160" w:line="251" w:lineRule="auto"/>
        <w:ind w:left="1418"/>
        <w:contextualSpacing/>
        <w:rPr>
          <w:rFonts w:ascii="Calibri" w:eastAsia="Times New Roman" w:hAnsi="Calibri" w:cs="Calibri"/>
          <w:i/>
          <w:iCs/>
          <w:color w:val="0B0C0C"/>
          <w:sz w:val="22"/>
          <w:szCs w:val="22"/>
          <w:lang w:eastAsia="en-GB"/>
        </w:rPr>
      </w:pPr>
      <w:r>
        <w:rPr>
          <w:rFonts w:ascii="Calibri" w:eastAsia="Times New Roman" w:hAnsi="Calibri" w:cs="Calibri"/>
          <w:color w:val="0B0C0C"/>
          <w:sz w:val="22"/>
          <w:szCs w:val="22"/>
          <w:lang w:eastAsia="en-GB"/>
        </w:rPr>
        <w:t>This policy does not consider homeworking within its scope as this is covered within the Flexible Working Policy.</w:t>
      </w:r>
    </w:p>
    <w:p w14:paraId="2BA340CE" w14:textId="77777777" w:rsidR="004226D8" w:rsidRPr="004226D8" w:rsidRDefault="004226D8" w:rsidP="00AD04F0">
      <w:pPr>
        <w:pStyle w:val="Heading2"/>
        <w:ind w:left="284"/>
        <w:rPr>
          <w:lang w:eastAsia="en-GB"/>
        </w:rPr>
      </w:pPr>
      <w:bookmarkStart w:id="13" w:name="_Toc199417552"/>
      <w:r w:rsidRPr="004226D8">
        <w:rPr>
          <w:lang w:eastAsia="en-GB"/>
        </w:rPr>
        <w:t>Policy Statement</w:t>
      </w:r>
      <w:bookmarkEnd w:id="13"/>
    </w:p>
    <w:p w14:paraId="30F9E6D8" w14:textId="77777777" w:rsidR="004226D8" w:rsidRPr="004226D8" w:rsidRDefault="004226D8" w:rsidP="004226D8">
      <w:pPr>
        <w:shd w:val="clear" w:color="auto" w:fill="FFFFFF"/>
        <w:suppressAutoHyphens/>
        <w:autoSpaceDN w:val="0"/>
        <w:ind w:left="720"/>
        <w:contextualSpacing/>
        <w:rPr>
          <w:rFonts w:ascii="Calibri" w:eastAsia="Times New Roman" w:hAnsi="Calibri" w:cs="Calibri"/>
          <w:b/>
          <w:bCs/>
          <w:color w:val="0B0C0C"/>
          <w:sz w:val="22"/>
          <w:szCs w:val="22"/>
          <w:lang w:eastAsia="en-GB"/>
        </w:rPr>
      </w:pPr>
    </w:p>
    <w:p w14:paraId="4D7F69E3" w14:textId="0EBCBF3E" w:rsidR="003A2592" w:rsidRPr="003A2592" w:rsidRDefault="003A2592" w:rsidP="00267828">
      <w:pPr>
        <w:pStyle w:val="NormalWeb"/>
        <w:shd w:val="clear" w:color="auto" w:fill="FFFFFF"/>
        <w:spacing w:before="0" w:beforeAutospacing="0"/>
        <w:ind w:left="284"/>
        <w:rPr>
          <w:rFonts w:asciiTheme="minorHAnsi" w:hAnsiTheme="minorHAnsi" w:cstheme="minorHAnsi"/>
          <w:color w:val="202329"/>
          <w:sz w:val="22"/>
          <w:szCs w:val="22"/>
        </w:rPr>
      </w:pPr>
      <w:r>
        <w:rPr>
          <w:rFonts w:asciiTheme="minorHAnsi" w:hAnsiTheme="minorHAnsi" w:cstheme="minorHAnsi"/>
          <w:color w:val="202329"/>
          <w:sz w:val="22"/>
          <w:szCs w:val="22"/>
        </w:rPr>
        <w:t>DEMAT</w:t>
      </w:r>
      <w:r w:rsidRPr="003A2592">
        <w:rPr>
          <w:rFonts w:asciiTheme="minorHAnsi" w:hAnsiTheme="minorHAnsi" w:cstheme="minorHAnsi"/>
          <w:color w:val="202329"/>
          <w:sz w:val="22"/>
          <w:szCs w:val="22"/>
        </w:rPr>
        <w:t xml:space="preserve"> is committed to providing a safe and healthy working environment for all</w:t>
      </w:r>
      <w:r>
        <w:rPr>
          <w:rFonts w:asciiTheme="minorHAnsi" w:hAnsiTheme="minorHAnsi" w:cstheme="minorHAnsi"/>
          <w:color w:val="202329"/>
          <w:sz w:val="22"/>
          <w:szCs w:val="22"/>
        </w:rPr>
        <w:t xml:space="preserve"> staff and volunteers</w:t>
      </w:r>
      <w:r w:rsidRPr="003A2592">
        <w:rPr>
          <w:rFonts w:asciiTheme="minorHAnsi" w:hAnsiTheme="minorHAnsi" w:cstheme="minorHAnsi"/>
          <w:color w:val="202329"/>
          <w:sz w:val="22"/>
          <w:szCs w:val="22"/>
        </w:rPr>
        <w:t xml:space="preserve">. As part of this commitment, </w:t>
      </w:r>
      <w:r w:rsidR="003810EA">
        <w:rPr>
          <w:rFonts w:asciiTheme="minorHAnsi" w:hAnsiTheme="minorHAnsi" w:cstheme="minorHAnsi"/>
          <w:color w:val="202329"/>
          <w:sz w:val="22"/>
          <w:szCs w:val="22"/>
        </w:rPr>
        <w:t>t</w:t>
      </w:r>
      <w:r w:rsidR="000F0D6F">
        <w:rPr>
          <w:rFonts w:asciiTheme="minorHAnsi" w:hAnsiTheme="minorHAnsi" w:cstheme="minorHAnsi"/>
          <w:color w:val="202329"/>
          <w:sz w:val="22"/>
          <w:szCs w:val="22"/>
        </w:rPr>
        <w:t xml:space="preserve">he </w:t>
      </w:r>
      <w:r>
        <w:rPr>
          <w:rFonts w:asciiTheme="minorHAnsi" w:hAnsiTheme="minorHAnsi" w:cstheme="minorHAnsi"/>
          <w:color w:val="202329"/>
          <w:sz w:val="22"/>
          <w:szCs w:val="22"/>
        </w:rPr>
        <w:t>DEMAT</w:t>
      </w:r>
      <w:r w:rsidRPr="003A2592">
        <w:rPr>
          <w:rFonts w:asciiTheme="minorHAnsi" w:hAnsiTheme="minorHAnsi" w:cstheme="minorHAnsi"/>
          <w:color w:val="202329"/>
          <w:sz w:val="22"/>
          <w:szCs w:val="22"/>
        </w:rPr>
        <w:t xml:space="preserve"> </w:t>
      </w:r>
      <w:r w:rsidR="003810EA">
        <w:rPr>
          <w:rFonts w:asciiTheme="minorHAnsi" w:hAnsiTheme="minorHAnsi" w:cstheme="minorHAnsi"/>
          <w:color w:val="202329"/>
          <w:sz w:val="22"/>
          <w:szCs w:val="22"/>
        </w:rPr>
        <w:t xml:space="preserve">Trustees through the Trust Executive </w:t>
      </w:r>
      <w:r w:rsidRPr="003A2592">
        <w:rPr>
          <w:rFonts w:asciiTheme="minorHAnsi" w:hAnsiTheme="minorHAnsi" w:cstheme="minorHAnsi"/>
          <w:color w:val="202329"/>
          <w:sz w:val="22"/>
          <w:szCs w:val="22"/>
        </w:rPr>
        <w:t xml:space="preserve">will take reasonable and practicable steps to manage risks associated with lone working. This will include risks to employees carrying out lone working tasks in the course of their employment and to </w:t>
      </w:r>
      <w:r w:rsidR="009162A6">
        <w:rPr>
          <w:rFonts w:asciiTheme="minorHAnsi" w:hAnsiTheme="minorHAnsi" w:cstheme="minorHAnsi"/>
          <w:color w:val="202329"/>
          <w:sz w:val="22"/>
          <w:szCs w:val="22"/>
        </w:rPr>
        <w:t>volunteers</w:t>
      </w:r>
      <w:r w:rsidRPr="003A2592">
        <w:rPr>
          <w:rFonts w:asciiTheme="minorHAnsi" w:hAnsiTheme="minorHAnsi" w:cstheme="minorHAnsi"/>
          <w:color w:val="202329"/>
          <w:sz w:val="22"/>
          <w:szCs w:val="22"/>
        </w:rPr>
        <w:t xml:space="preserve"> when carrying out activities associated with thei</w:t>
      </w:r>
      <w:r>
        <w:rPr>
          <w:rFonts w:asciiTheme="minorHAnsi" w:hAnsiTheme="minorHAnsi" w:cstheme="minorHAnsi"/>
          <w:color w:val="202329"/>
          <w:sz w:val="22"/>
          <w:szCs w:val="22"/>
        </w:rPr>
        <w:t xml:space="preserve">r </w:t>
      </w:r>
      <w:r w:rsidR="00631393">
        <w:rPr>
          <w:rFonts w:asciiTheme="minorHAnsi" w:hAnsiTheme="minorHAnsi" w:cstheme="minorHAnsi"/>
          <w:color w:val="202329"/>
          <w:sz w:val="22"/>
          <w:szCs w:val="22"/>
        </w:rPr>
        <w:t>work.</w:t>
      </w:r>
      <w:r w:rsidRPr="003A2592">
        <w:rPr>
          <w:rFonts w:asciiTheme="minorHAnsi" w:hAnsiTheme="minorHAnsi" w:cstheme="minorHAnsi"/>
          <w:color w:val="202329"/>
          <w:sz w:val="22"/>
          <w:szCs w:val="22"/>
        </w:rPr>
        <w:t xml:space="preserve"> </w:t>
      </w:r>
      <w:r>
        <w:rPr>
          <w:rFonts w:asciiTheme="minorHAnsi" w:hAnsiTheme="minorHAnsi" w:cstheme="minorHAnsi"/>
          <w:color w:val="202329"/>
          <w:sz w:val="22"/>
          <w:szCs w:val="22"/>
        </w:rPr>
        <w:t>DEMAT</w:t>
      </w:r>
      <w:r w:rsidRPr="003A2592">
        <w:rPr>
          <w:rFonts w:asciiTheme="minorHAnsi" w:hAnsiTheme="minorHAnsi" w:cstheme="minorHAnsi"/>
          <w:color w:val="202329"/>
          <w:sz w:val="22"/>
          <w:szCs w:val="22"/>
        </w:rPr>
        <w:t xml:space="preserve"> aims to achieve this by:</w:t>
      </w:r>
    </w:p>
    <w:p w14:paraId="2C0DFBBD" w14:textId="77777777" w:rsidR="003A2592" w:rsidRPr="003A2592" w:rsidRDefault="003A2592" w:rsidP="006C376E">
      <w:pPr>
        <w:pStyle w:val="NormalWeb"/>
        <w:numPr>
          <w:ilvl w:val="0"/>
          <w:numId w:val="44"/>
        </w:numPr>
        <w:shd w:val="clear" w:color="auto" w:fill="FFFFFF"/>
        <w:spacing w:before="0" w:beforeAutospacing="0"/>
        <w:ind w:hanging="436"/>
        <w:rPr>
          <w:rFonts w:asciiTheme="minorHAnsi" w:hAnsiTheme="minorHAnsi" w:cstheme="minorHAnsi"/>
          <w:color w:val="202329"/>
          <w:sz w:val="22"/>
          <w:szCs w:val="22"/>
        </w:rPr>
      </w:pPr>
      <w:r w:rsidRPr="003A2592">
        <w:rPr>
          <w:rFonts w:asciiTheme="minorHAnsi" w:hAnsiTheme="minorHAnsi" w:cstheme="minorHAnsi"/>
          <w:color w:val="202329"/>
          <w:sz w:val="22"/>
          <w:szCs w:val="22"/>
        </w:rPr>
        <w:t>Carrying out suitable and sufficient risk assessments of all lone working activities.</w:t>
      </w:r>
    </w:p>
    <w:p w14:paraId="2F7F4612" w14:textId="77777777" w:rsidR="003A2592" w:rsidRPr="003A2592" w:rsidRDefault="003A2592" w:rsidP="006C376E">
      <w:pPr>
        <w:pStyle w:val="NormalWeb"/>
        <w:numPr>
          <w:ilvl w:val="0"/>
          <w:numId w:val="44"/>
        </w:numPr>
        <w:shd w:val="clear" w:color="auto" w:fill="FFFFFF"/>
        <w:spacing w:before="0" w:beforeAutospacing="0"/>
        <w:ind w:hanging="436"/>
        <w:rPr>
          <w:rFonts w:asciiTheme="minorHAnsi" w:hAnsiTheme="minorHAnsi" w:cstheme="minorHAnsi"/>
          <w:color w:val="202329"/>
          <w:sz w:val="22"/>
          <w:szCs w:val="22"/>
        </w:rPr>
      </w:pPr>
      <w:r w:rsidRPr="003A2592">
        <w:rPr>
          <w:rFonts w:asciiTheme="minorHAnsi" w:hAnsiTheme="minorHAnsi" w:cstheme="minorHAnsi"/>
          <w:color w:val="202329"/>
          <w:sz w:val="22"/>
          <w:szCs w:val="22"/>
        </w:rPr>
        <w:t>Implementing control measures identified by risk assessments to reduce risks to the lone worker to a tolerable level.</w:t>
      </w:r>
    </w:p>
    <w:p w14:paraId="40AFF429" w14:textId="602558DF" w:rsidR="003A2592" w:rsidRPr="003A2592" w:rsidRDefault="003A2592" w:rsidP="006C376E">
      <w:pPr>
        <w:pStyle w:val="NormalWeb"/>
        <w:numPr>
          <w:ilvl w:val="0"/>
          <w:numId w:val="44"/>
        </w:numPr>
        <w:shd w:val="clear" w:color="auto" w:fill="FFFFFF"/>
        <w:spacing w:before="0" w:beforeAutospacing="0"/>
        <w:ind w:hanging="436"/>
        <w:rPr>
          <w:rFonts w:asciiTheme="minorHAnsi" w:hAnsiTheme="minorHAnsi" w:cstheme="minorHAnsi"/>
          <w:color w:val="202329"/>
          <w:sz w:val="22"/>
          <w:szCs w:val="22"/>
        </w:rPr>
      </w:pPr>
      <w:r w:rsidRPr="003A2592">
        <w:rPr>
          <w:rFonts w:asciiTheme="minorHAnsi" w:hAnsiTheme="minorHAnsi" w:cstheme="minorHAnsi"/>
          <w:color w:val="202329"/>
          <w:sz w:val="22"/>
          <w:szCs w:val="22"/>
        </w:rPr>
        <w:t>Not allowing any activities</w:t>
      </w:r>
      <w:r>
        <w:rPr>
          <w:rFonts w:asciiTheme="minorHAnsi" w:hAnsiTheme="minorHAnsi" w:cstheme="minorHAnsi"/>
          <w:color w:val="202329"/>
          <w:sz w:val="22"/>
          <w:szCs w:val="22"/>
        </w:rPr>
        <w:t xml:space="preserve"> </w:t>
      </w:r>
      <w:r w:rsidRPr="003A2592">
        <w:rPr>
          <w:rFonts w:asciiTheme="minorHAnsi" w:hAnsiTheme="minorHAnsi" w:cstheme="minorHAnsi"/>
          <w:color w:val="202329"/>
          <w:sz w:val="22"/>
          <w:szCs w:val="22"/>
        </w:rPr>
        <w:t>to be carried out by lone workers where the risk assessment identifies that there is a significant risk of injury that can only reasonably practicably be controlled by having two or more people in attendance when that activity is performed. This applies regardless of where that work is to be carried out.</w:t>
      </w:r>
    </w:p>
    <w:p w14:paraId="322B8C95" w14:textId="77777777" w:rsidR="004226D8" w:rsidRPr="004226D8" w:rsidRDefault="004226D8" w:rsidP="004226D8">
      <w:pPr>
        <w:shd w:val="clear" w:color="auto" w:fill="FFFFFF"/>
        <w:suppressAutoHyphens/>
        <w:autoSpaceDN w:val="0"/>
        <w:ind w:left="720"/>
        <w:contextualSpacing/>
        <w:rPr>
          <w:rFonts w:ascii="Calibri" w:eastAsia="Times New Roman" w:hAnsi="Calibri" w:cs="Calibri"/>
          <w:b/>
          <w:bCs/>
          <w:color w:val="0B0C0C"/>
          <w:sz w:val="22"/>
          <w:szCs w:val="22"/>
          <w:lang w:eastAsia="en-GB"/>
        </w:rPr>
      </w:pPr>
    </w:p>
    <w:p w14:paraId="352FD318" w14:textId="067BF960" w:rsidR="009162A6" w:rsidRDefault="00BD17F0" w:rsidP="00AD04F0">
      <w:pPr>
        <w:pStyle w:val="Heading2"/>
        <w:ind w:left="284"/>
        <w:rPr>
          <w:lang w:eastAsia="en-GB"/>
        </w:rPr>
      </w:pPr>
      <w:bookmarkStart w:id="14" w:name="_Toc199417553"/>
      <w:r>
        <w:rPr>
          <w:lang w:eastAsia="en-GB"/>
        </w:rPr>
        <w:t>Roles and Responsibilitie</w:t>
      </w:r>
      <w:r w:rsidR="009162A6">
        <w:rPr>
          <w:lang w:eastAsia="en-GB"/>
        </w:rPr>
        <w:t>s</w:t>
      </w:r>
      <w:bookmarkEnd w:id="14"/>
    </w:p>
    <w:p w14:paraId="5F130559" w14:textId="388DA61D" w:rsidR="009162A6" w:rsidRDefault="009162A6"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r w:rsidRPr="003250D4">
        <w:rPr>
          <w:rFonts w:ascii="Calibri" w:eastAsia="Times New Roman" w:hAnsi="Calibri" w:cs="Calibri"/>
          <w:b/>
          <w:bCs/>
          <w:color w:val="0B0C0C"/>
          <w:lang w:eastAsia="en-GB"/>
        </w:rPr>
        <w:t>Trustees</w:t>
      </w:r>
    </w:p>
    <w:p w14:paraId="2D2A6C12" w14:textId="30D4CB4C" w:rsidR="003250D4" w:rsidRPr="003250D4" w:rsidRDefault="003250D4" w:rsidP="5ADA8306">
      <w:pPr>
        <w:pStyle w:val="ListParagraph"/>
        <w:shd w:val="clear" w:color="auto" w:fill="FFFFFF" w:themeFill="background1"/>
        <w:suppressAutoHyphens/>
        <w:autoSpaceDN w:val="0"/>
        <w:spacing w:line="251" w:lineRule="auto"/>
        <w:ind w:left="284"/>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To ensure adequate resource, whether that be </w:t>
      </w:r>
      <w:r w:rsidR="00D64CBD" w:rsidRPr="5ADA8306">
        <w:rPr>
          <w:rFonts w:ascii="Calibri" w:eastAsia="Times New Roman" w:hAnsi="Calibri" w:cs="Calibri"/>
          <w:color w:val="0B0C0C"/>
          <w:lang w:eastAsia="en-GB"/>
        </w:rPr>
        <w:t>financial,</w:t>
      </w:r>
      <w:r w:rsidRPr="5ADA8306">
        <w:rPr>
          <w:rFonts w:ascii="Calibri" w:eastAsia="Times New Roman" w:hAnsi="Calibri" w:cs="Calibri"/>
          <w:color w:val="0B0C0C"/>
          <w:lang w:eastAsia="en-GB"/>
        </w:rPr>
        <w:t xml:space="preserve"> </w:t>
      </w:r>
      <w:r w:rsidR="03BECB74" w:rsidRPr="5ADA8306">
        <w:rPr>
          <w:rFonts w:ascii="Calibri" w:eastAsia="Times New Roman" w:hAnsi="Calibri" w:cs="Calibri"/>
          <w:color w:val="0B0C0C"/>
          <w:lang w:eastAsia="en-GB"/>
        </w:rPr>
        <w:t>professional,</w:t>
      </w:r>
      <w:r w:rsidRPr="5ADA8306">
        <w:rPr>
          <w:rFonts w:ascii="Calibri" w:eastAsia="Times New Roman" w:hAnsi="Calibri" w:cs="Calibri"/>
          <w:color w:val="0B0C0C"/>
          <w:lang w:eastAsia="en-GB"/>
        </w:rPr>
        <w:t xml:space="preserve"> or technical is available to ensure sufficient controls are in place to mitigate the risks involved with Lone Working. This will be achieved by way of quarterly reports provided to them highlighting any requirements or </w:t>
      </w:r>
      <w:r w:rsidR="00D64CBD" w:rsidRPr="5ADA8306">
        <w:rPr>
          <w:rFonts w:ascii="Calibri" w:eastAsia="Times New Roman" w:hAnsi="Calibri" w:cs="Calibri"/>
          <w:color w:val="0B0C0C"/>
          <w:lang w:eastAsia="en-GB"/>
        </w:rPr>
        <w:t>concerns</w:t>
      </w:r>
      <w:r w:rsidRPr="5ADA8306">
        <w:rPr>
          <w:rFonts w:ascii="Calibri" w:eastAsia="Times New Roman" w:hAnsi="Calibri" w:cs="Calibri"/>
          <w:color w:val="0B0C0C"/>
          <w:lang w:eastAsia="en-GB"/>
        </w:rPr>
        <w:t>.</w:t>
      </w:r>
    </w:p>
    <w:p w14:paraId="557251A2" w14:textId="2741FB03" w:rsidR="009162A6" w:rsidRDefault="009162A6"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r w:rsidRPr="003250D4">
        <w:rPr>
          <w:rFonts w:ascii="Calibri" w:eastAsia="Times New Roman" w:hAnsi="Calibri" w:cs="Calibri"/>
          <w:b/>
          <w:bCs/>
          <w:color w:val="0B0C0C"/>
          <w:lang w:eastAsia="en-GB"/>
        </w:rPr>
        <w:t>CEO</w:t>
      </w:r>
    </w:p>
    <w:p w14:paraId="29476F0B" w14:textId="58AA90A9" w:rsidR="003250D4" w:rsidRPr="003250D4" w:rsidRDefault="003250D4" w:rsidP="5ADA8306">
      <w:pPr>
        <w:pStyle w:val="ListParagraph"/>
        <w:shd w:val="clear" w:color="auto" w:fill="FFFFFF" w:themeFill="background1"/>
        <w:suppressAutoHyphens/>
        <w:autoSpaceDN w:val="0"/>
        <w:spacing w:line="251" w:lineRule="auto"/>
        <w:ind w:left="284"/>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To appoint a competent person who is charged with ensuring adequate provision and safeguards are in place </w:t>
      </w:r>
      <w:bookmarkStart w:id="15" w:name="_Int_jaNd8Yud"/>
      <w:proofErr w:type="gramStart"/>
      <w:r w:rsidRPr="5ADA8306">
        <w:rPr>
          <w:rFonts w:ascii="Calibri" w:eastAsia="Times New Roman" w:hAnsi="Calibri" w:cs="Calibri"/>
          <w:color w:val="0B0C0C"/>
          <w:lang w:eastAsia="en-GB"/>
        </w:rPr>
        <w:t>in regard to</w:t>
      </w:r>
      <w:bookmarkEnd w:id="15"/>
      <w:proofErr w:type="gramEnd"/>
      <w:r w:rsidRPr="5ADA8306">
        <w:rPr>
          <w:rFonts w:ascii="Calibri" w:eastAsia="Times New Roman" w:hAnsi="Calibri" w:cs="Calibri"/>
          <w:color w:val="0B0C0C"/>
          <w:lang w:eastAsia="en-GB"/>
        </w:rPr>
        <w:t xml:space="preserve"> mitigating risk involved with Lone working.</w:t>
      </w:r>
    </w:p>
    <w:p w14:paraId="58865F72" w14:textId="77777777" w:rsidR="00267828" w:rsidRDefault="00267828">
      <w:pPr>
        <w:rPr>
          <w:rFonts w:ascii="Calibri" w:eastAsia="Times New Roman" w:hAnsi="Calibri" w:cs="Calibri"/>
          <w:b/>
          <w:bCs/>
          <w:color w:val="0B0C0C"/>
          <w:sz w:val="22"/>
          <w:szCs w:val="22"/>
          <w:lang w:eastAsia="en-GB"/>
        </w:rPr>
      </w:pPr>
      <w:r>
        <w:rPr>
          <w:rFonts w:ascii="Calibri" w:eastAsia="Times New Roman" w:hAnsi="Calibri" w:cs="Calibri"/>
          <w:b/>
          <w:bCs/>
          <w:color w:val="0B0C0C"/>
          <w:lang w:eastAsia="en-GB"/>
        </w:rPr>
        <w:br w:type="page"/>
      </w:r>
    </w:p>
    <w:p w14:paraId="013B8970" w14:textId="77777777" w:rsidR="00267828" w:rsidRDefault="00267828"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p>
    <w:p w14:paraId="797929E4" w14:textId="77777777" w:rsidR="00267828" w:rsidRDefault="00267828"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p>
    <w:p w14:paraId="65C7F6ED" w14:textId="77777777" w:rsidR="00267828" w:rsidRDefault="00267828"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p>
    <w:p w14:paraId="4439B0EE" w14:textId="38490EC2" w:rsidR="009162A6" w:rsidRDefault="009162A6"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r w:rsidRPr="002E0809">
        <w:rPr>
          <w:rFonts w:ascii="Calibri" w:eastAsia="Times New Roman" w:hAnsi="Calibri" w:cs="Calibri"/>
          <w:b/>
          <w:bCs/>
          <w:color w:val="0B0C0C"/>
          <w:lang w:eastAsia="en-GB"/>
        </w:rPr>
        <w:t>Head of Facilities</w:t>
      </w:r>
    </w:p>
    <w:p w14:paraId="20EBFAA2" w14:textId="7B8A2337" w:rsidR="002E0809" w:rsidRDefault="002E0809" w:rsidP="00267828">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To work with schools and Facilities team to ensure adequate protection and risk mitigation is in place for any staff who may be required to undertaken Lone Working. To ensure an audit is undertaken of these controls at least annually.</w:t>
      </w:r>
    </w:p>
    <w:p w14:paraId="70338BE0" w14:textId="24B6BEB4" w:rsidR="00C0251C" w:rsidRPr="00D64CBD" w:rsidRDefault="00C0251C" w:rsidP="00267828">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To ensure their schools an</w:t>
      </w:r>
      <w:r w:rsidR="00267828">
        <w:rPr>
          <w:rFonts w:ascii="Calibri" w:eastAsia="Times New Roman" w:hAnsi="Calibri" w:cs="Calibri"/>
          <w:color w:val="0B0C0C"/>
          <w:lang w:eastAsia="en-GB"/>
        </w:rPr>
        <w:t>d</w:t>
      </w:r>
      <w:r>
        <w:rPr>
          <w:rFonts w:ascii="Calibri" w:eastAsia="Times New Roman" w:hAnsi="Calibri" w:cs="Calibri"/>
          <w:color w:val="0B0C0C"/>
          <w:lang w:eastAsia="en-GB"/>
        </w:rPr>
        <w:t xml:space="preserve"> staff have adequate lone working procedures in line with their school requirements.</w:t>
      </w:r>
    </w:p>
    <w:p w14:paraId="74457233" w14:textId="7D75FE8C" w:rsidR="009162A6" w:rsidRDefault="009162A6" w:rsidP="00267828">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r w:rsidRPr="00D64CBD">
        <w:rPr>
          <w:rFonts w:ascii="Calibri" w:eastAsia="Times New Roman" w:hAnsi="Calibri" w:cs="Calibri"/>
          <w:b/>
          <w:bCs/>
          <w:color w:val="0B0C0C"/>
          <w:lang w:eastAsia="en-GB"/>
        </w:rPr>
        <w:t>Headteacher</w:t>
      </w:r>
    </w:p>
    <w:p w14:paraId="32B32D95" w14:textId="65CA6C99" w:rsidR="00D64CBD" w:rsidRDefault="00D64CBD" w:rsidP="5ADA8306">
      <w:pPr>
        <w:pStyle w:val="ListParagraph"/>
        <w:shd w:val="clear" w:color="auto" w:fill="FFFFFF" w:themeFill="background1"/>
        <w:suppressAutoHyphens/>
        <w:autoSpaceDN w:val="0"/>
        <w:spacing w:line="251" w:lineRule="auto"/>
        <w:ind w:left="284"/>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To ensure sufficient operational controls/measures are in place to safeguard any person who may </w:t>
      </w:r>
      <w:r w:rsidR="073C1A58" w:rsidRPr="5ADA8306">
        <w:rPr>
          <w:rFonts w:ascii="Calibri" w:eastAsia="Times New Roman" w:hAnsi="Calibri" w:cs="Calibri"/>
          <w:color w:val="0B0C0C"/>
          <w:lang w:eastAsia="en-GB"/>
        </w:rPr>
        <w:t>undertake</w:t>
      </w:r>
      <w:r w:rsidRPr="5ADA8306">
        <w:rPr>
          <w:rFonts w:ascii="Calibri" w:eastAsia="Times New Roman" w:hAnsi="Calibri" w:cs="Calibri"/>
          <w:color w:val="0B0C0C"/>
          <w:lang w:eastAsia="en-GB"/>
        </w:rPr>
        <w:t xml:space="preserve"> Lone working on school site. Share all relevant procedures/policies with any person who may be required to undertake Lone Working.</w:t>
      </w:r>
    </w:p>
    <w:p w14:paraId="2B57E9F9" w14:textId="62E51E11" w:rsidR="00C0251C" w:rsidRDefault="00C0251C"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Ensure Risk Assessments are carried out to highlight and mitigate any potential risks.</w:t>
      </w:r>
    </w:p>
    <w:p w14:paraId="5FFAED94" w14:textId="3C62D71F" w:rsidR="00D64CBD" w:rsidRDefault="00D64CBD" w:rsidP="5ADA8306">
      <w:pPr>
        <w:pStyle w:val="ListParagraph"/>
        <w:shd w:val="clear" w:color="auto" w:fill="FFFFFF" w:themeFill="background1"/>
        <w:suppressAutoHyphens/>
        <w:autoSpaceDN w:val="0"/>
        <w:spacing w:line="251" w:lineRule="auto"/>
        <w:ind w:left="284"/>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To report any concerns to Facilities Department </w:t>
      </w:r>
      <w:r w:rsidR="1559073D" w:rsidRPr="5ADA8306">
        <w:rPr>
          <w:rFonts w:ascii="Calibri" w:eastAsia="Times New Roman" w:hAnsi="Calibri" w:cs="Calibri"/>
          <w:color w:val="0B0C0C"/>
          <w:lang w:eastAsia="en-GB"/>
        </w:rPr>
        <w:t>regarding</w:t>
      </w:r>
      <w:r w:rsidRPr="5ADA8306">
        <w:rPr>
          <w:rFonts w:ascii="Calibri" w:eastAsia="Times New Roman" w:hAnsi="Calibri" w:cs="Calibri"/>
          <w:color w:val="0B0C0C"/>
          <w:lang w:eastAsia="en-GB"/>
        </w:rPr>
        <w:t xml:space="preserve"> Lone Working.</w:t>
      </w:r>
    </w:p>
    <w:p w14:paraId="3B175181" w14:textId="265CD0FC" w:rsidR="00D64CBD" w:rsidRPr="00D64CBD" w:rsidRDefault="00D64CBD"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Ensure no works are undertaken as Lone Working if Risk Assessment deems it to have anything more than a negligible risk</w:t>
      </w:r>
    </w:p>
    <w:p w14:paraId="273B0344" w14:textId="2F3B0EF6" w:rsidR="009162A6" w:rsidRDefault="009162A6" w:rsidP="00DE38FF">
      <w:pPr>
        <w:pStyle w:val="ListParagraph"/>
        <w:shd w:val="clear" w:color="auto" w:fill="FFFFFF"/>
        <w:suppressAutoHyphens/>
        <w:autoSpaceDN w:val="0"/>
        <w:spacing w:line="251" w:lineRule="auto"/>
        <w:ind w:left="284"/>
        <w:rPr>
          <w:rFonts w:ascii="Calibri" w:eastAsia="Times New Roman" w:hAnsi="Calibri" w:cs="Calibri"/>
          <w:b/>
          <w:bCs/>
          <w:color w:val="0B0C0C"/>
          <w:lang w:eastAsia="en-GB"/>
        </w:rPr>
      </w:pPr>
      <w:r w:rsidRPr="00D64CBD">
        <w:rPr>
          <w:rFonts w:ascii="Calibri" w:eastAsia="Times New Roman" w:hAnsi="Calibri" w:cs="Calibri"/>
          <w:b/>
          <w:bCs/>
          <w:color w:val="0B0C0C"/>
          <w:lang w:eastAsia="en-GB"/>
        </w:rPr>
        <w:t>All Staff / Volunteers</w:t>
      </w:r>
    </w:p>
    <w:p w14:paraId="07B9C305" w14:textId="13394056" w:rsidR="00D64CBD" w:rsidRDefault="00D64CBD"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Will follow all procedures in place for the job role and for the work environment they are in.</w:t>
      </w:r>
    </w:p>
    <w:p w14:paraId="1665D06D" w14:textId="355DF8C5" w:rsidR="00D64CBD" w:rsidRDefault="00D64CBD"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Inform Headteacher of any medical or physical impairment, medical advice or medication that mean lone working is not safer for them to undertake.</w:t>
      </w:r>
    </w:p>
    <w:p w14:paraId="711D6712" w14:textId="2F88479B" w:rsidR="00D64CBD" w:rsidRDefault="00D64CBD"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Ensure they are aware of any emergency procedures/contacts and the location of the first aid provision and fire evacuation procedures.</w:t>
      </w:r>
    </w:p>
    <w:p w14:paraId="1A2FCF57" w14:textId="6B484688" w:rsidR="00D64CBD" w:rsidRDefault="00D64CBD"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Only carry out the work as agreed on any Risk Assessment and ensure all equipment is safe before commencement of work.</w:t>
      </w:r>
    </w:p>
    <w:p w14:paraId="2D992FB3" w14:textId="3EE2189A" w:rsidR="00C0251C" w:rsidRDefault="00C0251C" w:rsidP="00DE38FF">
      <w:pPr>
        <w:pStyle w:val="ListParagraph"/>
        <w:shd w:val="clear" w:color="auto" w:fill="FFFFFF"/>
        <w:suppressAutoHyphens/>
        <w:autoSpaceDN w:val="0"/>
        <w:spacing w:line="251" w:lineRule="auto"/>
        <w:ind w:left="284"/>
        <w:rPr>
          <w:rFonts w:ascii="Calibri" w:eastAsia="Times New Roman" w:hAnsi="Calibri" w:cs="Calibri"/>
          <w:color w:val="0B0C0C"/>
          <w:lang w:eastAsia="en-GB"/>
        </w:rPr>
      </w:pPr>
      <w:r>
        <w:rPr>
          <w:rFonts w:ascii="Calibri" w:eastAsia="Times New Roman" w:hAnsi="Calibri" w:cs="Calibri"/>
          <w:color w:val="0B0C0C"/>
          <w:lang w:eastAsia="en-GB"/>
        </w:rPr>
        <w:t>Being mindful of their own mental and physical health, taking breaks as needed and seeking support if they feel it is required.</w:t>
      </w:r>
    </w:p>
    <w:p w14:paraId="5D1A8FFF" w14:textId="1DD1E811" w:rsidR="009162A6" w:rsidRPr="000B2533" w:rsidRDefault="00D64CBD" w:rsidP="5ADA8306">
      <w:pPr>
        <w:pStyle w:val="ListParagraph"/>
        <w:shd w:val="clear" w:color="auto" w:fill="FFFFFF" w:themeFill="background1"/>
        <w:suppressAutoHyphens/>
        <w:autoSpaceDN w:val="0"/>
        <w:spacing w:line="251" w:lineRule="auto"/>
        <w:ind w:left="284"/>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Tasks that have inherent risk such as COSHH </w:t>
      </w:r>
      <w:r w:rsidR="76695161" w:rsidRPr="5ADA8306">
        <w:rPr>
          <w:rFonts w:ascii="Calibri" w:eastAsia="Times New Roman" w:hAnsi="Calibri" w:cs="Calibri"/>
          <w:color w:val="0B0C0C"/>
          <w:lang w:eastAsia="en-GB"/>
        </w:rPr>
        <w:t>work,</w:t>
      </w:r>
      <w:r w:rsidRPr="5ADA8306">
        <w:rPr>
          <w:rFonts w:ascii="Calibri" w:eastAsia="Times New Roman" w:hAnsi="Calibri" w:cs="Calibri"/>
          <w:color w:val="0B0C0C"/>
          <w:lang w:eastAsia="en-GB"/>
        </w:rPr>
        <w:t xml:space="preserve"> Working at Height will not be undertaken as lone working.</w:t>
      </w:r>
    </w:p>
    <w:p w14:paraId="50C801A6" w14:textId="25543E0F" w:rsidR="5ADA8306" w:rsidRDefault="5ADA8306" w:rsidP="5ADA8306">
      <w:pPr>
        <w:pStyle w:val="ListParagraph"/>
        <w:shd w:val="clear" w:color="auto" w:fill="FFFFFF" w:themeFill="background1"/>
        <w:spacing w:line="251" w:lineRule="auto"/>
        <w:ind w:left="284"/>
        <w:rPr>
          <w:rFonts w:ascii="Calibri" w:eastAsia="Times New Roman" w:hAnsi="Calibri" w:cs="Calibri"/>
          <w:color w:val="0B0C0C"/>
          <w:lang w:eastAsia="en-GB"/>
        </w:rPr>
      </w:pPr>
    </w:p>
    <w:p w14:paraId="110DAE1E" w14:textId="6890648C" w:rsidR="5ADA8306" w:rsidRDefault="5ADA8306" w:rsidP="5ADA8306">
      <w:pPr>
        <w:pStyle w:val="ListParagraph"/>
        <w:shd w:val="clear" w:color="auto" w:fill="FFFFFF" w:themeFill="background1"/>
        <w:spacing w:line="251" w:lineRule="auto"/>
        <w:ind w:left="284"/>
        <w:rPr>
          <w:rFonts w:ascii="Calibri" w:eastAsia="Times New Roman" w:hAnsi="Calibri" w:cs="Calibri"/>
          <w:color w:val="0B0C0C"/>
          <w:lang w:eastAsia="en-GB"/>
        </w:rPr>
      </w:pPr>
    </w:p>
    <w:p w14:paraId="60633CBF" w14:textId="35149D75" w:rsidR="5ADA8306" w:rsidRDefault="5ADA8306" w:rsidP="5ADA8306">
      <w:pPr>
        <w:pStyle w:val="ListParagraph"/>
        <w:shd w:val="clear" w:color="auto" w:fill="FFFFFF" w:themeFill="background1"/>
        <w:spacing w:line="251" w:lineRule="auto"/>
        <w:ind w:left="284"/>
        <w:rPr>
          <w:rFonts w:ascii="Calibri" w:eastAsia="Times New Roman" w:hAnsi="Calibri" w:cs="Calibri"/>
          <w:color w:val="0B0C0C"/>
          <w:lang w:eastAsia="en-GB"/>
        </w:rPr>
      </w:pPr>
    </w:p>
    <w:p w14:paraId="03CAB84E" w14:textId="62F2459F" w:rsidR="5ADA8306" w:rsidRDefault="5ADA8306" w:rsidP="5ADA8306">
      <w:pPr>
        <w:pStyle w:val="ListParagraph"/>
        <w:shd w:val="clear" w:color="auto" w:fill="FFFFFF" w:themeFill="background1"/>
        <w:spacing w:line="251" w:lineRule="auto"/>
        <w:ind w:left="284"/>
        <w:rPr>
          <w:rFonts w:ascii="Calibri" w:eastAsia="Times New Roman" w:hAnsi="Calibri" w:cs="Calibri"/>
          <w:color w:val="0B0C0C"/>
          <w:lang w:eastAsia="en-GB"/>
        </w:rPr>
      </w:pPr>
    </w:p>
    <w:p w14:paraId="22E011FE" w14:textId="05C5F768" w:rsidR="5ADA8306" w:rsidRDefault="5ADA8306" w:rsidP="5ADA8306">
      <w:pPr>
        <w:pStyle w:val="ListParagraph"/>
        <w:shd w:val="clear" w:color="auto" w:fill="FFFFFF" w:themeFill="background1"/>
        <w:spacing w:line="251" w:lineRule="auto"/>
        <w:ind w:left="284"/>
        <w:rPr>
          <w:rFonts w:ascii="Calibri" w:eastAsia="Times New Roman" w:hAnsi="Calibri" w:cs="Calibri"/>
          <w:color w:val="0B0C0C"/>
          <w:lang w:eastAsia="en-GB"/>
        </w:rPr>
      </w:pPr>
    </w:p>
    <w:p w14:paraId="4EFAE8D9" w14:textId="693517FE" w:rsidR="009162A6" w:rsidRDefault="009162A6" w:rsidP="00DE38FF">
      <w:pPr>
        <w:pStyle w:val="Heading2"/>
        <w:ind w:left="284"/>
        <w:rPr>
          <w:bCs/>
          <w:lang w:eastAsia="en-GB"/>
        </w:rPr>
      </w:pPr>
      <w:bookmarkStart w:id="16" w:name="_Toc199417554"/>
      <w:r>
        <w:rPr>
          <w:bCs/>
          <w:lang w:eastAsia="en-GB"/>
        </w:rPr>
        <w:t>Information and Training</w:t>
      </w:r>
      <w:bookmarkEnd w:id="16"/>
    </w:p>
    <w:p w14:paraId="34E64DCE" w14:textId="61F458C9" w:rsidR="008D7FCC" w:rsidRDefault="008D7FCC" w:rsidP="5ADA8306">
      <w:pPr>
        <w:shd w:val="clear" w:color="auto" w:fill="FFFFFF" w:themeFill="background1"/>
        <w:suppressAutoHyphens/>
        <w:autoSpaceDN w:val="0"/>
        <w:spacing w:after="160" w:line="251" w:lineRule="auto"/>
        <w:ind w:left="284"/>
        <w:contextualSpacing/>
        <w:rPr>
          <w:rFonts w:ascii="Calibri" w:eastAsia="Times New Roman" w:hAnsi="Calibri" w:cs="Calibri"/>
          <w:color w:val="0B0C0C"/>
          <w:sz w:val="22"/>
          <w:szCs w:val="22"/>
          <w:lang w:eastAsia="en-GB"/>
        </w:rPr>
      </w:pPr>
      <w:r w:rsidRPr="5ADA8306">
        <w:rPr>
          <w:rFonts w:ascii="Calibri" w:eastAsia="Times New Roman" w:hAnsi="Calibri" w:cs="Calibri"/>
          <w:color w:val="0B0C0C"/>
          <w:sz w:val="22"/>
          <w:szCs w:val="22"/>
          <w:lang w:eastAsia="en-GB"/>
        </w:rPr>
        <w:t xml:space="preserve">DEMAT </w:t>
      </w:r>
      <w:r w:rsidR="005110BD" w:rsidRPr="5ADA8306">
        <w:rPr>
          <w:rFonts w:ascii="Calibri" w:eastAsia="Times New Roman" w:hAnsi="Calibri" w:cs="Calibri"/>
          <w:color w:val="0B0C0C"/>
          <w:sz w:val="22"/>
          <w:szCs w:val="22"/>
          <w:lang w:eastAsia="en-GB"/>
        </w:rPr>
        <w:t xml:space="preserve">CEO through the Head of Facilities </w:t>
      </w:r>
      <w:r w:rsidRPr="5ADA8306">
        <w:rPr>
          <w:rFonts w:ascii="Calibri" w:eastAsia="Times New Roman" w:hAnsi="Calibri" w:cs="Calibri"/>
          <w:color w:val="0B0C0C"/>
          <w:sz w:val="22"/>
          <w:szCs w:val="22"/>
          <w:lang w:eastAsia="en-GB"/>
        </w:rPr>
        <w:t xml:space="preserve">will ensure that employees and others will be given necessary information, instruction, </w:t>
      </w:r>
      <w:r w:rsidR="3CE16465" w:rsidRPr="5ADA8306">
        <w:rPr>
          <w:rFonts w:ascii="Calibri" w:eastAsia="Times New Roman" w:hAnsi="Calibri" w:cs="Calibri"/>
          <w:color w:val="0B0C0C"/>
          <w:sz w:val="22"/>
          <w:szCs w:val="22"/>
          <w:lang w:eastAsia="en-GB"/>
        </w:rPr>
        <w:t>training,</w:t>
      </w:r>
      <w:r w:rsidRPr="5ADA8306">
        <w:rPr>
          <w:rFonts w:ascii="Calibri" w:eastAsia="Times New Roman" w:hAnsi="Calibri" w:cs="Calibri"/>
          <w:color w:val="0B0C0C"/>
          <w:sz w:val="22"/>
          <w:szCs w:val="22"/>
          <w:lang w:eastAsia="en-GB"/>
        </w:rPr>
        <w:t xml:space="preserve"> and supervision to enable them to recognise the hazards and appreciate the risks involved in Lone Working. DEMAT will ensure schools have predetermined safe working practices and procedures and that all employees are aware of these and cooperate with these to ensure a safe working environment.</w:t>
      </w:r>
    </w:p>
    <w:p w14:paraId="7283C897" w14:textId="12E33A85" w:rsidR="000C5682" w:rsidRDefault="008D7FCC" w:rsidP="5ADA8306">
      <w:pPr>
        <w:shd w:val="clear" w:color="auto" w:fill="FFFFFF" w:themeFill="background1"/>
        <w:suppressAutoHyphens/>
        <w:autoSpaceDN w:val="0"/>
        <w:spacing w:after="160" w:line="251" w:lineRule="auto"/>
        <w:ind w:left="284"/>
        <w:contextualSpacing/>
        <w:rPr>
          <w:rFonts w:ascii="Calibri" w:eastAsia="Times New Roman" w:hAnsi="Calibri" w:cs="Calibri"/>
          <w:color w:val="0B0C0C"/>
          <w:sz w:val="22"/>
          <w:szCs w:val="22"/>
          <w:lang w:eastAsia="en-GB"/>
        </w:rPr>
      </w:pPr>
      <w:r w:rsidRPr="5ADA8306">
        <w:rPr>
          <w:rFonts w:ascii="Calibri" w:eastAsia="Times New Roman" w:hAnsi="Calibri" w:cs="Calibri"/>
          <w:color w:val="0B0C0C"/>
          <w:sz w:val="22"/>
          <w:szCs w:val="22"/>
          <w:lang w:eastAsia="en-GB"/>
        </w:rPr>
        <w:t xml:space="preserve">Additional information can be found on the HSE website or by contacting the Facilities department. </w:t>
      </w:r>
    </w:p>
    <w:p w14:paraId="2D59F25F" w14:textId="77777777" w:rsidR="000C5682" w:rsidRDefault="000C5682" w:rsidP="00DE38FF">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49E52953" w14:textId="0D394A9C" w:rsidR="009162A6" w:rsidRDefault="009162A6" w:rsidP="00DE38FF">
      <w:pPr>
        <w:pStyle w:val="Heading2"/>
        <w:ind w:left="284"/>
        <w:rPr>
          <w:lang w:eastAsia="en-GB"/>
        </w:rPr>
      </w:pPr>
      <w:bookmarkStart w:id="17" w:name="_Toc199417555"/>
      <w:r>
        <w:rPr>
          <w:lang w:eastAsia="en-GB"/>
        </w:rPr>
        <w:t>Safe Systems of Work</w:t>
      </w:r>
      <w:bookmarkEnd w:id="17"/>
    </w:p>
    <w:p w14:paraId="69F006C8" w14:textId="12663690" w:rsidR="008D7FCC" w:rsidRDefault="008D7FCC" w:rsidP="00DE38FF">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lastRenderedPageBreak/>
        <w:t>DEMAT will ensure that schools have sufficient safe systems of work to adequately protect Lone Workers at their sites. These systems will be adhered to in conjunction with the Lone working Risk Assessment. The controls in place will be communicated to anyone who may be required to carry out lone working and these systems may include but are not limited to</w:t>
      </w:r>
      <w:r w:rsidR="000C5682">
        <w:rPr>
          <w:rFonts w:ascii="Calibri" w:eastAsia="Times New Roman" w:hAnsi="Calibri" w:cs="Calibri"/>
          <w:color w:val="0B0C0C"/>
          <w:sz w:val="22"/>
          <w:szCs w:val="22"/>
          <w:lang w:eastAsia="en-GB"/>
        </w:rPr>
        <w:t>:</w:t>
      </w:r>
    </w:p>
    <w:p w14:paraId="70F21CC9" w14:textId="46E64036" w:rsidR="008D7FCC" w:rsidRDefault="008D7FCC"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 xml:space="preserve">Access Control Systems and </w:t>
      </w:r>
      <w:proofErr w:type="spellStart"/>
      <w:r>
        <w:rPr>
          <w:rFonts w:ascii="Calibri" w:eastAsia="Times New Roman" w:hAnsi="Calibri" w:cs="Calibri"/>
          <w:color w:val="0B0C0C"/>
          <w:lang w:eastAsia="en-GB"/>
        </w:rPr>
        <w:t>CCTv</w:t>
      </w:r>
      <w:proofErr w:type="spellEnd"/>
      <w:r>
        <w:rPr>
          <w:rFonts w:ascii="Calibri" w:eastAsia="Times New Roman" w:hAnsi="Calibri" w:cs="Calibri"/>
          <w:color w:val="0B0C0C"/>
          <w:lang w:eastAsia="en-GB"/>
        </w:rPr>
        <w:t xml:space="preserve"> coverage</w:t>
      </w:r>
    </w:p>
    <w:p w14:paraId="0A3A379B" w14:textId="78A76D7B" w:rsidR="008D7FCC" w:rsidRDefault="008D7FCC"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 xml:space="preserve">Regular check calls </w:t>
      </w:r>
    </w:p>
    <w:p w14:paraId="140722DF" w14:textId="0B94E140" w:rsidR="00C0251C" w:rsidRDefault="00C0251C"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Emergency contacts for Lone workers</w:t>
      </w:r>
    </w:p>
    <w:p w14:paraId="2472A2E5" w14:textId="62D26F76" w:rsidR="00C0251C" w:rsidRDefault="00C0251C" w:rsidP="5ADA8306">
      <w:pPr>
        <w:pStyle w:val="ListParagraph"/>
        <w:numPr>
          <w:ilvl w:val="0"/>
          <w:numId w:val="43"/>
        </w:numPr>
        <w:shd w:val="clear" w:color="auto" w:fill="FFFFFF" w:themeFill="background1"/>
        <w:suppressAutoHyphens/>
        <w:autoSpaceDN w:val="0"/>
        <w:spacing w:line="251" w:lineRule="auto"/>
        <w:ind w:left="709"/>
        <w:rPr>
          <w:rFonts w:ascii="Calibri" w:eastAsia="Times New Roman" w:hAnsi="Calibri" w:cs="Calibri"/>
          <w:color w:val="0B0C0C"/>
          <w:lang w:eastAsia="en-GB"/>
        </w:rPr>
      </w:pPr>
      <w:r w:rsidRPr="5ADA8306">
        <w:rPr>
          <w:rFonts w:ascii="Calibri" w:eastAsia="Times New Roman" w:hAnsi="Calibri" w:cs="Calibri"/>
          <w:color w:val="0B0C0C"/>
          <w:lang w:eastAsia="en-GB"/>
        </w:rPr>
        <w:t xml:space="preserve">Use of technology such as GPS </w:t>
      </w:r>
      <w:r w:rsidR="77DD4054" w:rsidRPr="5ADA8306">
        <w:rPr>
          <w:rFonts w:ascii="Calibri" w:eastAsia="Times New Roman" w:hAnsi="Calibri" w:cs="Calibri"/>
          <w:color w:val="0B0C0C"/>
          <w:lang w:eastAsia="en-GB"/>
        </w:rPr>
        <w:t>Tracking, personal</w:t>
      </w:r>
      <w:r w:rsidRPr="5ADA8306">
        <w:rPr>
          <w:rFonts w:ascii="Calibri" w:eastAsia="Times New Roman" w:hAnsi="Calibri" w:cs="Calibri"/>
          <w:color w:val="0B0C0C"/>
          <w:lang w:eastAsia="en-GB"/>
        </w:rPr>
        <w:t xml:space="preserve"> alarms.</w:t>
      </w:r>
    </w:p>
    <w:p w14:paraId="65672073" w14:textId="6D7A5466" w:rsidR="008D7FCC" w:rsidRDefault="008D7FCC"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Limitation on works being carried out whilst lone working</w:t>
      </w:r>
    </w:p>
    <w:p w14:paraId="0904B7FB" w14:textId="4FD6C14A" w:rsidR="002E0809" w:rsidRDefault="002E0809"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Up to date and relevant Risk Assessments.</w:t>
      </w:r>
    </w:p>
    <w:p w14:paraId="7CC2076D" w14:textId="3B2DC09A" w:rsidR="002E0809" w:rsidRDefault="002E0809" w:rsidP="00A021DD">
      <w:pPr>
        <w:pStyle w:val="ListParagraph"/>
        <w:numPr>
          <w:ilvl w:val="0"/>
          <w:numId w:val="43"/>
        </w:numPr>
        <w:shd w:val="clear" w:color="auto" w:fill="FFFFFF"/>
        <w:suppressAutoHyphens/>
        <w:autoSpaceDN w:val="0"/>
        <w:spacing w:line="251" w:lineRule="auto"/>
        <w:ind w:left="709"/>
        <w:rPr>
          <w:rFonts w:ascii="Calibri" w:eastAsia="Times New Roman" w:hAnsi="Calibri" w:cs="Calibri"/>
          <w:color w:val="0B0C0C"/>
          <w:lang w:eastAsia="en-GB"/>
        </w:rPr>
      </w:pPr>
      <w:r>
        <w:rPr>
          <w:rFonts w:ascii="Calibri" w:eastAsia="Times New Roman" w:hAnsi="Calibri" w:cs="Calibri"/>
          <w:color w:val="0B0C0C"/>
          <w:lang w:eastAsia="en-GB"/>
        </w:rPr>
        <w:t xml:space="preserve">Written, </w:t>
      </w:r>
      <w:r w:rsidR="00BD6825">
        <w:rPr>
          <w:rFonts w:ascii="Calibri" w:eastAsia="Times New Roman" w:hAnsi="Calibri" w:cs="Calibri"/>
          <w:color w:val="0B0C0C"/>
          <w:lang w:eastAsia="en-GB"/>
        </w:rPr>
        <w:t>understood,</w:t>
      </w:r>
      <w:r>
        <w:rPr>
          <w:rFonts w:ascii="Calibri" w:eastAsia="Times New Roman" w:hAnsi="Calibri" w:cs="Calibri"/>
          <w:color w:val="0B0C0C"/>
          <w:lang w:eastAsia="en-GB"/>
        </w:rPr>
        <w:t xml:space="preserve"> and signed emergency procedures in place relative to </w:t>
      </w:r>
      <w:r w:rsidR="007020DB">
        <w:rPr>
          <w:rFonts w:ascii="Calibri" w:eastAsia="Times New Roman" w:hAnsi="Calibri" w:cs="Calibri"/>
          <w:color w:val="0B0C0C"/>
          <w:lang w:eastAsia="en-GB"/>
        </w:rPr>
        <w:t>risk.</w:t>
      </w:r>
    </w:p>
    <w:p w14:paraId="5701BC85" w14:textId="0F5D8683" w:rsidR="00682A06" w:rsidRDefault="002E0809" w:rsidP="002E0809">
      <w:pPr>
        <w:shd w:val="clear" w:color="auto" w:fill="FFFFFF"/>
        <w:suppressAutoHyphens/>
        <w:autoSpaceDN w:val="0"/>
        <w:spacing w:line="251" w:lineRule="auto"/>
        <w:rPr>
          <w:rFonts w:ascii="Calibri" w:eastAsia="Times New Roman" w:hAnsi="Calibri" w:cs="Calibri"/>
          <w:color w:val="0B0C0C"/>
          <w:lang w:eastAsia="en-GB"/>
        </w:rPr>
      </w:pPr>
      <w:r>
        <w:rPr>
          <w:rFonts w:ascii="Calibri" w:eastAsia="Times New Roman" w:hAnsi="Calibri" w:cs="Calibri"/>
          <w:color w:val="0B0C0C"/>
          <w:lang w:eastAsia="en-GB"/>
        </w:rPr>
        <w:t xml:space="preserve">             </w:t>
      </w:r>
    </w:p>
    <w:p w14:paraId="6FC6C237" w14:textId="4B6D2B82" w:rsidR="009162A6" w:rsidRDefault="009162A6" w:rsidP="00A021DD">
      <w:pPr>
        <w:pStyle w:val="Heading2"/>
        <w:ind w:left="284"/>
        <w:rPr>
          <w:lang w:eastAsia="en-GB"/>
        </w:rPr>
      </w:pPr>
      <w:bookmarkStart w:id="18" w:name="_Toc199417556"/>
      <w:r>
        <w:rPr>
          <w:lang w:eastAsia="en-GB"/>
        </w:rPr>
        <w:t>Plannin</w:t>
      </w:r>
      <w:r w:rsidR="00BD6825">
        <w:rPr>
          <w:lang w:eastAsia="en-GB"/>
        </w:rPr>
        <w:t>g</w:t>
      </w:r>
      <w:bookmarkEnd w:id="18"/>
    </w:p>
    <w:p w14:paraId="362B08BF" w14:textId="2A055F3A" w:rsidR="00BD6825" w:rsidRDefault="00BD6825"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 xml:space="preserve">Schools will ensure that appropriate and adequate planning is in place for any activities that may involve </w:t>
      </w:r>
      <w:r w:rsidR="009A093C">
        <w:rPr>
          <w:rFonts w:ascii="Calibri" w:eastAsia="Times New Roman" w:hAnsi="Calibri" w:cs="Calibri"/>
          <w:color w:val="0B0C0C"/>
          <w:sz w:val="22"/>
          <w:szCs w:val="22"/>
          <w:lang w:eastAsia="en-GB"/>
        </w:rPr>
        <w:t>l</w:t>
      </w:r>
      <w:r>
        <w:rPr>
          <w:rFonts w:ascii="Calibri" w:eastAsia="Times New Roman" w:hAnsi="Calibri" w:cs="Calibri"/>
          <w:color w:val="0B0C0C"/>
          <w:sz w:val="22"/>
          <w:szCs w:val="22"/>
          <w:lang w:eastAsia="en-GB"/>
        </w:rPr>
        <w:t>one working. These tasks may include but are not limited to</w:t>
      </w:r>
      <w:r w:rsidR="00592696">
        <w:rPr>
          <w:rFonts w:ascii="Calibri" w:eastAsia="Times New Roman" w:hAnsi="Calibri" w:cs="Calibri"/>
          <w:color w:val="0B0C0C"/>
          <w:sz w:val="22"/>
          <w:szCs w:val="22"/>
          <w:lang w:eastAsia="en-GB"/>
        </w:rPr>
        <w:t>:</w:t>
      </w:r>
    </w:p>
    <w:p w14:paraId="45260D31" w14:textId="254FAF0C" w:rsidR="00BD6825" w:rsidRDefault="00BD6825" w:rsidP="005912DE">
      <w:pPr>
        <w:shd w:val="clear" w:color="auto" w:fill="FFFFFF"/>
        <w:tabs>
          <w:tab w:val="left" w:pos="426"/>
          <w:tab w:val="left" w:pos="709"/>
        </w:tabs>
        <w:suppressAutoHyphens/>
        <w:autoSpaceDN w:val="0"/>
        <w:spacing w:after="160" w:line="251" w:lineRule="auto"/>
        <w:ind w:left="284"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5B2CE8">
        <w:rPr>
          <w:rFonts w:ascii="Calibri" w:eastAsia="Times New Roman" w:hAnsi="Calibri" w:cs="Calibri"/>
          <w:color w:val="0B0C0C"/>
          <w:sz w:val="22"/>
          <w:szCs w:val="22"/>
          <w:lang w:eastAsia="en-GB"/>
        </w:rPr>
        <w:tab/>
      </w:r>
      <w:r w:rsidR="00B97C05">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Cleaning of site</w:t>
      </w:r>
    </w:p>
    <w:p w14:paraId="580743AF" w14:textId="7CFB25DD" w:rsidR="00BD6825" w:rsidRDefault="00BD6825" w:rsidP="005912DE">
      <w:pPr>
        <w:shd w:val="clear" w:color="auto" w:fill="FFFFFF"/>
        <w:tabs>
          <w:tab w:val="left" w:pos="426"/>
          <w:tab w:val="left" w:pos="709"/>
        </w:tabs>
        <w:suppressAutoHyphens/>
        <w:autoSpaceDN w:val="0"/>
        <w:spacing w:after="160" w:line="251" w:lineRule="auto"/>
        <w:ind w:left="284"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 xml:space="preserve">- </w:t>
      </w:r>
      <w:r w:rsidR="00754E9A">
        <w:rPr>
          <w:rFonts w:ascii="Calibri" w:eastAsia="Times New Roman" w:hAnsi="Calibri" w:cs="Calibri"/>
          <w:color w:val="0B0C0C"/>
          <w:sz w:val="22"/>
          <w:szCs w:val="22"/>
          <w:lang w:eastAsia="en-GB"/>
        </w:rPr>
        <w:tab/>
      </w:r>
      <w:r w:rsidR="00B97C05">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Maintenance of Site</w:t>
      </w:r>
    </w:p>
    <w:p w14:paraId="4E277895" w14:textId="49E88C91" w:rsidR="00BD6825" w:rsidRDefault="00BD6825" w:rsidP="005912DE">
      <w:pPr>
        <w:shd w:val="clear" w:color="auto" w:fill="FFFFFF"/>
        <w:tabs>
          <w:tab w:val="left" w:pos="426"/>
          <w:tab w:val="left" w:pos="709"/>
        </w:tabs>
        <w:suppressAutoHyphens/>
        <w:autoSpaceDN w:val="0"/>
        <w:spacing w:after="160" w:line="251" w:lineRule="auto"/>
        <w:ind w:left="284"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 xml:space="preserve">- </w:t>
      </w:r>
      <w:r w:rsidR="00B97C05">
        <w:rPr>
          <w:rFonts w:ascii="Calibri" w:eastAsia="Times New Roman" w:hAnsi="Calibri" w:cs="Calibri"/>
          <w:color w:val="0B0C0C"/>
          <w:sz w:val="22"/>
          <w:szCs w:val="22"/>
          <w:lang w:eastAsia="en-GB"/>
        </w:rPr>
        <w:tab/>
      </w:r>
      <w:r w:rsidR="00754E9A">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Out of hours working</w:t>
      </w:r>
    </w:p>
    <w:p w14:paraId="6913719A" w14:textId="7965651F" w:rsidR="00BD6825" w:rsidRDefault="00BD6825" w:rsidP="005912DE">
      <w:pPr>
        <w:shd w:val="clear" w:color="auto" w:fill="FFFFFF"/>
        <w:tabs>
          <w:tab w:val="left" w:pos="426"/>
          <w:tab w:val="left" w:pos="709"/>
        </w:tabs>
        <w:suppressAutoHyphens/>
        <w:autoSpaceDN w:val="0"/>
        <w:spacing w:after="160" w:line="251" w:lineRule="auto"/>
        <w:ind w:left="284"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B97C05">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 xml:space="preserve"> </w:t>
      </w:r>
      <w:r w:rsidR="00754E9A">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Home visits</w:t>
      </w:r>
    </w:p>
    <w:p w14:paraId="1537D166" w14:textId="6C91AF19" w:rsidR="00F74EFF" w:rsidRDefault="00BD6825" w:rsidP="005912DE">
      <w:pPr>
        <w:shd w:val="clear" w:color="auto" w:fill="FFFFFF"/>
        <w:tabs>
          <w:tab w:val="left" w:pos="426"/>
          <w:tab w:val="left" w:pos="709"/>
        </w:tabs>
        <w:suppressAutoHyphens/>
        <w:autoSpaceDN w:val="0"/>
        <w:spacing w:after="160" w:line="251" w:lineRule="auto"/>
        <w:ind w:left="284"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 xml:space="preserve">- </w:t>
      </w:r>
      <w:r w:rsidR="00754E9A">
        <w:rPr>
          <w:rFonts w:ascii="Calibri" w:eastAsia="Times New Roman" w:hAnsi="Calibri" w:cs="Calibri"/>
          <w:color w:val="0B0C0C"/>
          <w:sz w:val="22"/>
          <w:szCs w:val="22"/>
          <w:lang w:eastAsia="en-GB"/>
        </w:rPr>
        <w:tab/>
      </w:r>
      <w:r w:rsidR="00B97C05">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Training courses</w:t>
      </w:r>
    </w:p>
    <w:p w14:paraId="737BC86B" w14:textId="77777777" w:rsidR="00F74EFF" w:rsidRDefault="00F74EFF"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3E024935" w14:textId="73659381" w:rsidR="00BD6825" w:rsidRDefault="009A093C"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The Headteacher</w:t>
      </w:r>
      <w:r w:rsidR="00BD6825">
        <w:rPr>
          <w:rFonts w:ascii="Calibri" w:eastAsia="Times New Roman" w:hAnsi="Calibri" w:cs="Calibri"/>
          <w:color w:val="0B0C0C"/>
          <w:sz w:val="22"/>
          <w:szCs w:val="22"/>
          <w:lang w:eastAsia="en-GB"/>
        </w:rPr>
        <w:t xml:space="preserve"> should be actively involved in the </w:t>
      </w:r>
      <w:r w:rsidR="00F74EFF">
        <w:rPr>
          <w:rFonts w:ascii="Calibri" w:eastAsia="Times New Roman" w:hAnsi="Calibri" w:cs="Calibri"/>
          <w:color w:val="0B0C0C"/>
          <w:sz w:val="22"/>
          <w:szCs w:val="22"/>
          <w:lang w:eastAsia="en-GB"/>
        </w:rPr>
        <w:t>r</w:t>
      </w:r>
      <w:r w:rsidR="00BD6825">
        <w:rPr>
          <w:rFonts w:ascii="Calibri" w:eastAsia="Times New Roman" w:hAnsi="Calibri" w:cs="Calibri"/>
          <w:color w:val="0B0C0C"/>
          <w:sz w:val="22"/>
          <w:szCs w:val="22"/>
          <w:lang w:eastAsia="en-GB"/>
        </w:rPr>
        <w:t xml:space="preserve">isk </w:t>
      </w:r>
      <w:r w:rsidR="00F74EFF">
        <w:rPr>
          <w:rFonts w:ascii="Calibri" w:eastAsia="Times New Roman" w:hAnsi="Calibri" w:cs="Calibri"/>
          <w:color w:val="0B0C0C"/>
          <w:sz w:val="22"/>
          <w:szCs w:val="22"/>
          <w:lang w:eastAsia="en-GB"/>
        </w:rPr>
        <w:t>a</w:t>
      </w:r>
      <w:r w:rsidR="00BD6825">
        <w:rPr>
          <w:rFonts w:ascii="Calibri" w:eastAsia="Times New Roman" w:hAnsi="Calibri" w:cs="Calibri"/>
          <w:color w:val="0B0C0C"/>
          <w:sz w:val="22"/>
          <w:szCs w:val="22"/>
          <w:lang w:eastAsia="en-GB"/>
        </w:rPr>
        <w:t>ssessment and risk management controls for all lone working activities if it may impact them.</w:t>
      </w:r>
    </w:p>
    <w:p w14:paraId="02A8570A" w14:textId="77777777" w:rsidR="005B2CE8" w:rsidRDefault="005B2CE8"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73E81483" w14:textId="533B4DF2" w:rsidR="00BD6825" w:rsidRDefault="00BD6825" w:rsidP="5ADA8306">
      <w:pPr>
        <w:shd w:val="clear" w:color="auto" w:fill="FFFFFF" w:themeFill="background1"/>
        <w:suppressAutoHyphens/>
        <w:autoSpaceDN w:val="0"/>
        <w:spacing w:after="160" w:line="251" w:lineRule="auto"/>
        <w:ind w:left="284"/>
        <w:contextualSpacing/>
        <w:rPr>
          <w:rFonts w:ascii="Calibri" w:eastAsia="Times New Roman" w:hAnsi="Calibri" w:cs="Calibri"/>
          <w:color w:val="0B0C0C"/>
          <w:sz w:val="22"/>
          <w:szCs w:val="22"/>
          <w:lang w:eastAsia="en-GB"/>
        </w:rPr>
      </w:pPr>
      <w:bookmarkStart w:id="19" w:name="_Int_dYsmzLlj"/>
      <w:r w:rsidRPr="5ADA8306">
        <w:rPr>
          <w:rFonts w:ascii="Calibri" w:eastAsia="Times New Roman" w:hAnsi="Calibri" w:cs="Calibri"/>
          <w:color w:val="0B0C0C"/>
          <w:sz w:val="22"/>
          <w:szCs w:val="22"/>
          <w:lang w:eastAsia="en-GB"/>
        </w:rPr>
        <w:t>High risk</w:t>
      </w:r>
      <w:bookmarkEnd w:id="19"/>
      <w:r w:rsidRPr="5ADA8306">
        <w:rPr>
          <w:rFonts w:ascii="Calibri" w:eastAsia="Times New Roman" w:hAnsi="Calibri" w:cs="Calibri"/>
          <w:color w:val="0B0C0C"/>
          <w:sz w:val="22"/>
          <w:szCs w:val="22"/>
          <w:lang w:eastAsia="en-GB"/>
        </w:rPr>
        <w:t xml:space="preserve"> tasks should not be planned to be undertaken as part of </w:t>
      </w:r>
      <w:r w:rsidR="005B2CE8" w:rsidRPr="5ADA8306">
        <w:rPr>
          <w:rFonts w:ascii="Calibri" w:eastAsia="Times New Roman" w:hAnsi="Calibri" w:cs="Calibri"/>
          <w:color w:val="0B0C0C"/>
          <w:sz w:val="22"/>
          <w:szCs w:val="22"/>
          <w:lang w:eastAsia="en-GB"/>
        </w:rPr>
        <w:t>l</w:t>
      </w:r>
      <w:r w:rsidRPr="5ADA8306">
        <w:rPr>
          <w:rFonts w:ascii="Calibri" w:eastAsia="Times New Roman" w:hAnsi="Calibri" w:cs="Calibri"/>
          <w:color w:val="0B0C0C"/>
          <w:sz w:val="22"/>
          <w:szCs w:val="22"/>
          <w:lang w:eastAsia="en-GB"/>
        </w:rPr>
        <w:t>one working unless necessary and only with sufficient controls in place.</w:t>
      </w:r>
    </w:p>
    <w:p w14:paraId="39202E44" w14:textId="5EC56D19" w:rsidR="00BD6825" w:rsidRDefault="00BD6825"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 xml:space="preserve">The planning will </w:t>
      </w:r>
      <w:r w:rsidR="007020DB">
        <w:rPr>
          <w:rFonts w:ascii="Calibri" w:eastAsia="Times New Roman" w:hAnsi="Calibri" w:cs="Calibri"/>
          <w:color w:val="0B0C0C"/>
          <w:sz w:val="22"/>
          <w:szCs w:val="22"/>
          <w:lang w:eastAsia="en-GB"/>
        </w:rPr>
        <w:t>include</w:t>
      </w:r>
      <w:r w:rsidR="005B2CE8">
        <w:rPr>
          <w:rFonts w:ascii="Calibri" w:eastAsia="Times New Roman" w:hAnsi="Calibri" w:cs="Calibri"/>
          <w:color w:val="0B0C0C"/>
          <w:sz w:val="22"/>
          <w:szCs w:val="22"/>
          <w:lang w:eastAsia="en-GB"/>
        </w:rPr>
        <w:t>:</w:t>
      </w:r>
    </w:p>
    <w:p w14:paraId="44A267A8" w14:textId="09085C56" w:rsidR="00BD6825" w:rsidRDefault="00BD6825" w:rsidP="00B97C05">
      <w:pPr>
        <w:shd w:val="clear" w:color="auto" w:fill="FFFFFF"/>
        <w:tabs>
          <w:tab w:val="left" w:pos="709"/>
        </w:tabs>
        <w:suppressAutoHyphens/>
        <w:autoSpaceDN w:val="0"/>
        <w:spacing w:after="160" w:line="251" w:lineRule="auto"/>
        <w:ind w:left="426"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BD6733">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Full Risk Assessment</w:t>
      </w:r>
    </w:p>
    <w:p w14:paraId="50B059A5" w14:textId="20CAFA41" w:rsidR="00BD6825" w:rsidRDefault="00BD6825" w:rsidP="00B97C05">
      <w:pPr>
        <w:shd w:val="clear" w:color="auto" w:fill="FFFFFF"/>
        <w:tabs>
          <w:tab w:val="left" w:pos="709"/>
        </w:tabs>
        <w:suppressAutoHyphens/>
        <w:autoSpaceDN w:val="0"/>
        <w:spacing w:after="160" w:line="251" w:lineRule="auto"/>
        <w:ind w:left="426"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BD6733">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Communication procedure</w:t>
      </w:r>
    </w:p>
    <w:p w14:paraId="7160EB40" w14:textId="7D3CA247" w:rsidR="00BD6825" w:rsidRDefault="00BD6825" w:rsidP="00B97C05">
      <w:pPr>
        <w:shd w:val="clear" w:color="auto" w:fill="FFFFFF"/>
        <w:tabs>
          <w:tab w:val="left" w:pos="709"/>
        </w:tabs>
        <w:suppressAutoHyphens/>
        <w:autoSpaceDN w:val="0"/>
        <w:spacing w:after="160" w:line="251" w:lineRule="auto"/>
        <w:ind w:left="426"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BD6733">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Emergency procedures</w:t>
      </w:r>
    </w:p>
    <w:p w14:paraId="7422847F" w14:textId="1A2A7E39" w:rsidR="00BD6825" w:rsidRDefault="00BD6825" w:rsidP="00B97C05">
      <w:pPr>
        <w:shd w:val="clear" w:color="auto" w:fill="FFFFFF"/>
        <w:tabs>
          <w:tab w:val="left" w:pos="709"/>
        </w:tabs>
        <w:suppressAutoHyphens/>
        <w:autoSpaceDN w:val="0"/>
        <w:spacing w:after="160" w:line="251" w:lineRule="auto"/>
        <w:ind w:left="426" w:hanging="142"/>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b/>
        <w:t>-</w:t>
      </w:r>
      <w:r w:rsidR="00BD6733">
        <w:rPr>
          <w:rFonts w:ascii="Calibri" w:eastAsia="Times New Roman" w:hAnsi="Calibri" w:cs="Calibri"/>
          <w:color w:val="0B0C0C"/>
          <w:sz w:val="22"/>
          <w:szCs w:val="22"/>
          <w:lang w:eastAsia="en-GB"/>
        </w:rPr>
        <w:tab/>
      </w:r>
      <w:r>
        <w:rPr>
          <w:rFonts w:ascii="Calibri" w:eastAsia="Times New Roman" w:hAnsi="Calibri" w:cs="Calibri"/>
          <w:color w:val="0B0C0C"/>
          <w:sz w:val="22"/>
          <w:szCs w:val="22"/>
          <w:lang w:eastAsia="en-GB"/>
        </w:rPr>
        <w:t>Scope of works to be undertaken</w:t>
      </w:r>
    </w:p>
    <w:p w14:paraId="0750BA81" w14:textId="77777777" w:rsidR="00BD6733" w:rsidRPr="00BD6825" w:rsidRDefault="00BD6733" w:rsidP="00A021DD">
      <w:pPr>
        <w:shd w:val="clear" w:color="auto" w:fill="FFFFFF"/>
        <w:tabs>
          <w:tab w:val="left" w:pos="1134"/>
        </w:tabs>
        <w:suppressAutoHyphens/>
        <w:autoSpaceDN w:val="0"/>
        <w:spacing w:after="160" w:line="251" w:lineRule="auto"/>
        <w:ind w:left="284" w:hanging="294"/>
        <w:contextualSpacing/>
        <w:rPr>
          <w:rFonts w:ascii="Calibri" w:eastAsia="Times New Roman" w:hAnsi="Calibri" w:cs="Calibri"/>
          <w:color w:val="0B0C0C"/>
          <w:sz w:val="22"/>
          <w:szCs w:val="22"/>
          <w:lang w:eastAsia="en-GB"/>
        </w:rPr>
      </w:pPr>
    </w:p>
    <w:p w14:paraId="02A5772D" w14:textId="292B2F08" w:rsidR="009162A6" w:rsidRDefault="009162A6" w:rsidP="00A021DD">
      <w:pPr>
        <w:pStyle w:val="Heading2"/>
        <w:ind w:left="284"/>
        <w:rPr>
          <w:lang w:eastAsia="en-GB"/>
        </w:rPr>
      </w:pPr>
      <w:bookmarkStart w:id="20" w:name="_Toc199417557"/>
      <w:r>
        <w:rPr>
          <w:lang w:eastAsia="en-GB"/>
        </w:rPr>
        <w:t>Risk Assessments</w:t>
      </w:r>
      <w:bookmarkEnd w:id="20"/>
    </w:p>
    <w:p w14:paraId="78B80751" w14:textId="31FD96EE" w:rsidR="00CE25CE" w:rsidRDefault="00CE25CE"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 xml:space="preserve">Risk Assessments will be written, monitored and communicated with all parties who may have to carry out lone working either at school or at an offsite setting. The </w:t>
      </w:r>
      <w:r w:rsidR="000E03C5">
        <w:rPr>
          <w:rFonts w:ascii="Calibri" w:eastAsia="Times New Roman" w:hAnsi="Calibri" w:cs="Calibri"/>
          <w:color w:val="0B0C0C"/>
          <w:sz w:val="22"/>
          <w:szCs w:val="22"/>
          <w:lang w:eastAsia="en-GB"/>
        </w:rPr>
        <w:t>r</w:t>
      </w:r>
      <w:r>
        <w:rPr>
          <w:rFonts w:ascii="Calibri" w:eastAsia="Times New Roman" w:hAnsi="Calibri" w:cs="Calibri"/>
          <w:color w:val="0B0C0C"/>
          <w:sz w:val="22"/>
          <w:szCs w:val="22"/>
          <w:lang w:eastAsia="en-GB"/>
        </w:rPr>
        <w:t xml:space="preserve">isk </w:t>
      </w:r>
      <w:r w:rsidR="000E03C5">
        <w:rPr>
          <w:rFonts w:ascii="Calibri" w:eastAsia="Times New Roman" w:hAnsi="Calibri" w:cs="Calibri"/>
          <w:color w:val="0B0C0C"/>
          <w:sz w:val="22"/>
          <w:szCs w:val="22"/>
          <w:lang w:eastAsia="en-GB"/>
        </w:rPr>
        <w:t>a</w:t>
      </w:r>
      <w:r>
        <w:rPr>
          <w:rFonts w:ascii="Calibri" w:eastAsia="Times New Roman" w:hAnsi="Calibri" w:cs="Calibri"/>
          <w:color w:val="0B0C0C"/>
          <w:sz w:val="22"/>
          <w:szCs w:val="22"/>
          <w:lang w:eastAsia="en-GB"/>
        </w:rPr>
        <w:t>ssessments will be reviewed at least annually or at such time that changes in process or policy makes i</w:t>
      </w:r>
      <w:r w:rsidR="000E03C5">
        <w:rPr>
          <w:rFonts w:ascii="Calibri" w:eastAsia="Times New Roman" w:hAnsi="Calibri" w:cs="Calibri"/>
          <w:color w:val="0B0C0C"/>
          <w:sz w:val="22"/>
          <w:szCs w:val="22"/>
          <w:lang w:eastAsia="en-GB"/>
        </w:rPr>
        <w:t>t</w:t>
      </w:r>
      <w:r>
        <w:rPr>
          <w:rFonts w:ascii="Calibri" w:eastAsia="Times New Roman" w:hAnsi="Calibri" w:cs="Calibri"/>
          <w:color w:val="0B0C0C"/>
          <w:sz w:val="22"/>
          <w:szCs w:val="22"/>
          <w:lang w:eastAsia="en-GB"/>
        </w:rPr>
        <w:t xml:space="preserve"> required.</w:t>
      </w:r>
    </w:p>
    <w:p w14:paraId="38E7943A" w14:textId="15D8DBF7" w:rsidR="00CE25CE" w:rsidRDefault="00FD600F"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All r</w:t>
      </w:r>
      <w:r w:rsidR="00CE25CE">
        <w:rPr>
          <w:rFonts w:ascii="Calibri" w:eastAsia="Times New Roman" w:hAnsi="Calibri" w:cs="Calibri"/>
          <w:color w:val="0B0C0C"/>
          <w:sz w:val="22"/>
          <w:szCs w:val="22"/>
          <w:lang w:eastAsia="en-GB"/>
        </w:rPr>
        <w:t xml:space="preserve">isk </w:t>
      </w:r>
      <w:r>
        <w:rPr>
          <w:rFonts w:ascii="Calibri" w:eastAsia="Times New Roman" w:hAnsi="Calibri" w:cs="Calibri"/>
          <w:color w:val="0B0C0C"/>
          <w:sz w:val="22"/>
          <w:szCs w:val="22"/>
          <w:lang w:eastAsia="en-GB"/>
        </w:rPr>
        <w:t>a</w:t>
      </w:r>
      <w:r w:rsidR="00CE25CE">
        <w:rPr>
          <w:rFonts w:ascii="Calibri" w:eastAsia="Times New Roman" w:hAnsi="Calibri" w:cs="Calibri"/>
          <w:color w:val="0B0C0C"/>
          <w:sz w:val="22"/>
          <w:szCs w:val="22"/>
          <w:lang w:eastAsia="en-GB"/>
        </w:rPr>
        <w:t>ssessments</w:t>
      </w:r>
      <w:r>
        <w:rPr>
          <w:rFonts w:ascii="Calibri" w:eastAsia="Times New Roman" w:hAnsi="Calibri" w:cs="Calibri"/>
          <w:color w:val="0B0C0C"/>
          <w:sz w:val="22"/>
          <w:szCs w:val="22"/>
          <w:lang w:eastAsia="en-GB"/>
        </w:rPr>
        <w:t xml:space="preserve"> will</w:t>
      </w:r>
      <w:r w:rsidR="00CE25CE">
        <w:rPr>
          <w:rFonts w:ascii="Calibri" w:eastAsia="Times New Roman" w:hAnsi="Calibri" w:cs="Calibri"/>
          <w:color w:val="0B0C0C"/>
          <w:sz w:val="22"/>
          <w:szCs w:val="22"/>
          <w:lang w:eastAsia="en-GB"/>
        </w:rPr>
        <w:t xml:space="preserve"> be uploaded onto Smart Log.</w:t>
      </w:r>
    </w:p>
    <w:p w14:paraId="2D98ABF3" w14:textId="23681C12" w:rsidR="00CE25CE" w:rsidRDefault="00CE25CE"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 xml:space="preserve">Risk Assessments will include all risks deemed significant and appropriate control measures. </w:t>
      </w:r>
    </w:p>
    <w:p w14:paraId="7D03D541" w14:textId="77777777" w:rsidR="00C0251C" w:rsidRDefault="00C0251C"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3AF39BE9" w14:textId="77777777" w:rsidR="00C0251C" w:rsidRDefault="00C0251C"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59737729" w14:textId="77777777" w:rsidR="00C0251C" w:rsidRDefault="00C0251C"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4873B0B0" w14:textId="77777777" w:rsidR="00C0251C" w:rsidRPr="00CE25CE" w:rsidRDefault="00C0251C" w:rsidP="00A021DD">
      <w:pPr>
        <w:shd w:val="clear" w:color="auto" w:fill="FFFFFF"/>
        <w:suppressAutoHyphens/>
        <w:autoSpaceDN w:val="0"/>
        <w:spacing w:after="160" w:line="251" w:lineRule="auto"/>
        <w:ind w:left="284"/>
        <w:contextualSpacing/>
        <w:rPr>
          <w:rFonts w:ascii="Calibri" w:eastAsia="Times New Roman" w:hAnsi="Calibri" w:cs="Calibri"/>
          <w:color w:val="0B0C0C"/>
          <w:sz w:val="22"/>
          <w:szCs w:val="22"/>
          <w:lang w:eastAsia="en-GB"/>
        </w:rPr>
      </w:pPr>
    </w:p>
    <w:p w14:paraId="14705572" w14:textId="77777777" w:rsidR="00CE25CE" w:rsidRPr="00CE25CE" w:rsidRDefault="00CE25CE" w:rsidP="00A021DD">
      <w:pPr>
        <w:pStyle w:val="Heading2"/>
        <w:ind w:left="284"/>
        <w:rPr>
          <w:lang w:eastAsia="en-GB"/>
        </w:rPr>
      </w:pPr>
      <w:bookmarkStart w:id="21" w:name="_Toc199417558"/>
      <w:r w:rsidRPr="00CE25CE">
        <w:rPr>
          <w:lang w:eastAsia="en-GB"/>
        </w:rPr>
        <w:lastRenderedPageBreak/>
        <w:t>Incident Reporting</w:t>
      </w:r>
      <w:bookmarkEnd w:id="21"/>
    </w:p>
    <w:p w14:paraId="348AB2E2" w14:textId="77777777" w:rsidR="00CE25CE" w:rsidRDefault="00CE25CE" w:rsidP="00A021DD">
      <w:pPr>
        <w:numPr>
          <w:ilvl w:val="1"/>
          <w:numId w:val="40"/>
        </w:numPr>
        <w:shd w:val="clear" w:color="auto" w:fill="FFFFFF"/>
        <w:suppressAutoHyphens/>
        <w:autoSpaceDN w:val="0"/>
        <w:spacing w:after="160" w:line="251" w:lineRule="auto"/>
        <w:ind w:left="709"/>
        <w:contextualSpacing/>
        <w:rPr>
          <w:rFonts w:ascii="Calibri" w:eastAsia="Times New Roman" w:hAnsi="Calibri" w:cs="Calibri"/>
          <w:b/>
          <w:bCs/>
          <w:color w:val="0B0C0C"/>
          <w:sz w:val="22"/>
          <w:szCs w:val="22"/>
          <w:lang w:eastAsia="en-GB"/>
        </w:rPr>
      </w:pPr>
      <w:r>
        <w:rPr>
          <w:rFonts w:ascii="Calibri" w:eastAsia="Times New Roman" w:hAnsi="Calibri" w:cs="Calibri"/>
          <w:b/>
          <w:bCs/>
          <w:color w:val="0B0C0C"/>
          <w:sz w:val="22"/>
          <w:szCs w:val="22"/>
          <w:lang w:eastAsia="en-GB"/>
        </w:rPr>
        <w:t>Schools</w:t>
      </w:r>
    </w:p>
    <w:p w14:paraId="47FD51FB" w14:textId="6A915263" w:rsidR="00CE25CE" w:rsidRPr="00FD099A" w:rsidRDefault="00CE25CE" w:rsidP="5ADA8306">
      <w:pPr>
        <w:shd w:val="clear" w:color="auto" w:fill="FFFFFF" w:themeFill="background1"/>
        <w:suppressAutoHyphens/>
        <w:autoSpaceDN w:val="0"/>
        <w:spacing w:after="160" w:line="251" w:lineRule="auto"/>
        <w:ind w:left="709"/>
        <w:contextualSpacing/>
        <w:rPr>
          <w:rFonts w:ascii="Calibri" w:eastAsia="Times New Roman" w:hAnsi="Calibri" w:cs="Calibri"/>
          <w:color w:val="0B0C0C"/>
          <w:sz w:val="22"/>
          <w:szCs w:val="22"/>
          <w:lang w:eastAsia="en-GB"/>
        </w:rPr>
      </w:pPr>
      <w:r w:rsidRPr="5ADA8306">
        <w:rPr>
          <w:rFonts w:ascii="Calibri" w:eastAsia="Times New Roman" w:hAnsi="Calibri" w:cs="Calibri"/>
          <w:color w:val="0B0C0C"/>
          <w:sz w:val="22"/>
          <w:szCs w:val="22"/>
          <w:lang w:eastAsia="en-GB"/>
        </w:rPr>
        <w:t xml:space="preserve">Any incidents occurring on school sites should be recorded to the staff members line manager and school headteacher if </w:t>
      </w:r>
      <w:r w:rsidR="00C74CB7" w:rsidRPr="5ADA8306">
        <w:rPr>
          <w:rFonts w:ascii="Calibri" w:eastAsia="Times New Roman" w:hAnsi="Calibri" w:cs="Calibri"/>
          <w:color w:val="0B0C0C"/>
          <w:sz w:val="22"/>
          <w:szCs w:val="22"/>
          <w:lang w:eastAsia="en-GB"/>
        </w:rPr>
        <w:t>necessary,</w:t>
      </w:r>
      <w:r w:rsidRPr="5ADA8306">
        <w:rPr>
          <w:rFonts w:ascii="Calibri" w:eastAsia="Times New Roman" w:hAnsi="Calibri" w:cs="Calibri"/>
          <w:color w:val="0B0C0C"/>
          <w:sz w:val="22"/>
          <w:szCs w:val="22"/>
          <w:lang w:eastAsia="en-GB"/>
        </w:rPr>
        <w:t xml:space="preserve"> as soon as reasonably possible. If emergency services are required, DEMAT Head of Facilities should be notified after the event as soon practicable. If any</w:t>
      </w:r>
      <w:r w:rsidR="00B44008" w:rsidRPr="5ADA8306">
        <w:rPr>
          <w:rFonts w:ascii="Calibri" w:eastAsia="Times New Roman" w:hAnsi="Calibri" w:cs="Calibri"/>
          <w:color w:val="0B0C0C"/>
          <w:sz w:val="22"/>
          <w:szCs w:val="22"/>
          <w:lang w:eastAsia="en-GB"/>
        </w:rPr>
        <w:t>one has any</w:t>
      </w:r>
      <w:r w:rsidRPr="5ADA8306">
        <w:rPr>
          <w:rFonts w:ascii="Calibri" w:eastAsia="Times New Roman" w:hAnsi="Calibri" w:cs="Calibri"/>
          <w:color w:val="0B0C0C"/>
          <w:sz w:val="22"/>
          <w:szCs w:val="22"/>
          <w:lang w:eastAsia="en-GB"/>
        </w:rPr>
        <w:t xml:space="preserve"> concerns regarding safety </w:t>
      </w:r>
      <w:r w:rsidR="3BD11B05" w:rsidRPr="5ADA8306">
        <w:rPr>
          <w:rFonts w:ascii="Calibri" w:eastAsia="Times New Roman" w:hAnsi="Calibri" w:cs="Calibri"/>
          <w:color w:val="0B0C0C"/>
          <w:sz w:val="22"/>
          <w:szCs w:val="22"/>
          <w:lang w:eastAsia="en-GB"/>
        </w:rPr>
        <w:t>whilst carrying</w:t>
      </w:r>
      <w:r w:rsidRPr="5ADA8306">
        <w:rPr>
          <w:rFonts w:ascii="Calibri" w:eastAsia="Times New Roman" w:hAnsi="Calibri" w:cs="Calibri"/>
          <w:color w:val="0B0C0C"/>
          <w:sz w:val="22"/>
          <w:szCs w:val="22"/>
          <w:lang w:eastAsia="en-GB"/>
        </w:rPr>
        <w:t xml:space="preserve"> out task, tasks should be suspended, and </w:t>
      </w:r>
      <w:r w:rsidR="00EB619C" w:rsidRPr="5ADA8306">
        <w:rPr>
          <w:rFonts w:ascii="Calibri" w:eastAsia="Times New Roman" w:hAnsi="Calibri" w:cs="Calibri"/>
          <w:color w:val="0B0C0C"/>
          <w:sz w:val="22"/>
          <w:szCs w:val="22"/>
          <w:lang w:eastAsia="en-GB"/>
        </w:rPr>
        <w:t xml:space="preserve">the </w:t>
      </w:r>
      <w:r w:rsidRPr="5ADA8306">
        <w:rPr>
          <w:rFonts w:ascii="Calibri" w:eastAsia="Times New Roman" w:hAnsi="Calibri" w:cs="Calibri"/>
          <w:color w:val="0B0C0C"/>
          <w:sz w:val="22"/>
          <w:szCs w:val="22"/>
          <w:lang w:eastAsia="en-GB"/>
        </w:rPr>
        <w:t>line manager notifi</w:t>
      </w:r>
      <w:r w:rsidR="0A0AC070" w:rsidRPr="5ADA8306">
        <w:rPr>
          <w:rFonts w:ascii="Calibri" w:eastAsia="Times New Roman" w:hAnsi="Calibri" w:cs="Calibri"/>
          <w:color w:val="0B0C0C"/>
          <w:sz w:val="22"/>
          <w:szCs w:val="22"/>
          <w:lang w:eastAsia="en-GB"/>
        </w:rPr>
        <w:t>ed.</w:t>
      </w:r>
    </w:p>
    <w:p w14:paraId="0477A53E" w14:textId="1929BED4" w:rsidR="5ADA8306" w:rsidRDefault="5ADA8306" w:rsidP="5ADA8306">
      <w:pPr>
        <w:shd w:val="clear" w:color="auto" w:fill="FFFFFF" w:themeFill="background1"/>
        <w:spacing w:after="160" w:line="251" w:lineRule="auto"/>
        <w:ind w:left="709"/>
        <w:contextualSpacing/>
        <w:rPr>
          <w:rFonts w:ascii="Calibri" w:eastAsia="Times New Roman" w:hAnsi="Calibri" w:cs="Calibri"/>
          <w:color w:val="0B0C0C"/>
          <w:sz w:val="22"/>
          <w:szCs w:val="22"/>
          <w:lang w:eastAsia="en-GB"/>
        </w:rPr>
      </w:pPr>
    </w:p>
    <w:p w14:paraId="47FE036A" w14:textId="390D6E1E" w:rsidR="5ADA8306" w:rsidRDefault="5ADA8306" w:rsidP="5ADA8306">
      <w:pPr>
        <w:shd w:val="clear" w:color="auto" w:fill="FFFFFF" w:themeFill="background1"/>
        <w:spacing w:after="160" w:line="251" w:lineRule="auto"/>
        <w:ind w:left="709"/>
        <w:contextualSpacing/>
        <w:rPr>
          <w:rFonts w:ascii="Calibri" w:eastAsia="Times New Roman" w:hAnsi="Calibri" w:cs="Calibri"/>
          <w:color w:val="0B0C0C"/>
          <w:sz w:val="22"/>
          <w:szCs w:val="22"/>
          <w:lang w:eastAsia="en-GB"/>
        </w:rPr>
      </w:pPr>
    </w:p>
    <w:p w14:paraId="77D55FD9" w14:textId="1B88CCDE" w:rsidR="5ADA8306" w:rsidRDefault="5ADA8306" w:rsidP="5ADA8306">
      <w:pPr>
        <w:shd w:val="clear" w:color="auto" w:fill="FFFFFF" w:themeFill="background1"/>
        <w:spacing w:after="160" w:line="251" w:lineRule="auto"/>
        <w:ind w:left="709"/>
        <w:contextualSpacing/>
        <w:rPr>
          <w:rFonts w:ascii="Calibri" w:eastAsia="Times New Roman" w:hAnsi="Calibri" w:cs="Calibri"/>
          <w:color w:val="0B0C0C"/>
          <w:sz w:val="22"/>
          <w:szCs w:val="22"/>
          <w:lang w:eastAsia="en-GB"/>
        </w:rPr>
      </w:pPr>
    </w:p>
    <w:p w14:paraId="5C3EE7C5" w14:textId="77777777" w:rsidR="00CE25CE" w:rsidRDefault="00CE25CE" w:rsidP="00A021DD">
      <w:pPr>
        <w:numPr>
          <w:ilvl w:val="1"/>
          <w:numId w:val="40"/>
        </w:numPr>
        <w:shd w:val="clear" w:color="auto" w:fill="FFFFFF"/>
        <w:suppressAutoHyphens/>
        <w:autoSpaceDN w:val="0"/>
        <w:spacing w:after="160" w:line="251" w:lineRule="auto"/>
        <w:ind w:left="709"/>
        <w:contextualSpacing/>
        <w:rPr>
          <w:rFonts w:ascii="Calibri" w:eastAsia="Times New Roman" w:hAnsi="Calibri" w:cs="Calibri"/>
          <w:b/>
          <w:bCs/>
          <w:color w:val="0B0C0C"/>
          <w:sz w:val="22"/>
          <w:szCs w:val="22"/>
          <w:lang w:eastAsia="en-GB"/>
        </w:rPr>
      </w:pPr>
      <w:r>
        <w:rPr>
          <w:rFonts w:ascii="Calibri" w:eastAsia="Times New Roman" w:hAnsi="Calibri" w:cs="Calibri"/>
          <w:b/>
          <w:bCs/>
          <w:color w:val="0B0C0C"/>
          <w:sz w:val="22"/>
          <w:szCs w:val="22"/>
          <w:lang w:eastAsia="en-GB"/>
        </w:rPr>
        <w:t>Mobile Lone Working</w:t>
      </w:r>
    </w:p>
    <w:p w14:paraId="4D0E8C8B" w14:textId="6B43E2A7" w:rsidR="00E11761" w:rsidRDefault="00CE25CE" w:rsidP="00A021DD">
      <w:pPr>
        <w:shd w:val="clear" w:color="auto" w:fill="FFFFFF"/>
        <w:suppressAutoHyphens/>
        <w:autoSpaceDN w:val="0"/>
        <w:spacing w:after="160" w:line="251" w:lineRule="auto"/>
        <w:ind w:left="709"/>
        <w:contextualSpacing/>
        <w:rPr>
          <w:rFonts w:ascii="Calibri" w:eastAsia="Times New Roman" w:hAnsi="Calibri" w:cs="Calibri"/>
          <w:b/>
          <w:bCs/>
          <w:color w:val="0B0C0C"/>
          <w:sz w:val="22"/>
          <w:szCs w:val="22"/>
          <w:lang w:eastAsia="en-GB"/>
        </w:rPr>
      </w:pPr>
      <w:r>
        <w:rPr>
          <w:rFonts w:ascii="Calibri" w:eastAsia="Times New Roman" w:hAnsi="Calibri" w:cs="Calibri"/>
          <w:color w:val="0B0C0C"/>
          <w:sz w:val="22"/>
          <w:szCs w:val="22"/>
          <w:lang w:eastAsia="en-GB"/>
        </w:rPr>
        <w:t xml:space="preserve">If </w:t>
      </w:r>
      <w:r w:rsidR="00EB619C">
        <w:rPr>
          <w:rFonts w:ascii="Calibri" w:eastAsia="Times New Roman" w:hAnsi="Calibri" w:cs="Calibri"/>
          <w:color w:val="0B0C0C"/>
          <w:sz w:val="22"/>
          <w:szCs w:val="22"/>
          <w:lang w:eastAsia="en-GB"/>
        </w:rPr>
        <w:t xml:space="preserve">an </w:t>
      </w:r>
      <w:r>
        <w:rPr>
          <w:rFonts w:ascii="Calibri" w:eastAsia="Times New Roman" w:hAnsi="Calibri" w:cs="Calibri"/>
          <w:color w:val="0B0C0C"/>
          <w:sz w:val="22"/>
          <w:szCs w:val="22"/>
          <w:lang w:eastAsia="en-GB"/>
        </w:rPr>
        <w:t xml:space="preserve">incident occurs during </w:t>
      </w:r>
      <w:r w:rsidR="00EB619C">
        <w:rPr>
          <w:rFonts w:ascii="Calibri" w:eastAsia="Times New Roman" w:hAnsi="Calibri" w:cs="Calibri"/>
          <w:color w:val="0B0C0C"/>
          <w:sz w:val="22"/>
          <w:szCs w:val="22"/>
          <w:lang w:eastAsia="en-GB"/>
        </w:rPr>
        <w:t>l</w:t>
      </w:r>
      <w:r>
        <w:rPr>
          <w:rFonts w:ascii="Calibri" w:eastAsia="Times New Roman" w:hAnsi="Calibri" w:cs="Calibri"/>
          <w:color w:val="0B0C0C"/>
          <w:sz w:val="22"/>
          <w:szCs w:val="22"/>
          <w:lang w:eastAsia="en-GB"/>
        </w:rPr>
        <w:t xml:space="preserve">one working off site, </w:t>
      </w:r>
      <w:r w:rsidR="00E62F8A">
        <w:rPr>
          <w:rFonts w:ascii="Calibri" w:eastAsia="Times New Roman" w:hAnsi="Calibri" w:cs="Calibri"/>
          <w:color w:val="0B0C0C"/>
          <w:sz w:val="22"/>
          <w:szCs w:val="22"/>
          <w:lang w:eastAsia="en-GB"/>
        </w:rPr>
        <w:t xml:space="preserve">the affected </w:t>
      </w:r>
      <w:r>
        <w:rPr>
          <w:rFonts w:ascii="Calibri" w:eastAsia="Times New Roman" w:hAnsi="Calibri" w:cs="Calibri"/>
          <w:color w:val="0B0C0C"/>
          <w:sz w:val="22"/>
          <w:szCs w:val="22"/>
          <w:lang w:eastAsia="en-GB"/>
        </w:rPr>
        <w:t xml:space="preserve">person should ensure they are safe before contacting </w:t>
      </w:r>
      <w:r w:rsidR="00E62F8A">
        <w:rPr>
          <w:rFonts w:ascii="Calibri" w:eastAsia="Times New Roman" w:hAnsi="Calibri" w:cs="Calibri"/>
          <w:color w:val="0B0C0C"/>
          <w:sz w:val="22"/>
          <w:szCs w:val="22"/>
          <w:lang w:eastAsia="en-GB"/>
        </w:rPr>
        <w:t xml:space="preserve">the </w:t>
      </w:r>
      <w:r>
        <w:rPr>
          <w:rFonts w:ascii="Calibri" w:eastAsia="Times New Roman" w:hAnsi="Calibri" w:cs="Calibri"/>
          <w:color w:val="0B0C0C"/>
          <w:sz w:val="22"/>
          <w:szCs w:val="22"/>
          <w:lang w:eastAsia="en-GB"/>
        </w:rPr>
        <w:t xml:space="preserve">necessary persons recorded in </w:t>
      </w:r>
      <w:r w:rsidR="00E62F8A">
        <w:rPr>
          <w:rFonts w:ascii="Calibri" w:eastAsia="Times New Roman" w:hAnsi="Calibri" w:cs="Calibri"/>
          <w:color w:val="0B0C0C"/>
          <w:sz w:val="22"/>
          <w:szCs w:val="22"/>
          <w:lang w:eastAsia="en-GB"/>
        </w:rPr>
        <w:t>the r</w:t>
      </w:r>
      <w:r>
        <w:rPr>
          <w:rFonts w:ascii="Calibri" w:eastAsia="Times New Roman" w:hAnsi="Calibri" w:cs="Calibri"/>
          <w:color w:val="0B0C0C"/>
          <w:sz w:val="22"/>
          <w:szCs w:val="22"/>
          <w:lang w:eastAsia="en-GB"/>
        </w:rPr>
        <w:t>isk</w:t>
      </w:r>
      <w:r w:rsidR="00FD7F02">
        <w:rPr>
          <w:rFonts w:ascii="Calibri" w:eastAsia="Times New Roman" w:hAnsi="Calibri" w:cs="Calibri"/>
          <w:color w:val="0B0C0C"/>
          <w:sz w:val="22"/>
          <w:szCs w:val="22"/>
          <w:lang w:eastAsia="en-GB"/>
        </w:rPr>
        <w:t xml:space="preserve"> a</w:t>
      </w:r>
      <w:r>
        <w:rPr>
          <w:rFonts w:ascii="Calibri" w:eastAsia="Times New Roman" w:hAnsi="Calibri" w:cs="Calibri"/>
          <w:color w:val="0B0C0C"/>
          <w:sz w:val="22"/>
          <w:szCs w:val="22"/>
          <w:lang w:eastAsia="en-GB"/>
        </w:rPr>
        <w:t xml:space="preserve">ssessment. If emergency services are required, DEMAT Head of Facilities should be notified after the event as soon </w:t>
      </w:r>
      <w:r w:rsidR="00FD7F02">
        <w:rPr>
          <w:rFonts w:ascii="Calibri" w:eastAsia="Times New Roman" w:hAnsi="Calibri" w:cs="Calibri"/>
          <w:color w:val="0B0C0C"/>
          <w:sz w:val="22"/>
          <w:szCs w:val="22"/>
          <w:lang w:eastAsia="en-GB"/>
        </w:rPr>
        <w:t xml:space="preserve">as </w:t>
      </w:r>
      <w:r>
        <w:rPr>
          <w:rFonts w:ascii="Calibri" w:eastAsia="Times New Roman" w:hAnsi="Calibri" w:cs="Calibri"/>
          <w:color w:val="0B0C0C"/>
          <w:sz w:val="22"/>
          <w:szCs w:val="22"/>
          <w:lang w:eastAsia="en-GB"/>
        </w:rPr>
        <w:t>practica</w:t>
      </w:r>
      <w:r w:rsidR="00FD7F02">
        <w:rPr>
          <w:rFonts w:ascii="Calibri" w:eastAsia="Times New Roman" w:hAnsi="Calibri" w:cs="Calibri"/>
          <w:color w:val="0B0C0C"/>
          <w:sz w:val="22"/>
          <w:szCs w:val="22"/>
          <w:lang w:eastAsia="en-GB"/>
        </w:rPr>
        <w:t>ble.</w:t>
      </w:r>
    </w:p>
    <w:p w14:paraId="76C06464" w14:textId="77777777" w:rsidR="00C0251C" w:rsidRPr="00C0251C" w:rsidRDefault="00C0251C" w:rsidP="00A021DD">
      <w:pPr>
        <w:shd w:val="clear" w:color="auto" w:fill="FFFFFF"/>
        <w:suppressAutoHyphens/>
        <w:autoSpaceDN w:val="0"/>
        <w:spacing w:after="160" w:line="251" w:lineRule="auto"/>
        <w:ind w:left="284"/>
        <w:contextualSpacing/>
        <w:rPr>
          <w:rFonts w:ascii="Calibri" w:eastAsia="Times New Roman" w:hAnsi="Calibri" w:cs="Calibri"/>
          <w:b/>
          <w:bCs/>
          <w:color w:val="0B0C0C"/>
          <w:sz w:val="22"/>
          <w:szCs w:val="22"/>
          <w:lang w:eastAsia="en-GB"/>
        </w:rPr>
      </w:pPr>
    </w:p>
    <w:p w14:paraId="7A4E131C" w14:textId="7CF83819" w:rsidR="009162A6" w:rsidRDefault="009162A6" w:rsidP="00A021DD">
      <w:pPr>
        <w:pStyle w:val="Heading2"/>
        <w:ind w:left="284"/>
        <w:rPr>
          <w:lang w:eastAsia="en-GB"/>
        </w:rPr>
      </w:pPr>
      <w:bookmarkStart w:id="22" w:name="_Toc199417559"/>
      <w:r>
        <w:rPr>
          <w:lang w:eastAsia="en-GB"/>
        </w:rPr>
        <w:t>Monitoring and Review</w:t>
      </w:r>
      <w:bookmarkEnd w:id="22"/>
    </w:p>
    <w:p w14:paraId="598CFF9B" w14:textId="73668DC8" w:rsidR="00FD099A" w:rsidRDefault="00FD099A" w:rsidP="5ADA8306">
      <w:pPr>
        <w:shd w:val="clear" w:color="auto" w:fill="FFFFFF" w:themeFill="background1"/>
        <w:suppressAutoHyphens/>
        <w:autoSpaceDN w:val="0"/>
        <w:spacing w:after="160" w:line="251" w:lineRule="auto"/>
        <w:ind w:left="284"/>
        <w:contextualSpacing/>
        <w:rPr>
          <w:rFonts w:ascii="Calibri" w:eastAsia="Times New Roman" w:hAnsi="Calibri" w:cs="Calibri"/>
          <w:color w:val="0B0C0C"/>
          <w:sz w:val="22"/>
          <w:szCs w:val="22"/>
          <w:lang w:eastAsia="en-GB"/>
        </w:rPr>
      </w:pPr>
      <w:r w:rsidRPr="5ADA8306">
        <w:rPr>
          <w:rFonts w:ascii="Calibri" w:eastAsia="Times New Roman" w:hAnsi="Calibri" w:cs="Calibri"/>
          <w:color w:val="0B0C0C"/>
          <w:sz w:val="22"/>
          <w:szCs w:val="22"/>
          <w:lang w:eastAsia="en-GB"/>
        </w:rPr>
        <w:t>Lone working activities will be actively monitored and reviewed constantly to ensure only necessary activities are undertaken as lone working.</w:t>
      </w:r>
      <w:r w:rsidR="005E6C85" w:rsidRPr="5ADA8306">
        <w:rPr>
          <w:rFonts w:ascii="Calibri" w:eastAsia="Times New Roman" w:hAnsi="Calibri" w:cs="Calibri"/>
          <w:color w:val="0B0C0C"/>
          <w:sz w:val="22"/>
          <w:szCs w:val="22"/>
          <w:lang w:eastAsia="en-GB"/>
        </w:rPr>
        <w:t xml:space="preserve"> Where an incident occurs, </w:t>
      </w:r>
      <w:r w:rsidR="0080791C" w:rsidRPr="5ADA8306">
        <w:rPr>
          <w:rFonts w:ascii="Calibri" w:eastAsia="Times New Roman" w:hAnsi="Calibri" w:cs="Calibri"/>
          <w:color w:val="0B0C0C"/>
          <w:sz w:val="22"/>
          <w:szCs w:val="22"/>
          <w:lang w:eastAsia="en-GB"/>
        </w:rPr>
        <w:t>the work activity will be reviewed after the event to support changes – “lessons learnt</w:t>
      </w:r>
      <w:r w:rsidR="3B91FE2C" w:rsidRPr="5ADA8306">
        <w:rPr>
          <w:rFonts w:ascii="Calibri" w:eastAsia="Times New Roman" w:hAnsi="Calibri" w:cs="Calibri"/>
          <w:color w:val="0B0C0C"/>
          <w:sz w:val="22"/>
          <w:szCs w:val="22"/>
          <w:lang w:eastAsia="en-GB"/>
        </w:rPr>
        <w:t>.”</w:t>
      </w:r>
    </w:p>
    <w:p w14:paraId="0EF4BB70" w14:textId="77777777" w:rsidR="00525294" w:rsidRDefault="00525294" w:rsidP="00525294">
      <w:pPr>
        <w:shd w:val="clear" w:color="auto" w:fill="FFFFFF"/>
        <w:suppressAutoHyphens/>
        <w:autoSpaceDN w:val="0"/>
        <w:spacing w:after="160" w:line="251" w:lineRule="auto"/>
        <w:contextualSpacing/>
        <w:rPr>
          <w:rFonts w:ascii="Calibri" w:eastAsia="Times New Roman" w:hAnsi="Calibri" w:cs="Calibri"/>
          <w:color w:val="0B0C0C"/>
          <w:sz w:val="22"/>
          <w:szCs w:val="22"/>
          <w:lang w:eastAsia="en-GB"/>
        </w:rPr>
      </w:pPr>
    </w:p>
    <w:p w14:paraId="44FCCC3A" w14:textId="77777777" w:rsidR="00525294" w:rsidRDefault="00525294" w:rsidP="00525294">
      <w:pPr>
        <w:shd w:val="clear" w:color="auto" w:fill="FFFFFF"/>
        <w:suppressAutoHyphens/>
        <w:autoSpaceDN w:val="0"/>
        <w:spacing w:after="160" w:line="251" w:lineRule="auto"/>
        <w:contextualSpacing/>
        <w:rPr>
          <w:rFonts w:ascii="Calibri" w:eastAsia="Times New Roman" w:hAnsi="Calibri" w:cs="Calibri"/>
          <w:color w:val="0B0C0C"/>
          <w:sz w:val="22"/>
          <w:szCs w:val="22"/>
          <w:lang w:eastAsia="en-GB"/>
        </w:rPr>
      </w:pPr>
    </w:p>
    <w:p w14:paraId="22D9A9E0" w14:textId="77777777" w:rsidR="00525294" w:rsidRDefault="00525294" w:rsidP="00525294">
      <w:pPr>
        <w:shd w:val="clear" w:color="auto" w:fill="FFFFFF"/>
        <w:suppressAutoHyphens/>
        <w:autoSpaceDN w:val="0"/>
        <w:spacing w:after="160" w:line="251" w:lineRule="auto"/>
        <w:contextualSpacing/>
        <w:rPr>
          <w:rFonts w:ascii="Calibri" w:eastAsia="Times New Roman" w:hAnsi="Calibri" w:cs="Calibri"/>
          <w:color w:val="0B0C0C"/>
          <w:sz w:val="22"/>
          <w:szCs w:val="22"/>
          <w:lang w:eastAsia="en-GB"/>
        </w:rPr>
      </w:pPr>
    </w:p>
    <w:p w14:paraId="6851D5B1" w14:textId="313394A1" w:rsidR="00C0251C" w:rsidRPr="00FD099A" w:rsidRDefault="00C0251C" w:rsidP="00525294">
      <w:pPr>
        <w:shd w:val="clear" w:color="auto" w:fill="FFFFFF"/>
        <w:suppressAutoHyphens/>
        <w:autoSpaceDN w:val="0"/>
        <w:spacing w:after="160" w:line="251" w:lineRule="auto"/>
        <w:contextualSpacing/>
        <w:jc w:val="center"/>
        <w:rPr>
          <w:rFonts w:ascii="Calibri" w:eastAsia="Times New Roman" w:hAnsi="Calibri" w:cs="Calibri"/>
          <w:color w:val="0B0C0C"/>
          <w:sz w:val="22"/>
          <w:szCs w:val="22"/>
          <w:lang w:eastAsia="en-GB"/>
        </w:rPr>
      </w:pPr>
      <w:r>
        <w:rPr>
          <w:rFonts w:ascii="Calibri" w:eastAsia="Times New Roman" w:hAnsi="Calibri" w:cs="Calibri"/>
          <w:color w:val="0B0C0C"/>
          <w:sz w:val="22"/>
          <w:szCs w:val="22"/>
          <w:lang w:eastAsia="en-GB"/>
        </w:rPr>
        <w:t>This policy will be reviewed annually.</w:t>
      </w:r>
    </w:p>
    <w:p w14:paraId="36E585BD" w14:textId="1E4862E7" w:rsidR="009162A6"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5A06F715" w14:textId="5841BF30" w:rsidR="009162A6"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6D50771E" w14:textId="42F69C34" w:rsidR="009162A6"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09D35CB9" w14:textId="0C98D2EB" w:rsidR="009162A6"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5DE02D34" w14:textId="7C3307B1" w:rsidR="009162A6"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4CBB0F68" w14:textId="77777777" w:rsidR="009162A6" w:rsidRPr="00A4740B" w:rsidRDefault="009162A6" w:rsidP="00BD17F0">
      <w:pPr>
        <w:shd w:val="clear" w:color="auto" w:fill="FFFFFF"/>
        <w:suppressAutoHyphens/>
        <w:autoSpaceDN w:val="0"/>
        <w:spacing w:after="160" w:line="251" w:lineRule="auto"/>
        <w:ind w:left="720"/>
        <w:contextualSpacing/>
        <w:rPr>
          <w:rFonts w:ascii="Calibri" w:eastAsia="Times New Roman" w:hAnsi="Calibri" w:cs="Calibri"/>
          <w:color w:val="0B0C0C"/>
          <w:sz w:val="22"/>
          <w:szCs w:val="22"/>
          <w:lang w:eastAsia="en-GB"/>
        </w:rPr>
      </w:pPr>
    </w:p>
    <w:p w14:paraId="171BADBE" w14:textId="1B29E6B2" w:rsidR="00556B90" w:rsidRDefault="00556B90" w:rsidP="00556B90">
      <w:pPr>
        <w:shd w:val="clear" w:color="auto" w:fill="FFFFFF"/>
        <w:suppressAutoHyphens/>
        <w:autoSpaceDN w:val="0"/>
        <w:spacing w:after="160" w:line="251" w:lineRule="auto"/>
        <w:ind w:left="720"/>
        <w:contextualSpacing/>
        <w:rPr>
          <w:rFonts w:ascii="Calibri" w:eastAsia="Times New Roman" w:hAnsi="Calibri" w:cs="Calibri"/>
          <w:b/>
          <w:bCs/>
          <w:color w:val="0B0C0C"/>
          <w:sz w:val="22"/>
          <w:szCs w:val="22"/>
          <w:lang w:eastAsia="en-GB"/>
        </w:rPr>
      </w:pPr>
      <w:r>
        <w:rPr>
          <w:rFonts w:ascii="Calibri" w:eastAsia="Times New Roman" w:hAnsi="Calibri" w:cs="Calibri"/>
          <w:b/>
          <w:bCs/>
          <w:color w:val="0B0C0C"/>
          <w:sz w:val="22"/>
          <w:szCs w:val="22"/>
          <w:lang w:eastAsia="en-GB"/>
        </w:rPr>
        <w:tab/>
      </w:r>
    </w:p>
    <w:p w14:paraId="07F0DCD0" w14:textId="0ADAC512" w:rsidR="00556B90" w:rsidRDefault="00556B90" w:rsidP="00556B90">
      <w:pPr>
        <w:shd w:val="clear" w:color="auto" w:fill="FFFFFF"/>
        <w:suppressAutoHyphens/>
        <w:autoSpaceDN w:val="0"/>
        <w:spacing w:after="160" w:line="251" w:lineRule="auto"/>
        <w:ind w:left="720"/>
        <w:contextualSpacing/>
        <w:rPr>
          <w:rFonts w:ascii="Calibri" w:eastAsia="Times New Roman" w:hAnsi="Calibri" w:cs="Calibri"/>
          <w:b/>
          <w:bCs/>
          <w:color w:val="0B0C0C"/>
          <w:sz w:val="22"/>
          <w:szCs w:val="22"/>
          <w:lang w:eastAsia="en-GB"/>
        </w:rPr>
      </w:pPr>
    </w:p>
    <w:p w14:paraId="3A40C9D9" w14:textId="77777777" w:rsidR="00556B90" w:rsidRPr="00556B90" w:rsidRDefault="00556B90" w:rsidP="00556B90">
      <w:pPr>
        <w:shd w:val="clear" w:color="auto" w:fill="FFFFFF"/>
        <w:suppressAutoHyphens/>
        <w:autoSpaceDN w:val="0"/>
        <w:spacing w:after="160" w:line="251" w:lineRule="auto"/>
        <w:contextualSpacing/>
        <w:rPr>
          <w:rFonts w:ascii="Calibri" w:eastAsia="Times New Roman" w:hAnsi="Calibri" w:cs="Calibri"/>
          <w:b/>
          <w:bCs/>
          <w:color w:val="0B0C0C"/>
          <w:sz w:val="22"/>
          <w:szCs w:val="22"/>
          <w:lang w:eastAsia="en-GB"/>
        </w:rPr>
      </w:pPr>
    </w:p>
    <w:p w14:paraId="5FB592E5" w14:textId="77777777" w:rsidR="00556B90" w:rsidRPr="00556B90" w:rsidRDefault="00556B90" w:rsidP="00556B90">
      <w:pPr>
        <w:shd w:val="clear" w:color="auto" w:fill="FFFFFF"/>
        <w:suppressAutoHyphens/>
        <w:autoSpaceDN w:val="0"/>
        <w:spacing w:after="160" w:line="251" w:lineRule="auto"/>
        <w:ind w:left="720"/>
        <w:contextualSpacing/>
        <w:rPr>
          <w:rFonts w:ascii="Calibri" w:eastAsia="Times New Roman" w:hAnsi="Calibri" w:cs="Calibri"/>
          <w:b/>
          <w:bCs/>
          <w:color w:val="0B0C0C"/>
          <w:sz w:val="22"/>
          <w:szCs w:val="22"/>
          <w:lang w:eastAsia="en-GB"/>
        </w:rPr>
      </w:pPr>
    </w:p>
    <w:p w14:paraId="7F35C1D9" w14:textId="77777777" w:rsidR="00D47679" w:rsidRPr="00D47679" w:rsidRDefault="00D47679" w:rsidP="00D47679">
      <w:pPr>
        <w:suppressAutoHyphens/>
        <w:autoSpaceDN w:val="0"/>
        <w:spacing w:after="160" w:line="251" w:lineRule="auto"/>
        <w:rPr>
          <w:rFonts w:ascii="Calibri" w:eastAsia="Calibri" w:hAnsi="Calibri" w:cs="Calibri"/>
          <w:sz w:val="22"/>
          <w:szCs w:val="22"/>
        </w:rPr>
      </w:pPr>
    </w:p>
    <w:p w14:paraId="07B3322B" w14:textId="77777777" w:rsidR="00D47679" w:rsidRDefault="00D47679" w:rsidP="00CA4971">
      <w:pPr>
        <w:rPr>
          <w:sz w:val="22"/>
          <w:szCs w:val="22"/>
        </w:rPr>
      </w:pPr>
    </w:p>
    <w:sectPr w:rsidR="00D47679" w:rsidSect="00B6251B">
      <w:footerReference w:type="default" r:id="rId13"/>
      <w:pgSz w:w="11900" w:h="16840" w:code="9"/>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F6E3" w14:textId="77777777" w:rsidR="002A6574" w:rsidRDefault="002A6574" w:rsidP="002D4DBE">
      <w:r>
        <w:separator/>
      </w:r>
    </w:p>
  </w:endnote>
  <w:endnote w:type="continuationSeparator" w:id="0">
    <w:p w14:paraId="61E5C104" w14:textId="77777777" w:rsidR="002A6574" w:rsidRDefault="002A6574" w:rsidP="002D4DBE">
      <w:r>
        <w:continuationSeparator/>
      </w:r>
    </w:p>
  </w:endnote>
  <w:endnote w:type="continuationNotice" w:id="1">
    <w:p w14:paraId="6E694B50" w14:textId="77777777" w:rsidR="002A6574" w:rsidRDefault="002A6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AD1F" w14:textId="77777777" w:rsidR="009B6C3C" w:rsidRPr="00BE6A85" w:rsidRDefault="009B6C3C" w:rsidP="009B6C3C">
    <w:pPr>
      <w:spacing w:before="100" w:beforeAutospacing="1" w:line="276" w:lineRule="auto"/>
      <w:jc w:val="center"/>
      <w:rPr>
        <w:rFonts w:ascii="Calibri" w:eastAsia="Times New Roman" w:hAnsi="Calibri"/>
        <w:sz w:val="22"/>
        <w:lang w:eastAsia="en-GB"/>
      </w:rPr>
    </w:pPr>
    <w:r w:rsidRPr="00BE6A85">
      <w:rPr>
        <w:rFonts w:ascii="Calibri" w:eastAsia="Times New Roman" w:hAnsi="Calibri"/>
        <w:sz w:val="22"/>
        <w:lang w:eastAsia="en-GB"/>
      </w:rPr>
      <w:t>The Diocese of Ely Multi Academy Trust (DEMAT)</w:t>
    </w:r>
    <w:r w:rsidRPr="00BE6A85">
      <w:rPr>
        <w:rFonts w:ascii="Calibri" w:eastAsia="Times New Roman" w:hAnsi="Calibri"/>
        <w:sz w:val="22"/>
        <w:lang w:eastAsia="en-GB"/>
      </w:rPr>
      <w:br/>
      <w:t>Grace Building, 8 High Street, Ely, Cambridgeshire</w:t>
    </w:r>
    <w:r>
      <w:rPr>
        <w:rFonts w:ascii="Calibri" w:eastAsia="Times New Roman" w:hAnsi="Calibri"/>
        <w:sz w:val="22"/>
        <w:lang w:eastAsia="en-GB"/>
      </w:rPr>
      <w:t xml:space="preserve"> </w:t>
    </w:r>
    <w:r w:rsidRPr="00BE6A85">
      <w:rPr>
        <w:rFonts w:ascii="Calibri" w:eastAsia="Times New Roman" w:hAnsi="Calibri"/>
        <w:sz w:val="22"/>
        <w:lang w:eastAsia="en-GB"/>
      </w:rPr>
      <w:t>CB7 4JU Tel: 01353 656760</w:t>
    </w:r>
  </w:p>
  <w:p w14:paraId="434745BF" w14:textId="77777777" w:rsidR="009B6C3C" w:rsidRDefault="009B6C3C" w:rsidP="009B6C3C">
    <w:pPr>
      <w:jc w:val="center"/>
      <w:rPr>
        <w:rFonts w:ascii="Calibri" w:eastAsia="Times New Roman" w:hAnsi="Calibri"/>
        <w:sz w:val="22"/>
        <w:lang w:eastAsia="en-GB"/>
      </w:rPr>
    </w:pPr>
    <w:r w:rsidRPr="00BE6A85">
      <w:rPr>
        <w:rFonts w:ascii="Calibri" w:eastAsia="Times New Roman" w:hAnsi="Calibri"/>
        <w:sz w:val="22"/>
        <w:lang w:eastAsia="en-GB"/>
      </w:rPr>
      <w:t>Company registration number: 08464996</w:t>
    </w:r>
  </w:p>
  <w:p w14:paraId="4CD60782" w14:textId="77777777" w:rsidR="00051BF9" w:rsidRPr="00BE6A85" w:rsidRDefault="00051BF9" w:rsidP="002701A5">
    <w:pPr>
      <w:jc w:val="right"/>
      <w:rPr>
        <w:rFonts w:ascii="Calibri" w:eastAsia="Times New Roman" w:hAnsi="Calibri"/>
        <w:sz w:val="22"/>
        <w:lang w:eastAsia="en-GB"/>
      </w:rPr>
    </w:pPr>
  </w:p>
  <w:p w14:paraId="6A9368B7" w14:textId="787B881B" w:rsidR="002D4DBE" w:rsidRPr="009B6C3C" w:rsidRDefault="00CB4BC3" w:rsidP="009125CE">
    <w:pPr>
      <w:jc w:val="right"/>
      <w:rPr>
        <w:rFonts w:eastAsia="Times New Roman" w:cstheme="minorHAnsi"/>
        <w:sz w:val="22"/>
        <w:szCs w:val="22"/>
        <w:lang w:eastAsia="en-GB"/>
      </w:rPr>
    </w:pPr>
    <w:r w:rsidRPr="009B6C3C">
      <w:rPr>
        <w:rFonts w:eastAsia="Times New Roman" w:cstheme="minorHAnsi"/>
        <w:sz w:val="22"/>
        <w:szCs w:val="22"/>
        <w:lang w:eastAsia="en-GB"/>
      </w:rPr>
      <w:t>May 2025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3E21" w14:textId="77777777" w:rsidR="00D4032C" w:rsidRPr="00BE6A85" w:rsidRDefault="00D4032C" w:rsidP="009B6C3C">
    <w:pPr>
      <w:spacing w:before="100" w:beforeAutospacing="1" w:line="276" w:lineRule="auto"/>
      <w:jc w:val="center"/>
      <w:rPr>
        <w:rFonts w:ascii="Calibri" w:eastAsia="Times New Roman" w:hAnsi="Calibri"/>
        <w:sz w:val="22"/>
        <w:lang w:eastAsia="en-GB"/>
      </w:rPr>
    </w:pPr>
    <w:r w:rsidRPr="00BE6A85">
      <w:rPr>
        <w:rFonts w:ascii="Calibri" w:eastAsia="Times New Roman" w:hAnsi="Calibri"/>
        <w:sz w:val="22"/>
        <w:lang w:eastAsia="en-GB"/>
      </w:rPr>
      <w:t>The Diocese of Ely Multi Academy Trust (DEMAT)</w:t>
    </w:r>
    <w:r w:rsidRPr="00BE6A85">
      <w:rPr>
        <w:rFonts w:ascii="Calibri" w:eastAsia="Times New Roman" w:hAnsi="Calibri"/>
        <w:sz w:val="22"/>
        <w:lang w:eastAsia="en-GB"/>
      </w:rPr>
      <w:br/>
      <w:t>Grace Building, 8 High Street, Ely, Cambridgeshire</w:t>
    </w:r>
    <w:r>
      <w:rPr>
        <w:rFonts w:ascii="Calibri" w:eastAsia="Times New Roman" w:hAnsi="Calibri"/>
        <w:sz w:val="22"/>
        <w:lang w:eastAsia="en-GB"/>
      </w:rPr>
      <w:t xml:space="preserve"> </w:t>
    </w:r>
    <w:r w:rsidRPr="00BE6A85">
      <w:rPr>
        <w:rFonts w:ascii="Calibri" w:eastAsia="Times New Roman" w:hAnsi="Calibri"/>
        <w:sz w:val="22"/>
        <w:lang w:eastAsia="en-GB"/>
      </w:rPr>
      <w:t>CB7 4JU Tel: 01353 656760</w:t>
    </w:r>
  </w:p>
  <w:p w14:paraId="515271F9" w14:textId="77777777" w:rsidR="00D4032C" w:rsidRDefault="00D4032C" w:rsidP="009B6C3C">
    <w:pPr>
      <w:jc w:val="center"/>
      <w:rPr>
        <w:rFonts w:ascii="Calibri" w:eastAsia="Times New Roman" w:hAnsi="Calibri"/>
        <w:sz w:val="22"/>
        <w:lang w:eastAsia="en-GB"/>
      </w:rPr>
    </w:pPr>
    <w:r w:rsidRPr="00BE6A85">
      <w:rPr>
        <w:rFonts w:ascii="Calibri" w:eastAsia="Times New Roman" w:hAnsi="Calibri"/>
        <w:sz w:val="22"/>
        <w:lang w:eastAsia="en-GB"/>
      </w:rPr>
      <w:t>Company registration number: 08464996</w:t>
    </w:r>
  </w:p>
  <w:p w14:paraId="62EB2C34" w14:textId="2554DBBB" w:rsidR="00D4032C" w:rsidRPr="00BE6A85" w:rsidRDefault="00D4032C" w:rsidP="002701A5">
    <w:pPr>
      <w:jc w:val="right"/>
      <w:rPr>
        <w:rFonts w:ascii="Calibri" w:eastAsia="Times New Roman" w:hAnsi="Calibri"/>
        <w:sz w:val="22"/>
        <w:lang w:eastAsia="en-GB"/>
      </w:rPr>
    </w:pPr>
    <w:r w:rsidRPr="00D4032C">
      <w:rPr>
        <w:rFonts w:ascii="Calibri" w:eastAsia="Times New Roman" w:hAnsi="Calibri"/>
        <w:sz w:val="22"/>
        <w:lang w:eastAsia="en-GB"/>
      </w:rPr>
      <w:fldChar w:fldCharType="begin"/>
    </w:r>
    <w:r w:rsidRPr="00D4032C">
      <w:rPr>
        <w:rFonts w:ascii="Calibri" w:eastAsia="Times New Roman" w:hAnsi="Calibri"/>
        <w:sz w:val="22"/>
        <w:lang w:eastAsia="en-GB"/>
      </w:rPr>
      <w:instrText>PAGE   \* MERGEFORMAT</w:instrText>
    </w:r>
    <w:r w:rsidRPr="00D4032C">
      <w:rPr>
        <w:rFonts w:ascii="Calibri" w:eastAsia="Times New Roman" w:hAnsi="Calibri"/>
        <w:sz w:val="22"/>
        <w:lang w:eastAsia="en-GB"/>
      </w:rPr>
      <w:fldChar w:fldCharType="separate"/>
    </w:r>
    <w:r w:rsidRPr="00D4032C">
      <w:rPr>
        <w:rFonts w:ascii="Calibri" w:eastAsia="Times New Roman" w:hAnsi="Calibri"/>
        <w:sz w:val="22"/>
        <w:lang w:eastAsia="en-GB"/>
      </w:rPr>
      <w:t>1</w:t>
    </w:r>
    <w:r w:rsidRPr="00D4032C">
      <w:rPr>
        <w:rFonts w:ascii="Calibri" w:eastAsia="Times New Roman" w:hAnsi="Calibri"/>
        <w:sz w:val="22"/>
        <w:lang w:eastAsia="en-GB"/>
      </w:rPr>
      <w:fldChar w:fldCharType="end"/>
    </w:r>
  </w:p>
  <w:p w14:paraId="730BC36B" w14:textId="77777777" w:rsidR="00D4032C" w:rsidRPr="009B6C3C" w:rsidRDefault="00D4032C" w:rsidP="009125CE">
    <w:pPr>
      <w:jc w:val="right"/>
      <w:rPr>
        <w:rFonts w:eastAsia="Times New Roman" w:cstheme="minorHAnsi"/>
        <w:sz w:val="22"/>
        <w:szCs w:val="22"/>
        <w:lang w:eastAsia="en-GB"/>
      </w:rPr>
    </w:pPr>
    <w:r w:rsidRPr="009B6C3C">
      <w:rPr>
        <w:rFonts w:eastAsia="Times New Roman" w:cstheme="minorHAnsi"/>
        <w:sz w:val="22"/>
        <w:szCs w:val="22"/>
        <w:lang w:eastAsia="en-GB"/>
      </w:rPr>
      <w:t>May 2025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FB75" w14:textId="77777777" w:rsidR="002A6574" w:rsidRDefault="002A6574" w:rsidP="002D4DBE">
      <w:r>
        <w:separator/>
      </w:r>
    </w:p>
  </w:footnote>
  <w:footnote w:type="continuationSeparator" w:id="0">
    <w:p w14:paraId="1C10A037" w14:textId="77777777" w:rsidR="002A6574" w:rsidRDefault="002A6574" w:rsidP="002D4DBE">
      <w:r>
        <w:continuationSeparator/>
      </w:r>
    </w:p>
  </w:footnote>
  <w:footnote w:type="continuationNotice" w:id="1">
    <w:p w14:paraId="3F1D4B1D" w14:textId="77777777" w:rsidR="002A6574" w:rsidRDefault="002A6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0931" w14:textId="68791CD6" w:rsidR="002D4DBE" w:rsidRDefault="00BE3711">
    <w:pPr>
      <w:pStyle w:val="Header"/>
    </w:pPr>
    <w:r>
      <w:rPr>
        <w:noProof/>
      </w:rPr>
      <w:drawing>
        <wp:anchor distT="0" distB="0" distL="114300" distR="114300" simplePos="0" relativeHeight="251658240" behindDoc="0" locked="0" layoutInCell="1" allowOverlap="1" wp14:anchorId="7A7E2DF3" wp14:editId="72239C08">
          <wp:simplePos x="0" y="0"/>
          <wp:positionH relativeFrom="column">
            <wp:posOffset>4114800</wp:posOffset>
          </wp:positionH>
          <wp:positionV relativeFrom="paragraph">
            <wp:posOffset>-649605</wp:posOffset>
          </wp:positionV>
          <wp:extent cx="2705735" cy="1419225"/>
          <wp:effectExtent l="0" t="0" r="0" b="9525"/>
          <wp:wrapSquare wrapText="bothSides"/>
          <wp:docPr id="1413489826" name="Picture 141348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AT-logo.png"/>
                  <pic:cNvPicPr/>
                </pic:nvPicPr>
                <pic:blipFill rotWithShape="1">
                  <a:blip r:embed="rId1">
                    <a:extLst>
                      <a:ext uri="{28A0092B-C50C-407E-A947-70E740481C1C}">
                        <a14:useLocalDpi xmlns:a14="http://schemas.microsoft.com/office/drawing/2010/main" val="0"/>
                      </a:ext>
                    </a:extLst>
                  </a:blip>
                  <a:srcRect b="25624"/>
                  <a:stretch/>
                </pic:blipFill>
                <pic:spPr bwMode="auto">
                  <a:xfrm>
                    <a:off x="0" y="0"/>
                    <a:ext cx="270573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DBE">
      <w:rPr>
        <w:noProof/>
      </w:rPr>
      <w:drawing>
        <wp:anchor distT="0" distB="0" distL="114300" distR="114300" simplePos="0" relativeHeight="251658242" behindDoc="0" locked="0" layoutInCell="1" allowOverlap="1" wp14:anchorId="51541541" wp14:editId="0954296B">
          <wp:simplePos x="0" y="0"/>
          <wp:positionH relativeFrom="column">
            <wp:posOffset>-1328420</wp:posOffset>
          </wp:positionH>
          <wp:positionV relativeFrom="paragraph">
            <wp:posOffset>-980771</wp:posOffset>
          </wp:positionV>
          <wp:extent cx="3190240" cy="1254760"/>
          <wp:effectExtent l="38100" t="12700" r="0" b="218440"/>
          <wp:wrapSquare wrapText="bothSides"/>
          <wp:docPr id="972995662" name="Picture 97299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1.png"/>
                  <pic:cNvPicPr/>
                </pic:nvPicPr>
                <pic:blipFill>
                  <a:blip r:embed="rId2">
                    <a:extLst>
                      <a:ext uri="{28A0092B-C50C-407E-A947-70E740481C1C}">
                        <a14:useLocalDpi xmlns:a14="http://schemas.microsoft.com/office/drawing/2010/main" val="0"/>
                      </a:ext>
                    </a:extLst>
                  </a:blip>
                  <a:stretch>
                    <a:fillRect/>
                  </a:stretch>
                </pic:blipFill>
                <pic:spPr>
                  <a:xfrm rot="20200342">
                    <a:off x="0" y="0"/>
                    <a:ext cx="3190240" cy="125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hPjgn1EXmDO9Y" int2:id="KzUocRUy">
      <int2:state int2:value="Rejected" int2:type="AugLoop_Text_Critique"/>
    </int2:textHash>
    <int2:bookmark int2:bookmarkName="_Int_E4sTkSl1" int2:invalidationBookmarkName="" int2:hashCode="Ahne+Jx9PHgFH7" int2:id="VflBSJYk">
      <int2:state int2:value="Rejected" int2:type="AugLoop_Text_Critique"/>
    </int2:bookmark>
    <int2:bookmark int2:bookmarkName="_Int_jaNd8Yud" int2:invalidationBookmarkName="" int2:hashCode="V9CnXcV+ZGgRNM" int2:id="ySm7nJwp">
      <int2:state int2:value="Rejected" int2:type="AugLoop_Text_Critique"/>
    </int2:bookmark>
    <int2:bookmark int2:bookmarkName="_Int_dYsmzLlj" int2:invalidationBookmarkName="" int2:hashCode="ZnxLqszCsTR49U" int2:id="Chyrkg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00B"/>
    <w:multiLevelType w:val="hybridMultilevel"/>
    <w:tmpl w:val="A5C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625B"/>
    <w:multiLevelType w:val="hybridMultilevel"/>
    <w:tmpl w:val="17CAE3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D2AD8"/>
    <w:multiLevelType w:val="hybridMultilevel"/>
    <w:tmpl w:val="4710BB9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C7DE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09F76884"/>
    <w:multiLevelType w:val="hybridMultilevel"/>
    <w:tmpl w:val="3F4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5A9A"/>
    <w:multiLevelType w:val="hybridMultilevel"/>
    <w:tmpl w:val="DE529E9A"/>
    <w:lvl w:ilvl="0" w:tplc="887EF1C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A0AF8"/>
    <w:multiLevelType w:val="multilevel"/>
    <w:tmpl w:val="009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A72C0"/>
    <w:multiLevelType w:val="hybridMultilevel"/>
    <w:tmpl w:val="19F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B2957"/>
    <w:multiLevelType w:val="multilevel"/>
    <w:tmpl w:val="2DB8448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02E5748"/>
    <w:multiLevelType w:val="hybridMultilevel"/>
    <w:tmpl w:val="6B70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1108"/>
    <w:multiLevelType w:val="hybridMultilevel"/>
    <w:tmpl w:val="1E28553E"/>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1" w15:restartNumberingAfterBreak="0">
    <w:nsid w:val="17085636"/>
    <w:multiLevelType w:val="hybridMultilevel"/>
    <w:tmpl w:val="504E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B25EF"/>
    <w:multiLevelType w:val="hybridMultilevel"/>
    <w:tmpl w:val="0C46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94692"/>
    <w:multiLevelType w:val="hybridMultilevel"/>
    <w:tmpl w:val="2C26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8780D"/>
    <w:multiLevelType w:val="hybridMultilevel"/>
    <w:tmpl w:val="B6D4927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B942C87"/>
    <w:multiLevelType w:val="hybridMultilevel"/>
    <w:tmpl w:val="02BE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77E8E"/>
    <w:multiLevelType w:val="hybridMultilevel"/>
    <w:tmpl w:val="AA82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F7E7B"/>
    <w:multiLevelType w:val="hybridMultilevel"/>
    <w:tmpl w:val="0554CA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26C75E8E"/>
    <w:multiLevelType w:val="hybridMultilevel"/>
    <w:tmpl w:val="668A5C4C"/>
    <w:lvl w:ilvl="0" w:tplc="50BEF3DE">
      <w:start w:val="1"/>
      <w:numFmt w:val="decimal"/>
      <w:lvlText w:val="%1."/>
      <w:lvlJc w:val="left"/>
      <w:pPr>
        <w:ind w:left="720" w:hanging="360"/>
      </w:pPr>
      <w:rPr>
        <w:rFonts w:hint="default"/>
        <w:color w:val="44546A" w:themeColor="text2"/>
      </w:rPr>
    </w:lvl>
    <w:lvl w:ilvl="1" w:tplc="8F761422">
      <w:start w:val="1"/>
      <w:numFmt w:val="decimal"/>
      <w:lvlText w:val="2.%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DB03D3"/>
    <w:multiLevelType w:val="hybridMultilevel"/>
    <w:tmpl w:val="F7D66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F">
      <w:start w:val="1"/>
      <w:numFmt w:val="decimal"/>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6556B3"/>
    <w:multiLevelType w:val="hybridMultilevel"/>
    <w:tmpl w:val="777C2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1468A"/>
    <w:multiLevelType w:val="hybridMultilevel"/>
    <w:tmpl w:val="D44A98FA"/>
    <w:lvl w:ilvl="0" w:tplc="EED278E8">
      <w:start w:val="1"/>
      <w:numFmt w:val="decimal"/>
      <w:lvlText w:val="%1."/>
      <w:lvlJc w:val="left"/>
      <w:pPr>
        <w:ind w:left="768" w:hanging="408"/>
      </w:pPr>
      <w:rPr>
        <w:rFonts w:eastAsia="Times New Roman" w:cs="Calibri" w:hint="default"/>
        <w:b/>
        <w:i/>
        <w:color w:val="0B0C0C"/>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E342BC"/>
    <w:multiLevelType w:val="hybridMultilevel"/>
    <w:tmpl w:val="68B452CC"/>
    <w:lvl w:ilvl="0" w:tplc="8ACE7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C485BD6"/>
    <w:multiLevelType w:val="hybridMultilevel"/>
    <w:tmpl w:val="C06EC3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3DC736A6"/>
    <w:multiLevelType w:val="hybridMultilevel"/>
    <w:tmpl w:val="7C22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B6C3E"/>
    <w:multiLevelType w:val="multilevel"/>
    <w:tmpl w:val="B5F888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4850DE"/>
    <w:multiLevelType w:val="hybridMultilevel"/>
    <w:tmpl w:val="DC8A3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43786"/>
    <w:multiLevelType w:val="hybridMultilevel"/>
    <w:tmpl w:val="78945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3A25604"/>
    <w:multiLevelType w:val="hybridMultilevel"/>
    <w:tmpl w:val="5706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E10E2"/>
    <w:multiLevelType w:val="hybridMultilevel"/>
    <w:tmpl w:val="C73E0F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172A4"/>
    <w:multiLevelType w:val="hybridMultilevel"/>
    <w:tmpl w:val="7C8C8C58"/>
    <w:lvl w:ilvl="0" w:tplc="E60A9F22">
      <w:start w:val="1"/>
      <w:numFmt w:val="bullet"/>
      <w:lvlText w:val="-"/>
      <w:lvlJc w:val="left"/>
      <w:pPr>
        <w:ind w:left="1080" w:hanging="360"/>
      </w:pPr>
      <w:rPr>
        <w:rFonts w:ascii="Calibri" w:eastAsiaTheme="minorHAnsi"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0D83009"/>
    <w:multiLevelType w:val="hybridMultilevel"/>
    <w:tmpl w:val="9AB6C26E"/>
    <w:lvl w:ilvl="0" w:tplc="2A6E2E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51E2CF1"/>
    <w:multiLevelType w:val="hybridMultilevel"/>
    <w:tmpl w:val="AE20920E"/>
    <w:lvl w:ilvl="0" w:tplc="E25EC032">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25108"/>
    <w:multiLevelType w:val="hybridMultilevel"/>
    <w:tmpl w:val="EF3C9AE0"/>
    <w:lvl w:ilvl="0" w:tplc="054E035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30ED1"/>
    <w:multiLevelType w:val="hybridMultilevel"/>
    <w:tmpl w:val="10BA0C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8402C0"/>
    <w:multiLevelType w:val="hybridMultilevel"/>
    <w:tmpl w:val="4782C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722E4"/>
    <w:multiLevelType w:val="multilevel"/>
    <w:tmpl w:val="554CC07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96E3F"/>
    <w:multiLevelType w:val="hybridMultilevel"/>
    <w:tmpl w:val="6F0C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47BC9"/>
    <w:multiLevelType w:val="hybridMultilevel"/>
    <w:tmpl w:val="25D8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41DBE"/>
    <w:multiLevelType w:val="hybridMultilevel"/>
    <w:tmpl w:val="C94E700E"/>
    <w:lvl w:ilvl="0" w:tplc="6010BF26">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40" w15:restartNumberingAfterBreak="0">
    <w:nsid w:val="74BC2A80"/>
    <w:multiLevelType w:val="hybridMultilevel"/>
    <w:tmpl w:val="52E0B6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5BF6B51"/>
    <w:multiLevelType w:val="hybridMultilevel"/>
    <w:tmpl w:val="2856CC66"/>
    <w:lvl w:ilvl="0" w:tplc="C9264D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92FF6"/>
    <w:multiLevelType w:val="hybridMultilevel"/>
    <w:tmpl w:val="65F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8145E"/>
    <w:multiLevelType w:val="hybridMultilevel"/>
    <w:tmpl w:val="D53ACAFE"/>
    <w:lvl w:ilvl="0" w:tplc="0E624B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630E18"/>
    <w:multiLevelType w:val="hybridMultilevel"/>
    <w:tmpl w:val="00D667CC"/>
    <w:lvl w:ilvl="0" w:tplc="3F5617A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AFF5A4D"/>
    <w:multiLevelType w:val="hybridMultilevel"/>
    <w:tmpl w:val="2A706158"/>
    <w:lvl w:ilvl="0" w:tplc="08090001">
      <w:start w:val="1"/>
      <w:numFmt w:val="bullet"/>
      <w:lvlText w:val=""/>
      <w:lvlJc w:val="left"/>
      <w:pPr>
        <w:ind w:left="1799" w:hanging="360"/>
      </w:pPr>
      <w:rPr>
        <w:rFonts w:ascii="Symbol" w:hAnsi="Symbol" w:hint="default"/>
      </w:rPr>
    </w:lvl>
    <w:lvl w:ilvl="1" w:tplc="08090003">
      <w:start w:val="1"/>
      <w:numFmt w:val="bullet"/>
      <w:lvlText w:val="o"/>
      <w:lvlJc w:val="left"/>
      <w:pPr>
        <w:ind w:left="2519" w:hanging="360"/>
      </w:pPr>
      <w:rPr>
        <w:rFonts w:ascii="Courier New" w:hAnsi="Courier New" w:cs="Courier New" w:hint="default"/>
      </w:rPr>
    </w:lvl>
    <w:lvl w:ilvl="2" w:tplc="08090005">
      <w:start w:val="1"/>
      <w:numFmt w:val="bullet"/>
      <w:lvlText w:val=""/>
      <w:lvlJc w:val="left"/>
      <w:pPr>
        <w:ind w:left="3239" w:hanging="360"/>
      </w:pPr>
      <w:rPr>
        <w:rFonts w:ascii="Wingdings" w:hAnsi="Wingdings" w:hint="default"/>
      </w:rPr>
    </w:lvl>
    <w:lvl w:ilvl="3" w:tplc="0809000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46" w15:restartNumberingAfterBreak="0">
    <w:nsid w:val="7B2D41C2"/>
    <w:multiLevelType w:val="hybridMultilevel"/>
    <w:tmpl w:val="7BD64F16"/>
    <w:lvl w:ilvl="0" w:tplc="56D0D836">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086236">
    <w:abstractNumId w:val="34"/>
  </w:num>
  <w:num w:numId="2" w16cid:durableId="42801580">
    <w:abstractNumId w:val="20"/>
  </w:num>
  <w:num w:numId="3" w16cid:durableId="1631396592">
    <w:abstractNumId w:val="40"/>
  </w:num>
  <w:num w:numId="4" w16cid:durableId="531694484">
    <w:abstractNumId w:val="1"/>
  </w:num>
  <w:num w:numId="5" w16cid:durableId="2073890623">
    <w:abstractNumId w:val="19"/>
  </w:num>
  <w:num w:numId="6" w16cid:durableId="1445151241">
    <w:abstractNumId w:val="2"/>
  </w:num>
  <w:num w:numId="7" w16cid:durableId="206531738">
    <w:abstractNumId w:val="29"/>
  </w:num>
  <w:num w:numId="8" w16cid:durableId="587733493">
    <w:abstractNumId w:val="44"/>
  </w:num>
  <w:num w:numId="9" w16cid:durableId="1130322177">
    <w:abstractNumId w:val="22"/>
  </w:num>
  <w:num w:numId="10" w16cid:durableId="202914080">
    <w:abstractNumId w:val="14"/>
  </w:num>
  <w:num w:numId="11" w16cid:durableId="405735292">
    <w:abstractNumId w:val="31"/>
  </w:num>
  <w:num w:numId="12" w16cid:durableId="1659726191">
    <w:abstractNumId w:val="43"/>
  </w:num>
  <w:num w:numId="13" w16cid:durableId="1140070228">
    <w:abstractNumId w:val="18"/>
  </w:num>
  <w:num w:numId="14" w16cid:durableId="1517496458">
    <w:abstractNumId w:val="25"/>
  </w:num>
  <w:num w:numId="15" w16cid:durableId="1969818912">
    <w:abstractNumId w:val="35"/>
  </w:num>
  <w:num w:numId="16" w16cid:durableId="2038189903">
    <w:abstractNumId w:val="5"/>
  </w:num>
  <w:num w:numId="17" w16cid:durableId="377046003">
    <w:abstractNumId w:val="13"/>
  </w:num>
  <w:num w:numId="18" w16cid:durableId="1018853933">
    <w:abstractNumId w:val="15"/>
  </w:num>
  <w:num w:numId="19" w16cid:durableId="608313850">
    <w:abstractNumId w:val="0"/>
  </w:num>
  <w:num w:numId="20" w16cid:durableId="1771076411">
    <w:abstractNumId w:val="38"/>
  </w:num>
  <w:num w:numId="21" w16cid:durableId="217477882">
    <w:abstractNumId w:val="24"/>
  </w:num>
  <w:num w:numId="22" w16cid:durableId="631180718">
    <w:abstractNumId w:val="7"/>
  </w:num>
  <w:num w:numId="23" w16cid:durableId="386223425">
    <w:abstractNumId w:val="37"/>
  </w:num>
  <w:num w:numId="24" w16cid:durableId="662126207">
    <w:abstractNumId w:val="27"/>
  </w:num>
  <w:num w:numId="25" w16cid:durableId="191038192">
    <w:abstractNumId w:val="11"/>
  </w:num>
  <w:num w:numId="26" w16cid:durableId="289559198">
    <w:abstractNumId w:val="16"/>
  </w:num>
  <w:num w:numId="27" w16cid:durableId="1780176906">
    <w:abstractNumId w:val="28"/>
  </w:num>
  <w:num w:numId="28" w16cid:durableId="38894889">
    <w:abstractNumId w:val="9"/>
  </w:num>
  <w:num w:numId="29" w16cid:durableId="629894437">
    <w:abstractNumId w:val="26"/>
  </w:num>
  <w:num w:numId="30" w16cid:durableId="1309438153">
    <w:abstractNumId w:val="39"/>
  </w:num>
  <w:num w:numId="31" w16cid:durableId="1701473761">
    <w:abstractNumId w:val="17"/>
  </w:num>
  <w:num w:numId="32" w16cid:durableId="1891458887">
    <w:abstractNumId w:val="23"/>
  </w:num>
  <w:num w:numId="33" w16cid:durableId="456416990">
    <w:abstractNumId w:val="10"/>
  </w:num>
  <w:num w:numId="34" w16cid:durableId="129596321">
    <w:abstractNumId w:val="45"/>
  </w:num>
  <w:num w:numId="35" w16cid:durableId="1700473021">
    <w:abstractNumId w:val="41"/>
  </w:num>
  <w:num w:numId="36" w16cid:durableId="1877694573">
    <w:abstractNumId w:val="32"/>
  </w:num>
  <w:num w:numId="37" w16cid:durableId="1898935484">
    <w:abstractNumId w:val="42"/>
  </w:num>
  <w:num w:numId="38" w16cid:durableId="76680859">
    <w:abstractNumId w:val="12"/>
  </w:num>
  <w:num w:numId="39" w16cid:durableId="444157647">
    <w:abstractNumId w:val="4"/>
  </w:num>
  <w:num w:numId="40" w16cid:durableId="1240360864">
    <w:abstractNumId w:val="36"/>
  </w:num>
  <w:num w:numId="41" w16cid:durableId="2096440167">
    <w:abstractNumId w:val="8"/>
  </w:num>
  <w:num w:numId="42" w16cid:durableId="121507238">
    <w:abstractNumId w:val="21"/>
  </w:num>
  <w:num w:numId="43" w16cid:durableId="459883410">
    <w:abstractNumId w:val="30"/>
  </w:num>
  <w:num w:numId="44" w16cid:durableId="1380980639">
    <w:abstractNumId w:val="6"/>
  </w:num>
  <w:num w:numId="45" w16cid:durableId="894972757">
    <w:abstractNumId w:val="3"/>
  </w:num>
  <w:num w:numId="46" w16cid:durableId="1413966790">
    <w:abstractNumId w:val="46"/>
  </w:num>
  <w:num w:numId="47" w16cid:durableId="131483704">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BE"/>
    <w:rsid w:val="000001A6"/>
    <w:rsid w:val="000009A3"/>
    <w:rsid w:val="00001F85"/>
    <w:rsid w:val="000031E8"/>
    <w:rsid w:val="000044D3"/>
    <w:rsid w:val="00006918"/>
    <w:rsid w:val="00007BB5"/>
    <w:rsid w:val="000141AB"/>
    <w:rsid w:val="00016127"/>
    <w:rsid w:val="00016818"/>
    <w:rsid w:val="00016C41"/>
    <w:rsid w:val="00017B38"/>
    <w:rsid w:val="00020521"/>
    <w:rsid w:val="00020B30"/>
    <w:rsid w:val="00021F61"/>
    <w:rsid w:val="000220D5"/>
    <w:rsid w:val="00024574"/>
    <w:rsid w:val="00025509"/>
    <w:rsid w:val="00026CC8"/>
    <w:rsid w:val="00032035"/>
    <w:rsid w:val="00032DA0"/>
    <w:rsid w:val="00036D32"/>
    <w:rsid w:val="000377EB"/>
    <w:rsid w:val="000412EF"/>
    <w:rsid w:val="00042397"/>
    <w:rsid w:val="000428E9"/>
    <w:rsid w:val="00042B82"/>
    <w:rsid w:val="00043E80"/>
    <w:rsid w:val="00050937"/>
    <w:rsid w:val="000517F8"/>
    <w:rsid w:val="00051B7E"/>
    <w:rsid w:val="00051BF9"/>
    <w:rsid w:val="00051C39"/>
    <w:rsid w:val="0005227D"/>
    <w:rsid w:val="00052E83"/>
    <w:rsid w:val="00053089"/>
    <w:rsid w:val="00054DD3"/>
    <w:rsid w:val="00055218"/>
    <w:rsid w:val="000576D7"/>
    <w:rsid w:val="00063B8F"/>
    <w:rsid w:val="000652D2"/>
    <w:rsid w:val="0006665A"/>
    <w:rsid w:val="0006684E"/>
    <w:rsid w:val="0006728F"/>
    <w:rsid w:val="00067BF6"/>
    <w:rsid w:val="00073715"/>
    <w:rsid w:val="00073C3B"/>
    <w:rsid w:val="00077254"/>
    <w:rsid w:val="000773CC"/>
    <w:rsid w:val="0008150E"/>
    <w:rsid w:val="0008417B"/>
    <w:rsid w:val="000867B9"/>
    <w:rsid w:val="00092146"/>
    <w:rsid w:val="000925F2"/>
    <w:rsid w:val="00092DA8"/>
    <w:rsid w:val="0009485D"/>
    <w:rsid w:val="00095C9D"/>
    <w:rsid w:val="00097491"/>
    <w:rsid w:val="00097C24"/>
    <w:rsid w:val="000A2263"/>
    <w:rsid w:val="000A31E6"/>
    <w:rsid w:val="000A49CC"/>
    <w:rsid w:val="000A536A"/>
    <w:rsid w:val="000A59A4"/>
    <w:rsid w:val="000A5DC9"/>
    <w:rsid w:val="000A6E69"/>
    <w:rsid w:val="000A6F70"/>
    <w:rsid w:val="000A718D"/>
    <w:rsid w:val="000B2533"/>
    <w:rsid w:val="000B4D48"/>
    <w:rsid w:val="000C1C23"/>
    <w:rsid w:val="000C3C17"/>
    <w:rsid w:val="000C5682"/>
    <w:rsid w:val="000D0ED6"/>
    <w:rsid w:val="000D10CD"/>
    <w:rsid w:val="000D11AF"/>
    <w:rsid w:val="000D193D"/>
    <w:rsid w:val="000D4968"/>
    <w:rsid w:val="000D519E"/>
    <w:rsid w:val="000D7734"/>
    <w:rsid w:val="000E03C5"/>
    <w:rsid w:val="000E0CCB"/>
    <w:rsid w:val="000E1DAC"/>
    <w:rsid w:val="000E2732"/>
    <w:rsid w:val="000E4401"/>
    <w:rsid w:val="000E49FE"/>
    <w:rsid w:val="000E7129"/>
    <w:rsid w:val="000E7700"/>
    <w:rsid w:val="000F0D6F"/>
    <w:rsid w:val="000F17AD"/>
    <w:rsid w:val="000F1A69"/>
    <w:rsid w:val="000F2D39"/>
    <w:rsid w:val="000F5882"/>
    <w:rsid w:val="000F5B79"/>
    <w:rsid w:val="000F6E10"/>
    <w:rsid w:val="000F76DF"/>
    <w:rsid w:val="001009B1"/>
    <w:rsid w:val="00101FEB"/>
    <w:rsid w:val="001020C6"/>
    <w:rsid w:val="001027B8"/>
    <w:rsid w:val="00102D07"/>
    <w:rsid w:val="0010458B"/>
    <w:rsid w:val="00104B5E"/>
    <w:rsid w:val="00104B75"/>
    <w:rsid w:val="00107439"/>
    <w:rsid w:val="001076B0"/>
    <w:rsid w:val="001101B3"/>
    <w:rsid w:val="00110FD3"/>
    <w:rsid w:val="00111DFD"/>
    <w:rsid w:val="00113E1F"/>
    <w:rsid w:val="001143EE"/>
    <w:rsid w:val="0011464D"/>
    <w:rsid w:val="00120A5D"/>
    <w:rsid w:val="00120EB6"/>
    <w:rsid w:val="0012119B"/>
    <w:rsid w:val="00121B16"/>
    <w:rsid w:val="00123F54"/>
    <w:rsid w:val="0012639D"/>
    <w:rsid w:val="00127552"/>
    <w:rsid w:val="00127F18"/>
    <w:rsid w:val="00130993"/>
    <w:rsid w:val="00130F2D"/>
    <w:rsid w:val="00131C86"/>
    <w:rsid w:val="00132892"/>
    <w:rsid w:val="00134DEB"/>
    <w:rsid w:val="001360EC"/>
    <w:rsid w:val="00137BA2"/>
    <w:rsid w:val="00141AC9"/>
    <w:rsid w:val="00141E7C"/>
    <w:rsid w:val="00144BCC"/>
    <w:rsid w:val="00147542"/>
    <w:rsid w:val="00147A6F"/>
    <w:rsid w:val="00152015"/>
    <w:rsid w:val="001553F9"/>
    <w:rsid w:val="00157CE7"/>
    <w:rsid w:val="0016171D"/>
    <w:rsid w:val="00161BDE"/>
    <w:rsid w:val="0016280D"/>
    <w:rsid w:val="0016352F"/>
    <w:rsid w:val="00165453"/>
    <w:rsid w:val="00165BF2"/>
    <w:rsid w:val="001662AC"/>
    <w:rsid w:val="00166C6F"/>
    <w:rsid w:val="0016765C"/>
    <w:rsid w:val="00167B6C"/>
    <w:rsid w:val="00167F9E"/>
    <w:rsid w:val="00170424"/>
    <w:rsid w:val="00171C6B"/>
    <w:rsid w:val="00172644"/>
    <w:rsid w:val="00172F70"/>
    <w:rsid w:val="0017330D"/>
    <w:rsid w:val="0017605E"/>
    <w:rsid w:val="00177362"/>
    <w:rsid w:val="00177917"/>
    <w:rsid w:val="001818A3"/>
    <w:rsid w:val="00182885"/>
    <w:rsid w:val="001841A0"/>
    <w:rsid w:val="00184AB5"/>
    <w:rsid w:val="00185A49"/>
    <w:rsid w:val="001863EF"/>
    <w:rsid w:val="00187520"/>
    <w:rsid w:val="001914C6"/>
    <w:rsid w:val="0019174B"/>
    <w:rsid w:val="00191C99"/>
    <w:rsid w:val="0019570C"/>
    <w:rsid w:val="001961B0"/>
    <w:rsid w:val="001A27BF"/>
    <w:rsid w:val="001A3243"/>
    <w:rsid w:val="001A3770"/>
    <w:rsid w:val="001A476E"/>
    <w:rsid w:val="001A4E48"/>
    <w:rsid w:val="001A53DF"/>
    <w:rsid w:val="001A6177"/>
    <w:rsid w:val="001A6C75"/>
    <w:rsid w:val="001A74E4"/>
    <w:rsid w:val="001B02F2"/>
    <w:rsid w:val="001B2376"/>
    <w:rsid w:val="001B3C11"/>
    <w:rsid w:val="001B7043"/>
    <w:rsid w:val="001B7BE8"/>
    <w:rsid w:val="001C0326"/>
    <w:rsid w:val="001C0A4E"/>
    <w:rsid w:val="001C20C5"/>
    <w:rsid w:val="001C21F0"/>
    <w:rsid w:val="001C34D5"/>
    <w:rsid w:val="001C547B"/>
    <w:rsid w:val="001C5FF7"/>
    <w:rsid w:val="001C6D6C"/>
    <w:rsid w:val="001C7770"/>
    <w:rsid w:val="001D0032"/>
    <w:rsid w:val="001D57F5"/>
    <w:rsid w:val="001D7087"/>
    <w:rsid w:val="001D7330"/>
    <w:rsid w:val="001E0DE2"/>
    <w:rsid w:val="001E1257"/>
    <w:rsid w:val="001E1E4A"/>
    <w:rsid w:val="001E2A4F"/>
    <w:rsid w:val="001E366D"/>
    <w:rsid w:val="001E526D"/>
    <w:rsid w:val="001E5868"/>
    <w:rsid w:val="001E59C5"/>
    <w:rsid w:val="001E5FF6"/>
    <w:rsid w:val="001F1B04"/>
    <w:rsid w:val="001F1BBC"/>
    <w:rsid w:val="001F31E9"/>
    <w:rsid w:val="001F4616"/>
    <w:rsid w:val="001F78FB"/>
    <w:rsid w:val="0020012B"/>
    <w:rsid w:val="00200B65"/>
    <w:rsid w:val="00201FDD"/>
    <w:rsid w:val="00203570"/>
    <w:rsid w:val="0020597D"/>
    <w:rsid w:val="002104B8"/>
    <w:rsid w:val="00210FA9"/>
    <w:rsid w:val="00212606"/>
    <w:rsid w:val="00214AD4"/>
    <w:rsid w:val="00214C29"/>
    <w:rsid w:val="002151BC"/>
    <w:rsid w:val="002162EA"/>
    <w:rsid w:val="0022085E"/>
    <w:rsid w:val="002225D9"/>
    <w:rsid w:val="00223916"/>
    <w:rsid w:val="00224280"/>
    <w:rsid w:val="0022466A"/>
    <w:rsid w:val="00224B72"/>
    <w:rsid w:val="0022502E"/>
    <w:rsid w:val="002304AC"/>
    <w:rsid w:val="00230961"/>
    <w:rsid w:val="002313FB"/>
    <w:rsid w:val="002318CD"/>
    <w:rsid w:val="002331D7"/>
    <w:rsid w:val="002363C4"/>
    <w:rsid w:val="00237A26"/>
    <w:rsid w:val="00240950"/>
    <w:rsid w:val="0024181A"/>
    <w:rsid w:val="002431B9"/>
    <w:rsid w:val="00246DCF"/>
    <w:rsid w:val="002504C8"/>
    <w:rsid w:val="00251853"/>
    <w:rsid w:val="002528F7"/>
    <w:rsid w:val="00253558"/>
    <w:rsid w:val="002560AF"/>
    <w:rsid w:val="002605F8"/>
    <w:rsid w:val="00262E71"/>
    <w:rsid w:val="002652E5"/>
    <w:rsid w:val="00265A6C"/>
    <w:rsid w:val="002674B6"/>
    <w:rsid w:val="00267828"/>
    <w:rsid w:val="00267CAE"/>
    <w:rsid w:val="002701A5"/>
    <w:rsid w:val="00270BA4"/>
    <w:rsid w:val="00273B47"/>
    <w:rsid w:val="00275AE4"/>
    <w:rsid w:val="00276417"/>
    <w:rsid w:val="002767DA"/>
    <w:rsid w:val="00283769"/>
    <w:rsid w:val="00286463"/>
    <w:rsid w:val="00286606"/>
    <w:rsid w:val="0029044F"/>
    <w:rsid w:val="002905E5"/>
    <w:rsid w:val="00292E04"/>
    <w:rsid w:val="00293FE9"/>
    <w:rsid w:val="002950FD"/>
    <w:rsid w:val="002A2400"/>
    <w:rsid w:val="002A2AA7"/>
    <w:rsid w:val="002A2F38"/>
    <w:rsid w:val="002A34B3"/>
    <w:rsid w:val="002A3FFB"/>
    <w:rsid w:val="002A6574"/>
    <w:rsid w:val="002A6BD7"/>
    <w:rsid w:val="002B2300"/>
    <w:rsid w:val="002B3677"/>
    <w:rsid w:val="002B4756"/>
    <w:rsid w:val="002B6385"/>
    <w:rsid w:val="002C0523"/>
    <w:rsid w:val="002C2530"/>
    <w:rsid w:val="002C6760"/>
    <w:rsid w:val="002C770F"/>
    <w:rsid w:val="002D0C36"/>
    <w:rsid w:val="002D26A4"/>
    <w:rsid w:val="002D4DBE"/>
    <w:rsid w:val="002D5CF8"/>
    <w:rsid w:val="002D71C3"/>
    <w:rsid w:val="002D7810"/>
    <w:rsid w:val="002E0809"/>
    <w:rsid w:val="002E2502"/>
    <w:rsid w:val="002E2721"/>
    <w:rsid w:val="002E4346"/>
    <w:rsid w:val="002E4856"/>
    <w:rsid w:val="002F1219"/>
    <w:rsid w:val="002F35C2"/>
    <w:rsid w:val="002F5CC6"/>
    <w:rsid w:val="002F6D40"/>
    <w:rsid w:val="002F6FEF"/>
    <w:rsid w:val="002F757C"/>
    <w:rsid w:val="003021DE"/>
    <w:rsid w:val="00302FC4"/>
    <w:rsid w:val="00303A94"/>
    <w:rsid w:val="003046F9"/>
    <w:rsid w:val="003049D0"/>
    <w:rsid w:val="00305BE7"/>
    <w:rsid w:val="00306447"/>
    <w:rsid w:val="00310663"/>
    <w:rsid w:val="00310E8E"/>
    <w:rsid w:val="003113BC"/>
    <w:rsid w:val="00313487"/>
    <w:rsid w:val="003138AB"/>
    <w:rsid w:val="003154E1"/>
    <w:rsid w:val="003159BE"/>
    <w:rsid w:val="00316859"/>
    <w:rsid w:val="00317878"/>
    <w:rsid w:val="00317CF6"/>
    <w:rsid w:val="003202F8"/>
    <w:rsid w:val="00320A9A"/>
    <w:rsid w:val="00320B9B"/>
    <w:rsid w:val="00322DEF"/>
    <w:rsid w:val="00322E91"/>
    <w:rsid w:val="00323E29"/>
    <w:rsid w:val="003250D4"/>
    <w:rsid w:val="00326FCA"/>
    <w:rsid w:val="003304DF"/>
    <w:rsid w:val="00335808"/>
    <w:rsid w:val="00337E5C"/>
    <w:rsid w:val="00341510"/>
    <w:rsid w:val="003427DD"/>
    <w:rsid w:val="00346E76"/>
    <w:rsid w:val="00347A9E"/>
    <w:rsid w:val="003522DC"/>
    <w:rsid w:val="003529CE"/>
    <w:rsid w:val="00352F2C"/>
    <w:rsid w:val="0035315D"/>
    <w:rsid w:val="003532F8"/>
    <w:rsid w:val="00353FE4"/>
    <w:rsid w:val="00354D25"/>
    <w:rsid w:val="00355A75"/>
    <w:rsid w:val="00356B88"/>
    <w:rsid w:val="00365248"/>
    <w:rsid w:val="003658FE"/>
    <w:rsid w:val="00367C50"/>
    <w:rsid w:val="00370AFB"/>
    <w:rsid w:val="00370DB8"/>
    <w:rsid w:val="00372229"/>
    <w:rsid w:val="003735DE"/>
    <w:rsid w:val="003754F5"/>
    <w:rsid w:val="003810EA"/>
    <w:rsid w:val="00381876"/>
    <w:rsid w:val="00381B69"/>
    <w:rsid w:val="00381EB9"/>
    <w:rsid w:val="00382C48"/>
    <w:rsid w:val="00384166"/>
    <w:rsid w:val="00384779"/>
    <w:rsid w:val="00385EA2"/>
    <w:rsid w:val="00385EAE"/>
    <w:rsid w:val="00387CF0"/>
    <w:rsid w:val="0039581C"/>
    <w:rsid w:val="003964F4"/>
    <w:rsid w:val="00397633"/>
    <w:rsid w:val="003A0400"/>
    <w:rsid w:val="003A1A75"/>
    <w:rsid w:val="003A2592"/>
    <w:rsid w:val="003A5272"/>
    <w:rsid w:val="003A6F05"/>
    <w:rsid w:val="003B146C"/>
    <w:rsid w:val="003B2C21"/>
    <w:rsid w:val="003B3226"/>
    <w:rsid w:val="003B53AD"/>
    <w:rsid w:val="003B731C"/>
    <w:rsid w:val="003B7379"/>
    <w:rsid w:val="003C2901"/>
    <w:rsid w:val="003C2E13"/>
    <w:rsid w:val="003C5A04"/>
    <w:rsid w:val="003C6487"/>
    <w:rsid w:val="003D1A75"/>
    <w:rsid w:val="003D4278"/>
    <w:rsid w:val="003D4841"/>
    <w:rsid w:val="003D65D6"/>
    <w:rsid w:val="003D698B"/>
    <w:rsid w:val="003D6F35"/>
    <w:rsid w:val="003D7B01"/>
    <w:rsid w:val="003E1E34"/>
    <w:rsid w:val="003E2312"/>
    <w:rsid w:val="003E23E1"/>
    <w:rsid w:val="003E34FE"/>
    <w:rsid w:val="003E4CCE"/>
    <w:rsid w:val="003E606C"/>
    <w:rsid w:val="003E61CE"/>
    <w:rsid w:val="003F0BF9"/>
    <w:rsid w:val="003F30DA"/>
    <w:rsid w:val="003F596A"/>
    <w:rsid w:val="00400ABF"/>
    <w:rsid w:val="00400E94"/>
    <w:rsid w:val="004023E6"/>
    <w:rsid w:val="00403987"/>
    <w:rsid w:val="00403CD1"/>
    <w:rsid w:val="004044C9"/>
    <w:rsid w:val="00407A93"/>
    <w:rsid w:val="004107A0"/>
    <w:rsid w:val="004112EB"/>
    <w:rsid w:val="004115EA"/>
    <w:rsid w:val="004132B0"/>
    <w:rsid w:val="00413B26"/>
    <w:rsid w:val="00414AD6"/>
    <w:rsid w:val="00414FA7"/>
    <w:rsid w:val="00416D9A"/>
    <w:rsid w:val="00417393"/>
    <w:rsid w:val="004176E0"/>
    <w:rsid w:val="00417ECB"/>
    <w:rsid w:val="00421039"/>
    <w:rsid w:val="004226D8"/>
    <w:rsid w:val="00424257"/>
    <w:rsid w:val="00432DE9"/>
    <w:rsid w:val="00433A4C"/>
    <w:rsid w:val="00437EBF"/>
    <w:rsid w:val="004403D3"/>
    <w:rsid w:val="004404A3"/>
    <w:rsid w:val="0044294C"/>
    <w:rsid w:val="004432D0"/>
    <w:rsid w:val="00443F76"/>
    <w:rsid w:val="0044610F"/>
    <w:rsid w:val="00446C7A"/>
    <w:rsid w:val="004523E5"/>
    <w:rsid w:val="004548C4"/>
    <w:rsid w:val="00457E97"/>
    <w:rsid w:val="00466CFC"/>
    <w:rsid w:val="00466F4D"/>
    <w:rsid w:val="00470315"/>
    <w:rsid w:val="004723B8"/>
    <w:rsid w:val="00473E27"/>
    <w:rsid w:val="004759E3"/>
    <w:rsid w:val="00476980"/>
    <w:rsid w:val="00480352"/>
    <w:rsid w:val="0048297A"/>
    <w:rsid w:val="00482F89"/>
    <w:rsid w:val="00483E2E"/>
    <w:rsid w:val="00484DA8"/>
    <w:rsid w:val="00484DD8"/>
    <w:rsid w:val="004853EA"/>
    <w:rsid w:val="004909A8"/>
    <w:rsid w:val="00492AEA"/>
    <w:rsid w:val="00494288"/>
    <w:rsid w:val="004947A6"/>
    <w:rsid w:val="00496E5C"/>
    <w:rsid w:val="004A2C59"/>
    <w:rsid w:val="004A3F73"/>
    <w:rsid w:val="004A4244"/>
    <w:rsid w:val="004A64F6"/>
    <w:rsid w:val="004B02A2"/>
    <w:rsid w:val="004B0304"/>
    <w:rsid w:val="004B0CC9"/>
    <w:rsid w:val="004B0FF4"/>
    <w:rsid w:val="004B1317"/>
    <w:rsid w:val="004B4417"/>
    <w:rsid w:val="004B4939"/>
    <w:rsid w:val="004B51A9"/>
    <w:rsid w:val="004B5BDB"/>
    <w:rsid w:val="004B6BE1"/>
    <w:rsid w:val="004C0D17"/>
    <w:rsid w:val="004C1A9D"/>
    <w:rsid w:val="004C1E10"/>
    <w:rsid w:val="004C2D52"/>
    <w:rsid w:val="004C4327"/>
    <w:rsid w:val="004C5DE8"/>
    <w:rsid w:val="004C6941"/>
    <w:rsid w:val="004D2207"/>
    <w:rsid w:val="004D332B"/>
    <w:rsid w:val="004E1C63"/>
    <w:rsid w:val="004E2D62"/>
    <w:rsid w:val="004E43C7"/>
    <w:rsid w:val="004E6101"/>
    <w:rsid w:val="004E720E"/>
    <w:rsid w:val="004F0C8D"/>
    <w:rsid w:val="004F1514"/>
    <w:rsid w:val="004F17B7"/>
    <w:rsid w:val="004F2FEF"/>
    <w:rsid w:val="004F343B"/>
    <w:rsid w:val="004F4705"/>
    <w:rsid w:val="004F47A5"/>
    <w:rsid w:val="004F6D7C"/>
    <w:rsid w:val="005020C4"/>
    <w:rsid w:val="00504CF4"/>
    <w:rsid w:val="00506211"/>
    <w:rsid w:val="00507A50"/>
    <w:rsid w:val="0051018B"/>
    <w:rsid w:val="005110BD"/>
    <w:rsid w:val="00512A3C"/>
    <w:rsid w:val="00515C28"/>
    <w:rsid w:val="00516EA5"/>
    <w:rsid w:val="00517033"/>
    <w:rsid w:val="00517400"/>
    <w:rsid w:val="00522BCF"/>
    <w:rsid w:val="00523343"/>
    <w:rsid w:val="005237E1"/>
    <w:rsid w:val="00525294"/>
    <w:rsid w:val="005264B8"/>
    <w:rsid w:val="0053035C"/>
    <w:rsid w:val="00530F13"/>
    <w:rsid w:val="005317DC"/>
    <w:rsid w:val="00534321"/>
    <w:rsid w:val="00535575"/>
    <w:rsid w:val="005358B5"/>
    <w:rsid w:val="005362D2"/>
    <w:rsid w:val="0053634E"/>
    <w:rsid w:val="005368BB"/>
    <w:rsid w:val="005422C2"/>
    <w:rsid w:val="00542F57"/>
    <w:rsid w:val="00550CEC"/>
    <w:rsid w:val="005549E2"/>
    <w:rsid w:val="00555E25"/>
    <w:rsid w:val="00556990"/>
    <w:rsid w:val="00556B90"/>
    <w:rsid w:val="00557310"/>
    <w:rsid w:val="005601DC"/>
    <w:rsid w:val="0056192C"/>
    <w:rsid w:val="00564961"/>
    <w:rsid w:val="00564C84"/>
    <w:rsid w:val="00565E69"/>
    <w:rsid w:val="00566EBF"/>
    <w:rsid w:val="00570E54"/>
    <w:rsid w:val="00570EDD"/>
    <w:rsid w:val="005731AC"/>
    <w:rsid w:val="0057402F"/>
    <w:rsid w:val="005744EA"/>
    <w:rsid w:val="00575AAC"/>
    <w:rsid w:val="00575C30"/>
    <w:rsid w:val="0058063B"/>
    <w:rsid w:val="00583986"/>
    <w:rsid w:val="00590393"/>
    <w:rsid w:val="005912DE"/>
    <w:rsid w:val="00591BA8"/>
    <w:rsid w:val="00592696"/>
    <w:rsid w:val="0059348F"/>
    <w:rsid w:val="00593587"/>
    <w:rsid w:val="00597E47"/>
    <w:rsid w:val="00597F0D"/>
    <w:rsid w:val="005A20EC"/>
    <w:rsid w:val="005A348E"/>
    <w:rsid w:val="005A3F2F"/>
    <w:rsid w:val="005A5AD0"/>
    <w:rsid w:val="005A6D5C"/>
    <w:rsid w:val="005A7D27"/>
    <w:rsid w:val="005B131C"/>
    <w:rsid w:val="005B1E76"/>
    <w:rsid w:val="005B2CE8"/>
    <w:rsid w:val="005B36E6"/>
    <w:rsid w:val="005B5602"/>
    <w:rsid w:val="005C1CCD"/>
    <w:rsid w:val="005C4CF4"/>
    <w:rsid w:val="005C5891"/>
    <w:rsid w:val="005C62C8"/>
    <w:rsid w:val="005C6639"/>
    <w:rsid w:val="005C6960"/>
    <w:rsid w:val="005C6E66"/>
    <w:rsid w:val="005C7E46"/>
    <w:rsid w:val="005D0E2D"/>
    <w:rsid w:val="005D12B0"/>
    <w:rsid w:val="005D1A15"/>
    <w:rsid w:val="005D4286"/>
    <w:rsid w:val="005D527A"/>
    <w:rsid w:val="005D5D39"/>
    <w:rsid w:val="005D60E6"/>
    <w:rsid w:val="005D6879"/>
    <w:rsid w:val="005D6FAF"/>
    <w:rsid w:val="005E32F2"/>
    <w:rsid w:val="005E3588"/>
    <w:rsid w:val="005E3A59"/>
    <w:rsid w:val="005E5BC4"/>
    <w:rsid w:val="005E5FA4"/>
    <w:rsid w:val="005E6C85"/>
    <w:rsid w:val="005E6F47"/>
    <w:rsid w:val="005E75B2"/>
    <w:rsid w:val="005E776B"/>
    <w:rsid w:val="005F15C7"/>
    <w:rsid w:val="005F33C8"/>
    <w:rsid w:val="005F6A82"/>
    <w:rsid w:val="005F6CBE"/>
    <w:rsid w:val="005F7788"/>
    <w:rsid w:val="00601483"/>
    <w:rsid w:val="00601ACF"/>
    <w:rsid w:val="00601C0A"/>
    <w:rsid w:val="00603FF5"/>
    <w:rsid w:val="00605D5A"/>
    <w:rsid w:val="006073E7"/>
    <w:rsid w:val="006078B9"/>
    <w:rsid w:val="00607F21"/>
    <w:rsid w:val="00610AF1"/>
    <w:rsid w:val="00610C5A"/>
    <w:rsid w:val="00611431"/>
    <w:rsid w:val="00612C8E"/>
    <w:rsid w:val="00614A21"/>
    <w:rsid w:val="00616121"/>
    <w:rsid w:val="0061713E"/>
    <w:rsid w:val="00617E4B"/>
    <w:rsid w:val="00621213"/>
    <w:rsid w:val="00621B2C"/>
    <w:rsid w:val="00622395"/>
    <w:rsid w:val="00622D20"/>
    <w:rsid w:val="00623445"/>
    <w:rsid w:val="00623D53"/>
    <w:rsid w:val="00624009"/>
    <w:rsid w:val="006250B0"/>
    <w:rsid w:val="006258D9"/>
    <w:rsid w:val="00626C3E"/>
    <w:rsid w:val="00630DA9"/>
    <w:rsid w:val="00631393"/>
    <w:rsid w:val="00631C2D"/>
    <w:rsid w:val="00632208"/>
    <w:rsid w:val="0063251F"/>
    <w:rsid w:val="00633217"/>
    <w:rsid w:val="0063396C"/>
    <w:rsid w:val="00640150"/>
    <w:rsid w:val="00640E29"/>
    <w:rsid w:val="00643F95"/>
    <w:rsid w:val="006440D3"/>
    <w:rsid w:val="00646B75"/>
    <w:rsid w:val="006514A0"/>
    <w:rsid w:val="00653597"/>
    <w:rsid w:val="00654CC7"/>
    <w:rsid w:val="00660E59"/>
    <w:rsid w:val="00661757"/>
    <w:rsid w:val="0066368C"/>
    <w:rsid w:val="00664DC0"/>
    <w:rsid w:val="0066642A"/>
    <w:rsid w:val="00670DC4"/>
    <w:rsid w:val="006711AB"/>
    <w:rsid w:val="00673B50"/>
    <w:rsid w:val="006750B6"/>
    <w:rsid w:val="00675A28"/>
    <w:rsid w:val="00675BF8"/>
    <w:rsid w:val="00675E77"/>
    <w:rsid w:val="00677A82"/>
    <w:rsid w:val="006802FF"/>
    <w:rsid w:val="006817F7"/>
    <w:rsid w:val="00682098"/>
    <w:rsid w:val="00682949"/>
    <w:rsid w:val="00682A06"/>
    <w:rsid w:val="00682AF8"/>
    <w:rsid w:val="00683543"/>
    <w:rsid w:val="006965B7"/>
    <w:rsid w:val="00697C13"/>
    <w:rsid w:val="006A02F6"/>
    <w:rsid w:val="006A04CC"/>
    <w:rsid w:val="006A287D"/>
    <w:rsid w:val="006A37C0"/>
    <w:rsid w:val="006A4036"/>
    <w:rsid w:val="006A426C"/>
    <w:rsid w:val="006A4FE0"/>
    <w:rsid w:val="006A540A"/>
    <w:rsid w:val="006A6C15"/>
    <w:rsid w:val="006B15AE"/>
    <w:rsid w:val="006B1C60"/>
    <w:rsid w:val="006B2707"/>
    <w:rsid w:val="006B271A"/>
    <w:rsid w:val="006B297B"/>
    <w:rsid w:val="006B2FDC"/>
    <w:rsid w:val="006B36A1"/>
    <w:rsid w:val="006B56F6"/>
    <w:rsid w:val="006B5999"/>
    <w:rsid w:val="006C0A79"/>
    <w:rsid w:val="006C1C8D"/>
    <w:rsid w:val="006C20BB"/>
    <w:rsid w:val="006C237B"/>
    <w:rsid w:val="006C2B3C"/>
    <w:rsid w:val="006C376E"/>
    <w:rsid w:val="006C419E"/>
    <w:rsid w:val="006C5C80"/>
    <w:rsid w:val="006C7826"/>
    <w:rsid w:val="006D15AD"/>
    <w:rsid w:val="006D2865"/>
    <w:rsid w:val="006D2953"/>
    <w:rsid w:val="006D2E5F"/>
    <w:rsid w:val="006D39BF"/>
    <w:rsid w:val="006D3BF9"/>
    <w:rsid w:val="006D5521"/>
    <w:rsid w:val="006D56AC"/>
    <w:rsid w:val="006E0C5B"/>
    <w:rsid w:val="006E0E56"/>
    <w:rsid w:val="006E0E79"/>
    <w:rsid w:val="006E2A36"/>
    <w:rsid w:val="006E53D0"/>
    <w:rsid w:val="006E6DAF"/>
    <w:rsid w:val="006E7C93"/>
    <w:rsid w:val="006F1499"/>
    <w:rsid w:val="006F2968"/>
    <w:rsid w:val="006F2A93"/>
    <w:rsid w:val="006F441B"/>
    <w:rsid w:val="006F4709"/>
    <w:rsid w:val="006F47AE"/>
    <w:rsid w:val="006F4FB7"/>
    <w:rsid w:val="006F5C88"/>
    <w:rsid w:val="006F7579"/>
    <w:rsid w:val="006F7C09"/>
    <w:rsid w:val="006F7C66"/>
    <w:rsid w:val="007020DB"/>
    <w:rsid w:val="007034F3"/>
    <w:rsid w:val="00703506"/>
    <w:rsid w:val="007043E1"/>
    <w:rsid w:val="0070456B"/>
    <w:rsid w:val="00704AFD"/>
    <w:rsid w:val="00705188"/>
    <w:rsid w:val="007059AF"/>
    <w:rsid w:val="0070685E"/>
    <w:rsid w:val="007103D9"/>
    <w:rsid w:val="007104EB"/>
    <w:rsid w:val="00712161"/>
    <w:rsid w:val="00713FCF"/>
    <w:rsid w:val="00714997"/>
    <w:rsid w:val="00714DF9"/>
    <w:rsid w:val="00716BB5"/>
    <w:rsid w:val="00716F59"/>
    <w:rsid w:val="007171BC"/>
    <w:rsid w:val="00720FF8"/>
    <w:rsid w:val="007210BA"/>
    <w:rsid w:val="007220E0"/>
    <w:rsid w:val="00722DE8"/>
    <w:rsid w:val="00724CE2"/>
    <w:rsid w:val="00726E39"/>
    <w:rsid w:val="007307E6"/>
    <w:rsid w:val="0073171C"/>
    <w:rsid w:val="00731745"/>
    <w:rsid w:val="00735BD3"/>
    <w:rsid w:val="00736336"/>
    <w:rsid w:val="007379A0"/>
    <w:rsid w:val="00741198"/>
    <w:rsid w:val="007442D9"/>
    <w:rsid w:val="007457E5"/>
    <w:rsid w:val="007462FB"/>
    <w:rsid w:val="007476DC"/>
    <w:rsid w:val="00747E55"/>
    <w:rsid w:val="007500B5"/>
    <w:rsid w:val="0075090F"/>
    <w:rsid w:val="00751349"/>
    <w:rsid w:val="007538F9"/>
    <w:rsid w:val="00754755"/>
    <w:rsid w:val="00754A25"/>
    <w:rsid w:val="00754E9A"/>
    <w:rsid w:val="00761565"/>
    <w:rsid w:val="007615FC"/>
    <w:rsid w:val="00761804"/>
    <w:rsid w:val="00762C99"/>
    <w:rsid w:val="0076700F"/>
    <w:rsid w:val="007675DF"/>
    <w:rsid w:val="00770A4D"/>
    <w:rsid w:val="00773FB3"/>
    <w:rsid w:val="007763BE"/>
    <w:rsid w:val="007772F9"/>
    <w:rsid w:val="00777F2A"/>
    <w:rsid w:val="00780106"/>
    <w:rsid w:val="00781E7C"/>
    <w:rsid w:val="007837CC"/>
    <w:rsid w:val="00786C72"/>
    <w:rsid w:val="00787CE6"/>
    <w:rsid w:val="00790CBE"/>
    <w:rsid w:val="00790D5F"/>
    <w:rsid w:val="00792092"/>
    <w:rsid w:val="00792790"/>
    <w:rsid w:val="007932E3"/>
    <w:rsid w:val="007948AD"/>
    <w:rsid w:val="00796869"/>
    <w:rsid w:val="007970E8"/>
    <w:rsid w:val="00797566"/>
    <w:rsid w:val="007A0793"/>
    <w:rsid w:val="007A14DE"/>
    <w:rsid w:val="007A4C21"/>
    <w:rsid w:val="007A578F"/>
    <w:rsid w:val="007A59A0"/>
    <w:rsid w:val="007A661A"/>
    <w:rsid w:val="007B06D9"/>
    <w:rsid w:val="007B1033"/>
    <w:rsid w:val="007B224E"/>
    <w:rsid w:val="007B2CEA"/>
    <w:rsid w:val="007B2D59"/>
    <w:rsid w:val="007B50DF"/>
    <w:rsid w:val="007B5152"/>
    <w:rsid w:val="007B7262"/>
    <w:rsid w:val="007B7A05"/>
    <w:rsid w:val="007C2A68"/>
    <w:rsid w:val="007C4383"/>
    <w:rsid w:val="007C5F3F"/>
    <w:rsid w:val="007C7A1A"/>
    <w:rsid w:val="007C7A6D"/>
    <w:rsid w:val="007D1416"/>
    <w:rsid w:val="007D219B"/>
    <w:rsid w:val="007D45F0"/>
    <w:rsid w:val="007D6DFB"/>
    <w:rsid w:val="007E10F9"/>
    <w:rsid w:val="007E2C4B"/>
    <w:rsid w:val="007E3B1B"/>
    <w:rsid w:val="007E3BCE"/>
    <w:rsid w:val="007F081F"/>
    <w:rsid w:val="007F0907"/>
    <w:rsid w:val="007F0ADD"/>
    <w:rsid w:val="007F14EE"/>
    <w:rsid w:val="007F2731"/>
    <w:rsid w:val="007F3E28"/>
    <w:rsid w:val="007F4DBE"/>
    <w:rsid w:val="007F6077"/>
    <w:rsid w:val="007F7665"/>
    <w:rsid w:val="00800646"/>
    <w:rsid w:val="00800E05"/>
    <w:rsid w:val="0080323D"/>
    <w:rsid w:val="008054E9"/>
    <w:rsid w:val="00806CAD"/>
    <w:rsid w:val="0080791C"/>
    <w:rsid w:val="00812A44"/>
    <w:rsid w:val="00812DFC"/>
    <w:rsid w:val="008153E7"/>
    <w:rsid w:val="00815D4C"/>
    <w:rsid w:val="00816200"/>
    <w:rsid w:val="00824E1E"/>
    <w:rsid w:val="008253E9"/>
    <w:rsid w:val="00825810"/>
    <w:rsid w:val="00827361"/>
    <w:rsid w:val="00827ACA"/>
    <w:rsid w:val="0083070B"/>
    <w:rsid w:val="00832E40"/>
    <w:rsid w:val="00836538"/>
    <w:rsid w:val="00841B21"/>
    <w:rsid w:val="008424CF"/>
    <w:rsid w:val="008436E0"/>
    <w:rsid w:val="00843D8D"/>
    <w:rsid w:val="00844275"/>
    <w:rsid w:val="008449C3"/>
    <w:rsid w:val="00846124"/>
    <w:rsid w:val="008468F0"/>
    <w:rsid w:val="00850369"/>
    <w:rsid w:val="00852AE7"/>
    <w:rsid w:val="00856099"/>
    <w:rsid w:val="00856B5C"/>
    <w:rsid w:val="00860FC4"/>
    <w:rsid w:val="008619EC"/>
    <w:rsid w:val="00863CAC"/>
    <w:rsid w:val="00863DD3"/>
    <w:rsid w:val="008655D4"/>
    <w:rsid w:val="008664C4"/>
    <w:rsid w:val="008737CB"/>
    <w:rsid w:val="0087385D"/>
    <w:rsid w:val="008745F3"/>
    <w:rsid w:val="0087769F"/>
    <w:rsid w:val="00880B92"/>
    <w:rsid w:val="00880EF2"/>
    <w:rsid w:val="0088318A"/>
    <w:rsid w:val="00885006"/>
    <w:rsid w:val="00885A77"/>
    <w:rsid w:val="00886186"/>
    <w:rsid w:val="00886BC0"/>
    <w:rsid w:val="00887F84"/>
    <w:rsid w:val="008911BE"/>
    <w:rsid w:val="00892C9B"/>
    <w:rsid w:val="00893799"/>
    <w:rsid w:val="00893899"/>
    <w:rsid w:val="00893C61"/>
    <w:rsid w:val="0089486F"/>
    <w:rsid w:val="008954A3"/>
    <w:rsid w:val="008954EC"/>
    <w:rsid w:val="008964E1"/>
    <w:rsid w:val="00896818"/>
    <w:rsid w:val="00896FA3"/>
    <w:rsid w:val="00897C6B"/>
    <w:rsid w:val="008A00DF"/>
    <w:rsid w:val="008A34E1"/>
    <w:rsid w:val="008A3A0D"/>
    <w:rsid w:val="008B4CF0"/>
    <w:rsid w:val="008B7906"/>
    <w:rsid w:val="008C0280"/>
    <w:rsid w:val="008C371E"/>
    <w:rsid w:val="008C3C9F"/>
    <w:rsid w:val="008C5038"/>
    <w:rsid w:val="008C5210"/>
    <w:rsid w:val="008C7C32"/>
    <w:rsid w:val="008D042B"/>
    <w:rsid w:val="008D1098"/>
    <w:rsid w:val="008D2EBB"/>
    <w:rsid w:val="008D399C"/>
    <w:rsid w:val="008D6FAE"/>
    <w:rsid w:val="008D78A9"/>
    <w:rsid w:val="008D796F"/>
    <w:rsid w:val="008D7FCC"/>
    <w:rsid w:val="008E03EE"/>
    <w:rsid w:val="008E0852"/>
    <w:rsid w:val="008E1491"/>
    <w:rsid w:val="008E1963"/>
    <w:rsid w:val="008E30ED"/>
    <w:rsid w:val="008E3BA7"/>
    <w:rsid w:val="008E42A8"/>
    <w:rsid w:val="008E680E"/>
    <w:rsid w:val="008E7581"/>
    <w:rsid w:val="008F063B"/>
    <w:rsid w:val="008F2621"/>
    <w:rsid w:val="008F3ABD"/>
    <w:rsid w:val="008F5E70"/>
    <w:rsid w:val="00900869"/>
    <w:rsid w:val="0090138E"/>
    <w:rsid w:val="00902720"/>
    <w:rsid w:val="0090480A"/>
    <w:rsid w:val="0091150C"/>
    <w:rsid w:val="00911B9D"/>
    <w:rsid w:val="009125CE"/>
    <w:rsid w:val="00912C4E"/>
    <w:rsid w:val="00913662"/>
    <w:rsid w:val="0091367B"/>
    <w:rsid w:val="00914814"/>
    <w:rsid w:val="00915F6B"/>
    <w:rsid w:val="009162A6"/>
    <w:rsid w:val="00916715"/>
    <w:rsid w:val="00920A66"/>
    <w:rsid w:val="00920F47"/>
    <w:rsid w:val="0092610B"/>
    <w:rsid w:val="00926A7A"/>
    <w:rsid w:val="00927CB6"/>
    <w:rsid w:val="009314D1"/>
    <w:rsid w:val="0093322D"/>
    <w:rsid w:val="0093388D"/>
    <w:rsid w:val="009340EE"/>
    <w:rsid w:val="00935D53"/>
    <w:rsid w:val="009406F3"/>
    <w:rsid w:val="009421D2"/>
    <w:rsid w:val="00942AD8"/>
    <w:rsid w:val="00942E0E"/>
    <w:rsid w:val="00944441"/>
    <w:rsid w:val="00950D34"/>
    <w:rsid w:val="009546BC"/>
    <w:rsid w:val="00957478"/>
    <w:rsid w:val="0095784F"/>
    <w:rsid w:val="009639BF"/>
    <w:rsid w:val="00965D10"/>
    <w:rsid w:val="009661F9"/>
    <w:rsid w:val="00972168"/>
    <w:rsid w:val="00972D0B"/>
    <w:rsid w:val="0097472C"/>
    <w:rsid w:val="00974DBE"/>
    <w:rsid w:val="00975464"/>
    <w:rsid w:val="00980289"/>
    <w:rsid w:val="0098079E"/>
    <w:rsid w:val="00980A12"/>
    <w:rsid w:val="00981441"/>
    <w:rsid w:val="00981589"/>
    <w:rsid w:val="00983286"/>
    <w:rsid w:val="0098354D"/>
    <w:rsid w:val="0098480A"/>
    <w:rsid w:val="0098517D"/>
    <w:rsid w:val="009878BA"/>
    <w:rsid w:val="00987A24"/>
    <w:rsid w:val="00990195"/>
    <w:rsid w:val="009902B8"/>
    <w:rsid w:val="0099125A"/>
    <w:rsid w:val="0099179B"/>
    <w:rsid w:val="00992195"/>
    <w:rsid w:val="00995F9B"/>
    <w:rsid w:val="009977A3"/>
    <w:rsid w:val="009979AA"/>
    <w:rsid w:val="009A093C"/>
    <w:rsid w:val="009A0CC5"/>
    <w:rsid w:val="009A5B22"/>
    <w:rsid w:val="009A6E74"/>
    <w:rsid w:val="009B09EE"/>
    <w:rsid w:val="009B1A2A"/>
    <w:rsid w:val="009B4AD5"/>
    <w:rsid w:val="009B6C3C"/>
    <w:rsid w:val="009B6DAC"/>
    <w:rsid w:val="009C05B0"/>
    <w:rsid w:val="009C0C58"/>
    <w:rsid w:val="009C2A21"/>
    <w:rsid w:val="009C41AF"/>
    <w:rsid w:val="009C5C35"/>
    <w:rsid w:val="009C5FFF"/>
    <w:rsid w:val="009C60CE"/>
    <w:rsid w:val="009C624E"/>
    <w:rsid w:val="009D067B"/>
    <w:rsid w:val="009D2574"/>
    <w:rsid w:val="009D33C9"/>
    <w:rsid w:val="009D360C"/>
    <w:rsid w:val="009D5D6B"/>
    <w:rsid w:val="009D5EB2"/>
    <w:rsid w:val="009D7171"/>
    <w:rsid w:val="009D7CE1"/>
    <w:rsid w:val="009E388A"/>
    <w:rsid w:val="009E4C74"/>
    <w:rsid w:val="009E548D"/>
    <w:rsid w:val="009E64A0"/>
    <w:rsid w:val="009F188B"/>
    <w:rsid w:val="009F21FA"/>
    <w:rsid w:val="009F2406"/>
    <w:rsid w:val="009F4085"/>
    <w:rsid w:val="009F51E9"/>
    <w:rsid w:val="009F73F1"/>
    <w:rsid w:val="00A00FA0"/>
    <w:rsid w:val="00A01409"/>
    <w:rsid w:val="00A016D1"/>
    <w:rsid w:val="00A0182C"/>
    <w:rsid w:val="00A021DD"/>
    <w:rsid w:val="00A03B8A"/>
    <w:rsid w:val="00A06098"/>
    <w:rsid w:val="00A06FFF"/>
    <w:rsid w:val="00A12C05"/>
    <w:rsid w:val="00A131F3"/>
    <w:rsid w:val="00A17915"/>
    <w:rsid w:val="00A21836"/>
    <w:rsid w:val="00A22A9B"/>
    <w:rsid w:val="00A23028"/>
    <w:rsid w:val="00A252FB"/>
    <w:rsid w:val="00A25357"/>
    <w:rsid w:val="00A26077"/>
    <w:rsid w:val="00A26FDB"/>
    <w:rsid w:val="00A3015F"/>
    <w:rsid w:val="00A3132C"/>
    <w:rsid w:val="00A316D2"/>
    <w:rsid w:val="00A317DF"/>
    <w:rsid w:val="00A3194F"/>
    <w:rsid w:val="00A330D2"/>
    <w:rsid w:val="00A353C9"/>
    <w:rsid w:val="00A35920"/>
    <w:rsid w:val="00A40576"/>
    <w:rsid w:val="00A40F79"/>
    <w:rsid w:val="00A4197B"/>
    <w:rsid w:val="00A41D46"/>
    <w:rsid w:val="00A459FA"/>
    <w:rsid w:val="00A4740B"/>
    <w:rsid w:val="00A47AA4"/>
    <w:rsid w:val="00A47EC0"/>
    <w:rsid w:val="00A5075B"/>
    <w:rsid w:val="00A532AB"/>
    <w:rsid w:val="00A543AD"/>
    <w:rsid w:val="00A55460"/>
    <w:rsid w:val="00A55C20"/>
    <w:rsid w:val="00A61088"/>
    <w:rsid w:val="00A643E8"/>
    <w:rsid w:val="00A66D77"/>
    <w:rsid w:val="00A7442B"/>
    <w:rsid w:val="00A74517"/>
    <w:rsid w:val="00A75043"/>
    <w:rsid w:val="00A7640B"/>
    <w:rsid w:val="00A7689F"/>
    <w:rsid w:val="00A76E1F"/>
    <w:rsid w:val="00A8118B"/>
    <w:rsid w:val="00A825C4"/>
    <w:rsid w:val="00A855F8"/>
    <w:rsid w:val="00A87B71"/>
    <w:rsid w:val="00A903A3"/>
    <w:rsid w:val="00AA2989"/>
    <w:rsid w:val="00AA32F7"/>
    <w:rsid w:val="00AA365C"/>
    <w:rsid w:val="00AA5097"/>
    <w:rsid w:val="00AA7365"/>
    <w:rsid w:val="00AA7A7C"/>
    <w:rsid w:val="00AB1DD9"/>
    <w:rsid w:val="00AB290F"/>
    <w:rsid w:val="00AB34A4"/>
    <w:rsid w:val="00AB41CB"/>
    <w:rsid w:val="00AB6515"/>
    <w:rsid w:val="00AB7FB1"/>
    <w:rsid w:val="00AC05F7"/>
    <w:rsid w:val="00AC652A"/>
    <w:rsid w:val="00AC70DE"/>
    <w:rsid w:val="00AD04F0"/>
    <w:rsid w:val="00AD1F2E"/>
    <w:rsid w:val="00AD458E"/>
    <w:rsid w:val="00AD6C2C"/>
    <w:rsid w:val="00AD7F29"/>
    <w:rsid w:val="00AE4D70"/>
    <w:rsid w:val="00AE5A80"/>
    <w:rsid w:val="00AE7A94"/>
    <w:rsid w:val="00AF020F"/>
    <w:rsid w:val="00AF0B55"/>
    <w:rsid w:val="00AF0F4A"/>
    <w:rsid w:val="00AF2E51"/>
    <w:rsid w:val="00AF3C52"/>
    <w:rsid w:val="00AF4886"/>
    <w:rsid w:val="00AF4CA8"/>
    <w:rsid w:val="00AF4DC5"/>
    <w:rsid w:val="00AF51FB"/>
    <w:rsid w:val="00AF52DD"/>
    <w:rsid w:val="00AF5AE9"/>
    <w:rsid w:val="00AF6033"/>
    <w:rsid w:val="00AF6AC5"/>
    <w:rsid w:val="00B005A7"/>
    <w:rsid w:val="00B00FCA"/>
    <w:rsid w:val="00B05006"/>
    <w:rsid w:val="00B06913"/>
    <w:rsid w:val="00B119D7"/>
    <w:rsid w:val="00B13E3C"/>
    <w:rsid w:val="00B15DC3"/>
    <w:rsid w:val="00B20B8E"/>
    <w:rsid w:val="00B216AC"/>
    <w:rsid w:val="00B219AE"/>
    <w:rsid w:val="00B22096"/>
    <w:rsid w:val="00B2402E"/>
    <w:rsid w:val="00B260F2"/>
    <w:rsid w:val="00B26A58"/>
    <w:rsid w:val="00B26B7A"/>
    <w:rsid w:val="00B3015F"/>
    <w:rsid w:val="00B31A02"/>
    <w:rsid w:val="00B360BE"/>
    <w:rsid w:val="00B37D59"/>
    <w:rsid w:val="00B4172B"/>
    <w:rsid w:val="00B42FA7"/>
    <w:rsid w:val="00B44008"/>
    <w:rsid w:val="00B440B6"/>
    <w:rsid w:val="00B44C83"/>
    <w:rsid w:val="00B509C6"/>
    <w:rsid w:val="00B50D86"/>
    <w:rsid w:val="00B52714"/>
    <w:rsid w:val="00B537E2"/>
    <w:rsid w:val="00B54AB8"/>
    <w:rsid w:val="00B54E62"/>
    <w:rsid w:val="00B55255"/>
    <w:rsid w:val="00B55C6D"/>
    <w:rsid w:val="00B55DA3"/>
    <w:rsid w:val="00B572DE"/>
    <w:rsid w:val="00B60887"/>
    <w:rsid w:val="00B60FAE"/>
    <w:rsid w:val="00B614AB"/>
    <w:rsid w:val="00B6251B"/>
    <w:rsid w:val="00B653A7"/>
    <w:rsid w:val="00B659AC"/>
    <w:rsid w:val="00B66760"/>
    <w:rsid w:val="00B673F5"/>
    <w:rsid w:val="00B677E4"/>
    <w:rsid w:val="00B70495"/>
    <w:rsid w:val="00B72B95"/>
    <w:rsid w:val="00B733F7"/>
    <w:rsid w:val="00B743C8"/>
    <w:rsid w:val="00B756FE"/>
    <w:rsid w:val="00B75951"/>
    <w:rsid w:val="00B75BF1"/>
    <w:rsid w:val="00B75C3A"/>
    <w:rsid w:val="00B7633D"/>
    <w:rsid w:val="00B8181B"/>
    <w:rsid w:val="00B85955"/>
    <w:rsid w:val="00B860A6"/>
    <w:rsid w:val="00B86216"/>
    <w:rsid w:val="00B86873"/>
    <w:rsid w:val="00B86D94"/>
    <w:rsid w:val="00B92115"/>
    <w:rsid w:val="00B93C34"/>
    <w:rsid w:val="00B9479D"/>
    <w:rsid w:val="00B95E84"/>
    <w:rsid w:val="00B95FE6"/>
    <w:rsid w:val="00B97C05"/>
    <w:rsid w:val="00BA29DC"/>
    <w:rsid w:val="00BA2B8D"/>
    <w:rsid w:val="00BA3328"/>
    <w:rsid w:val="00BA5AEA"/>
    <w:rsid w:val="00BA6637"/>
    <w:rsid w:val="00BA7CAD"/>
    <w:rsid w:val="00BB0077"/>
    <w:rsid w:val="00BB0724"/>
    <w:rsid w:val="00BB71B7"/>
    <w:rsid w:val="00BB72CC"/>
    <w:rsid w:val="00BB7DF1"/>
    <w:rsid w:val="00BC2FFC"/>
    <w:rsid w:val="00BC4ABA"/>
    <w:rsid w:val="00BC5FD3"/>
    <w:rsid w:val="00BC6550"/>
    <w:rsid w:val="00BD114A"/>
    <w:rsid w:val="00BD17F0"/>
    <w:rsid w:val="00BD1C23"/>
    <w:rsid w:val="00BD20F4"/>
    <w:rsid w:val="00BD290A"/>
    <w:rsid w:val="00BD5681"/>
    <w:rsid w:val="00BD61F0"/>
    <w:rsid w:val="00BD6733"/>
    <w:rsid w:val="00BD6825"/>
    <w:rsid w:val="00BE1205"/>
    <w:rsid w:val="00BE3711"/>
    <w:rsid w:val="00BE6945"/>
    <w:rsid w:val="00BF4C19"/>
    <w:rsid w:val="00BF75EB"/>
    <w:rsid w:val="00BF7627"/>
    <w:rsid w:val="00BF7A01"/>
    <w:rsid w:val="00C0251C"/>
    <w:rsid w:val="00C03630"/>
    <w:rsid w:val="00C05219"/>
    <w:rsid w:val="00C05C3A"/>
    <w:rsid w:val="00C06C7D"/>
    <w:rsid w:val="00C06EAE"/>
    <w:rsid w:val="00C06F58"/>
    <w:rsid w:val="00C06FA8"/>
    <w:rsid w:val="00C0731B"/>
    <w:rsid w:val="00C07CFE"/>
    <w:rsid w:val="00C1002B"/>
    <w:rsid w:val="00C11C7A"/>
    <w:rsid w:val="00C13C63"/>
    <w:rsid w:val="00C15AC9"/>
    <w:rsid w:val="00C16FC9"/>
    <w:rsid w:val="00C177EC"/>
    <w:rsid w:val="00C218EF"/>
    <w:rsid w:val="00C23818"/>
    <w:rsid w:val="00C2447E"/>
    <w:rsid w:val="00C25D06"/>
    <w:rsid w:val="00C26333"/>
    <w:rsid w:val="00C3090E"/>
    <w:rsid w:val="00C31A76"/>
    <w:rsid w:val="00C31EE2"/>
    <w:rsid w:val="00C31FE3"/>
    <w:rsid w:val="00C32F04"/>
    <w:rsid w:val="00C339DF"/>
    <w:rsid w:val="00C346E0"/>
    <w:rsid w:val="00C34E74"/>
    <w:rsid w:val="00C34E93"/>
    <w:rsid w:val="00C359B3"/>
    <w:rsid w:val="00C36BCE"/>
    <w:rsid w:val="00C416B4"/>
    <w:rsid w:val="00C429AA"/>
    <w:rsid w:val="00C46EF5"/>
    <w:rsid w:val="00C47F16"/>
    <w:rsid w:val="00C5109B"/>
    <w:rsid w:val="00C516A1"/>
    <w:rsid w:val="00C52C41"/>
    <w:rsid w:val="00C52EA9"/>
    <w:rsid w:val="00C53610"/>
    <w:rsid w:val="00C5673D"/>
    <w:rsid w:val="00C5677E"/>
    <w:rsid w:val="00C569E7"/>
    <w:rsid w:val="00C65532"/>
    <w:rsid w:val="00C65699"/>
    <w:rsid w:val="00C661FC"/>
    <w:rsid w:val="00C66839"/>
    <w:rsid w:val="00C671A5"/>
    <w:rsid w:val="00C720A8"/>
    <w:rsid w:val="00C74CB7"/>
    <w:rsid w:val="00C75D09"/>
    <w:rsid w:val="00C77085"/>
    <w:rsid w:val="00C8036F"/>
    <w:rsid w:val="00C8384B"/>
    <w:rsid w:val="00C8562D"/>
    <w:rsid w:val="00C85945"/>
    <w:rsid w:val="00C85A9F"/>
    <w:rsid w:val="00C9117A"/>
    <w:rsid w:val="00C92246"/>
    <w:rsid w:val="00C95368"/>
    <w:rsid w:val="00C9559D"/>
    <w:rsid w:val="00CA1F79"/>
    <w:rsid w:val="00CA4971"/>
    <w:rsid w:val="00CA548B"/>
    <w:rsid w:val="00CA598A"/>
    <w:rsid w:val="00CB0730"/>
    <w:rsid w:val="00CB30D1"/>
    <w:rsid w:val="00CB436C"/>
    <w:rsid w:val="00CB4BC3"/>
    <w:rsid w:val="00CB56BB"/>
    <w:rsid w:val="00CB5A5A"/>
    <w:rsid w:val="00CB5AFF"/>
    <w:rsid w:val="00CB692F"/>
    <w:rsid w:val="00CC03E2"/>
    <w:rsid w:val="00CC0EAD"/>
    <w:rsid w:val="00CC16E3"/>
    <w:rsid w:val="00CC345B"/>
    <w:rsid w:val="00CC3A1B"/>
    <w:rsid w:val="00CC3BD3"/>
    <w:rsid w:val="00CC54C8"/>
    <w:rsid w:val="00CC6490"/>
    <w:rsid w:val="00CD2DA2"/>
    <w:rsid w:val="00CD2E50"/>
    <w:rsid w:val="00CD320C"/>
    <w:rsid w:val="00CD5546"/>
    <w:rsid w:val="00CD58AA"/>
    <w:rsid w:val="00CD77EF"/>
    <w:rsid w:val="00CE169F"/>
    <w:rsid w:val="00CE1A24"/>
    <w:rsid w:val="00CE25CE"/>
    <w:rsid w:val="00CF1183"/>
    <w:rsid w:val="00CF1952"/>
    <w:rsid w:val="00CF1EA8"/>
    <w:rsid w:val="00CF2997"/>
    <w:rsid w:val="00CF4624"/>
    <w:rsid w:val="00CF51E1"/>
    <w:rsid w:val="00CF64B0"/>
    <w:rsid w:val="00CF6F4E"/>
    <w:rsid w:val="00CF7A2B"/>
    <w:rsid w:val="00D01028"/>
    <w:rsid w:val="00D04196"/>
    <w:rsid w:val="00D04206"/>
    <w:rsid w:val="00D042FB"/>
    <w:rsid w:val="00D04668"/>
    <w:rsid w:val="00D05554"/>
    <w:rsid w:val="00D07505"/>
    <w:rsid w:val="00D078CF"/>
    <w:rsid w:val="00D113E4"/>
    <w:rsid w:val="00D13D14"/>
    <w:rsid w:val="00D1537D"/>
    <w:rsid w:val="00D15455"/>
    <w:rsid w:val="00D15A9D"/>
    <w:rsid w:val="00D17CAF"/>
    <w:rsid w:val="00D2000F"/>
    <w:rsid w:val="00D206DC"/>
    <w:rsid w:val="00D21618"/>
    <w:rsid w:val="00D22444"/>
    <w:rsid w:val="00D237A0"/>
    <w:rsid w:val="00D23CF8"/>
    <w:rsid w:val="00D25D0B"/>
    <w:rsid w:val="00D27B67"/>
    <w:rsid w:val="00D30B2A"/>
    <w:rsid w:val="00D323C8"/>
    <w:rsid w:val="00D34D9C"/>
    <w:rsid w:val="00D35E94"/>
    <w:rsid w:val="00D4032C"/>
    <w:rsid w:val="00D41F88"/>
    <w:rsid w:val="00D428AB"/>
    <w:rsid w:val="00D428EE"/>
    <w:rsid w:val="00D440E3"/>
    <w:rsid w:val="00D44B56"/>
    <w:rsid w:val="00D44CC7"/>
    <w:rsid w:val="00D452E0"/>
    <w:rsid w:val="00D47679"/>
    <w:rsid w:val="00D51758"/>
    <w:rsid w:val="00D5176D"/>
    <w:rsid w:val="00D519F0"/>
    <w:rsid w:val="00D52D1B"/>
    <w:rsid w:val="00D52FD1"/>
    <w:rsid w:val="00D5611C"/>
    <w:rsid w:val="00D57B5F"/>
    <w:rsid w:val="00D60AD2"/>
    <w:rsid w:val="00D62AD4"/>
    <w:rsid w:val="00D63A27"/>
    <w:rsid w:val="00D64CBD"/>
    <w:rsid w:val="00D65454"/>
    <w:rsid w:val="00D65C2D"/>
    <w:rsid w:val="00D67508"/>
    <w:rsid w:val="00D70B6F"/>
    <w:rsid w:val="00D72331"/>
    <w:rsid w:val="00D73C0C"/>
    <w:rsid w:val="00D761DC"/>
    <w:rsid w:val="00D76D2C"/>
    <w:rsid w:val="00D81422"/>
    <w:rsid w:val="00D81A9A"/>
    <w:rsid w:val="00D820D7"/>
    <w:rsid w:val="00D83C76"/>
    <w:rsid w:val="00D843E5"/>
    <w:rsid w:val="00D844DD"/>
    <w:rsid w:val="00D85841"/>
    <w:rsid w:val="00D8791F"/>
    <w:rsid w:val="00D912F3"/>
    <w:rsid w:val="00D91522"/>
    <w:rsid w:val="00D92801"/>
    <w:rsid w:val="00D93004"/>
    <w:rsid w:val="00D96AAF"/>
    <w:rsid w:val="00D96EDB"/>
    <w:rsid w:val="00DA19CA"/>
    <w:rsid w:val="00DA4378"/>
    <w:rsid w:val="00DA49F8"/>
    <w:rsid w:val="00DA4E0A"/>
    <w:rsid w:val="00DA4E56"/>
    <w:rsid w:val="00DA6BFF"/>
    <w:rsid w:val="00DB0115"/>
    <w:rsid w:val="00DB0B2F"/>
    <w:rsid w:val="00DB1804"/>
    <w:rsid w:val="00DB1880"/>
    <w:rsid w:val="00DB44E6"/>
    <w:rsid w:val="00DB468B"/>
    <w:rsid w:val="00DB495D"/>
    <w:rsid w:val="00DB566E"/>
    <w:rsid w:val="00DB6E05"/>
    <w:rsid w:val="00DB6FE6"/>
    <w:rsid w:val="00DC1737"/>
    <w:rsid w:val="00DC21E3"/>
    <w:rsid w:val="00DC3918"/>
    <w:rsid w:val="00DC3BEF"/>
    <w:rsid w:val="00DC5850"/>
    <w:rsid w:val="00DD1B9D"/>
    <w:rsid w:val="00DD22D5"/>
    <w:rsid w:val="00DD30B1"/>
    <w:rsid w:val="00DD5F02"/>
    <w:rsid w:val="00DD7239"/>
    <w:rsid w:val="00DD7366"/>
    <w:rsid w:val="00DE000F"/>
    <w:rsid w:val="00DE1AE4"/>
    <w:rsid w:val="00DE2251"/>
    <w:rsid w:val="00DE2454"/>
    <w:rsid w:val="00DE2B76"/>
    <w:rsid w:val="00DE38FF"/>
    <w:rsid w:val="00DE3A65"/>
    <w:rsid w:val="00DE4B85"/>
    <w:rsid w:val="00DE6D28"/>
    <w:rsid w:val="00DE7F7B"/>
    <w:rsid w:val="00DF118B"/>
    <w:rsid w:val="00DF25BC"/>
    <w:rsid w:val="00DF2B86"/>
    <w:rsid w:val="00DF35C4"/>
    <w:rsid w:val="00DF45E1"/>
    <w:rsid w:val="00DF6BE1"/>
    <w:rsid w:val="00E025E0"/>
    <w:rsid w:val="00E04D53"/>
    <w:rsid w:val="00E05DD9"/>
    <w:rsid w:val="00E075E0"/>
    <w:rsid w:val="00E11761"/>
    <w:rsid w:val="00E1212A"/>
    <w:rsid w:val="00E12592"/>
    <w:rsid w:val="00E12E08"/>
    <w:rsid w:val="00E13270"/>
    <w:rsid w:val="00E13597"/>
    <w:rsid w:val="00E1416A"/>
    <w:rsid w:val="00E14262"/>
    <w:rsid w:val="00E1769E"/>
    <w:rsid w:val="00E206CA"/>
    <w:rsid w:val="00E208FC"/>
    <w:rsid w:val="00E20D3E"/>
    <w:rsid w:val="00E2190E"/>
    <w:rsid w:val="00E22453"/>
    <w:rsid w:val="00E22F16"/>
    <w:rsid w:val="00E2582D"/>
    <w:rsid w:val="00E30BD9"/>
    <w:rsid w:val="00E32F0A"/>
    <w:rsid w:val="00E33E96"/>
    <w:rsid w:val="00E34AC2"/>
    <w:rsid w:val="00E35D61"/>
    <w:rsid w:val="00E37075"/>
    <w:rsid w:val="00E371A8"/>
    <w:rsid w:val="00E37EED"/>
    <w:rsid w:val="00E40A77"/>
    <w:rsid w:val="00E41B28"/>
    <w:rsid w:val="00E44C6D"/>
    <w:rsid w:val="00E46BEB"/>
    <w:rsid w:val="00E47069"/>
    <w:rsid w:val="00E47231"/>
    <w:rsid w:val="00E4785B"/>
    <w:rsid w:val="00E513B8"/>
    <w:rsid w:val="00E519AC"/>
    <w:rsid w:val="00E51ED5"/>
    <w:rsid w:val="00E52BB0"/>
    <w:rsid w:val="00E54734"/>
    <w:rsid w:val="00E55EAB"/>
    <w:rsid w:val="00E56258"/>
    <w:rsid w:val="00E61312"/>
    <w:rsid w:val="00E6149F"/>
    <w:rsid w:val="00E61A82"/>
    <w:rsid w:val="00E62F8A"/>
    <w:rsid w:val="00E63562"/>
    <w:rsid w:val="00E6468F"/>
    <w:rsid w:val="00E67AFD"/>
    <w:rsid w:val="00E71796"/>
    <w:rsid w:val="00E73F23"/>
    <w:rsid w:val="00E74B04"/>
    <w:rsid w:val="00E7634D"/>
    <w:rsid w:val="00E76FDC"/>
    <w:rsid w:val="00E77415"/>
    <w:rsid w:val="00E80D26"/>
    <w:rsid w:val="00E813C7"/>
    <w:rsid w:val="00E8347E"/>
    <w:rsid w:val="00E856DF"/>
    <w:rsid w:val="00E868F2"/>
    <w:rsid w:val="00E877AB"/>
    <w:rsid w:val="00E87B95"/>
    <w:rsid w:val="00E94062"/>
    <w:rsid w:val="00E9443B"/>
    <w:rsid w:val="00E957E1"/>
    <w:rsid w:val="00E960A3"/>
    <w:rsid w:val="00EA0426"/>
    <w:rsid w:val="00EA048C"/>
    <w:rsid w:val="00EA2206"/>
    <w:rsid w:val="00EA3A47"/>
    <w:rsid w:val="00EA4820"/>
    <w:rsid w:val="00EA520E"/>
    <w:rsid w:val="00EA5FDE"/>
    <w:rsid w:val="00EA68C9"/>
    <w:rsid w:val="00EB0283"/>
    <w:rsid w:val="00EB0784"/>
    <w:rsid w:val="00EB10EF"/>
    <w:rsid w:val="00EB136F"/>
    <w:rsid w:val="00EB1E08"/>
    <w:rsid w:val="00EB23FE"/>
    <w:rsid w:val="00EB5696"/>
    <w:rsid w:val="00EB619C"/>
    <w:rsid w:val="00EC042D"/>
    <w:rsid w:val="00EC1EFE"/>
    <w:rsid w:val="00EC4254"/>
    <w:rsid w:val="00EC457C"/>
    <w:rsid w:val="00EC4BFE"/>
    <w:rsid w:val="00EC4D1D"/>
    <w:rsid w:val="00EC55A8"/>
    <w:rsid w:val="00EC5C1A"/>
    <w:rsid w:val="00EC5D56"/>
    <w:rsid w:val="00ED201E"/>
    <w:rsid w:val="00ED48CF"/>
    <w:rsid w:val="00ED525E"/>
    <w:rsid w:val="00ED634F"/>
    <w:rsid w:val="00ED7F8F"/>
    <w:rsid w:val="00EE066E"/>
    <w:rsid w:val="00EE11FF"/>
    <w:rsid w:val="00EE1D48"/>
    <w:rsid w:val="00EE2E4B"/>
    <w:rsid w:val="00EF04E4"/>
    <w:rsid w:val="00EF10CB"/>
    <w:rsid w:val="00EF47CA"/>
    <w:rsid w:val="00EF4998"/>
    <w:rsid w:val="00EF7B0B"/>
    <w:rsid w:val="00F00DD7"/>
    <w:rsid w:val="00F013BF"/>
    <w:rsid w:val="00F01A34"/>
    <w:rsid w:val="00F04748"/>
    <w:rsid w:val="00F04C63"/>
    <w:rsid w:val="00F04CDC"/>
    <w:rsid w:val="00F05154"/>
    <w:rsid w:val="00F1385B"/>
    <w:rsid w:val="00F142B0"/>
    <w:rsid w:val="00F148F5"/>
    <w:rsid w:val="00F16737"/>
    <w:rsid w:val="00F200D0"/>
    <w:rsid w:val="00F21D1A"/>
    <w:rsid w:val="00F21E52"/>
    <w:rsid w:val="00F22D65"/>
    <w:rsid w:val="00F22F88"/>
    <w:rsid w:val="00F23A95"/>
    <w:rsid w:val="00F23E11"/>
    <w:rsid w:val="00F2460F"/>
    <w:rsid w:val="00F257F3"/>
    <w:rsid w:val="00F268B8"/>
    <w:rsid w:val="00F275F6"/>
    <w:rsid w:val="00F278F5"/>
    <w:rsid w:val="00F30BD2"/>
    <w:rsid w:val="00F3155E"/>
    <w:rsid w:val="00F31961"/>
    <w:rsid w:val="00F32591"/>
    <w:rsid w:val="00F34C0E"/>
    <w:rsid w:val="00F3626D"/>
    <w:rsid w:val="00F4049D"/>
    <w:rsid w:val="00F40A2D"/>
    <w:rsid w:val="00F429F8"/>
    <w:rsid w:val="00F4554F"/>
    <w:rsid w:val="00F45F2D"/>
    <w:rsid w:val="00F51183"/>
    <w:rsid w:val="00F53BFF"/>
    <w:rsid w:val="00F55163"/>
    <w:rsid w:val="00F55DF6"/>
    <w:rsid w:val="00F560F8"/>
    <w:rsid w:val="00F61DBF"/>
    <w:rsid w:val="00F61E4A"/>
    <w:rsid w:val="00F632EF"/>
    <w:rsid w:val="00F637D3"/>
    <w:rsid w:val="00F65CBB"/>
    <w:rsid w:val="00F66649"/>
    <w:rsid w:val="00F66EA4"/>
    <w:rsid w:val="00F670A9"/>
    <w:rsid w:val="00F7162C"/>
    <w:rsid w:val="00F71E22"/>
    <w:rsid w:val="00F7325A"/>
    <w:rsid w:val="00F74EFF"/>
    <w:rsid w:val="00F80E9C"/>
    <w:rsid w:val="00F817E4"/>
    <w:rsid w:val="00F83B23"/>
    <w:rsid w:val="00F85FBC"/>
    <w:rsid w:val="00F90A87"/>
    <w:rsid w:val="00F91CE3"/>
    <w:rsid w:val="00F91F6F"/>
    <w:rsid w:val="00F9208B"/>
    <w:rsid w:val="00F92903"/>
    <w:rsid w:val="00F92ED1"/>
    <w:rsid w:val="00F9360D"/>
    <w:rsid w:val="00F9419C"/>
    <w:rsid w:val="00F958A7"/>
    <w:rsid w:val="00F961E0"/>
    <w:rsid w:val="00F979C8"/>
    <w:rsid w:val="00F97E4E"/>
    <w:rsid w:val="00FA1544"/>
    <w:rsid w:val="00FA31C2"/>
    <w:rsid w:val="00FA3A00"/>
    <w:rsid w:val="00FA3C0D"/>
    <w:rsid w:val="00FB050A"/>
    <w:rsid w:val="00FB1466"/>
    <w:rsid w:val="00FB501B"/>
    <w:rsid w:val="00FB65AA"/>
    <w:rsid w:val="00FB6ABD"/>
    <w:rsid w:val="00FB7252"/>
    <w:rsid w:val="00FB745F"/>
    <w:rsid w:val="00FB7A1E"/>
    <w:rsid w:val="00FC1569"/>
    <w:rsid w:val="00FC1B74"/>
    <w:rsid w:val="00FC28CE"/>
    <w:rsid w:val="00FC304C"/>
    <w:rsid w:val="00FC49B3"/>
    <w:rsid w:val="00FD099A"/>
    <w:rsid w:val="00FD2DEC"/>
    <w:rsid w:val="00FD38B2"/>
    <w:rsid w:val="00FD3ACF"/>
    <w:rsid w:val="00FD5440"/>
    <w:rsid w:val="00FD600F"/>
    <w:rsid w:val="00FD7386"/>
    <w:rsid w:val="00FD7F02"/>
    <w:rsid w:val="00FE1F67"/>
    <w:rsid w:val="00FE43AC"/>
    <w:rsid w:val="00FE4D15"/>
    <w:rsid w:val="00FE4EA1"/>
    <w:rsid w:val="00FE6ABF"/>
    <w:rsid w:val="00FE6BAA"/>
    <w:rsid w:val="00FE6DCA"/>
    <w:rsid w:val="00FE7BD6"/>
    <w:rsid w:val="00FF2834"/>
    <w:rsid w:val="00FF2CF7"/>
    <w:rsid w:val="00FF355A"/>
    <w:rsid w:val="00FF55D9"/>
    <w:rsid w:val="00FF64D4"/>
    <w:rsid w:val="018DB5EB"/>
    <w:rsid w:val="03BECB74"/>
    <w:rsid w:val="073C1A58"/>
    <w:rsid w:val="0A0AC070"/>
    <w:rsid w:val="1559073D"/>
    <w:rsid w:val="2BD04BEF"/>
    <w:rsid w:val="3A7EE0F1"/>
    <w:rsid w:val="3B91FE2C"/>
    <w:rsid w:val="3BD11B05"/>
    <w:rsid w:val="3CE16465"/>
    <w:rsid w:val="471FE093"/>
    <w:rsid w:val="58DB9B2F"/>
    <w:rsid w:val="5ADA8306"/>
    <w:rsid w:val="60C6E5E9"/>
    <w:rsid w:val="76695161"/>
    <w:rsid w:val="77DD4054"/>
    <w:rsid w:val="7FD2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C9A0"/>
  <w15:chartTrackingRefBased/>
  <w15:docId w15:val="{BB7D2400-3A6E-4FC2-BCB2-4C9E24F4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67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F4085"/>
    <w:pPr>
      <w:numPr>
        <w:numId w:val="47"/>
      </w:numPr>
      <w:autoSpaceDN w:val="0"/>
      <w:spacing w:after="160" w:line="251" w:lineRule="auto"/>
      <w:outlineLvl w:val="1"/>
    </w:pPr>
    <w:rPr>
      <w:b/>
    </w:rPr>
  </w:style>
  <w:style w:type="paragraph" w:styleId="Heading3">
    <w:name w:val="heading 3"/>
    <w:basedOn w:val="Normal"/>
    <w:next w:val="Normal"/>
    <w:link w:val="Heading3Char"/>
    <w:uiPriority w:val="9"/>
    <w:semiHidden/>
    <w:unhideWhenUsed/>
    <w:qFormat/>
    <w:rsid w:val="00556B90"/>
    <w:pPr>
      <w:keepNext/>
      <w:keepLines/>
      <w:numPr>
        <w:ilvl w:val="2"/>
        <w:numId w:val="4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56B90"/>
    <w:pPr>
      <w:keepNext/>
      <w:keepLines/>
      <w:numPr>
        <w:ilvl w:val="3"/>
        <w:numId w:val="4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6B90"/>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6B90"/>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6B90"/>
    <w:pPr>
      <w:keepNext/>
      <w:keepLines/>
      <w:numPr>
        <w:ilvl w:val="6"/>
        <w:numId w:val="4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6B90"/>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6B90"/>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DBE"/>
    <w:pPr>
      <w:tabs>
        <w:tab w:val="center" w:pos="4680"/>
        <w:tab w:val="right" w:pos="9360"/>
      </w:tabs>
    </w:pPr>
  </w:style>
  <w:style w:type="character" w:customStyle="1" w:styleId="HeaderChar">
    <w:name w:val="Header Char"/>
    <w:basedOn w:val="DefaultParagraphFont"/>
    <w:link w:val="Header"/>
    <w:uiPriority w:val="99"/>
    <w:rsid w:val="002D4DBE"/>
  </w:style>
  <w:style w:type="paragraph" w:styleId="Footer">
    <w:name w:val="footer"/>
    <w:basedOn w:val="Normal"/>
    <w:link w:val="FooterChar"/>
    <w:uiPriority w:val="99"/>
    <w:unhideWhenUsed/>
    <w:rsid w:val="002D4DBE"/>
    <w:pPr>
      <w:tabs>
        <w:tab w:val="center" w:pos="4680"/>
        <w:tab w:val="right" w:pos="9360"/>
      </w:tabs>
    </w:pPr>
  </w:style>
  <w:style w:type="character" w:customStyle="1" w:styleId="FooterChar">
    <w:name w:val="Footer Char"/>
    <w:basedOn w:val="DefaultParagraphFont"/>
    <w:link w:val="Footer"/>
    <w:uiPriority w:val="99"/>
    <w:rsid w:val="002D4DBE"/>
  </w:style>
  <w:style w:type="paragraph" w:styleId="NormalWeb">
    <w:name w:val="Normal (Web)"/>
    <w:basedOn w:val="Normal"/>
    <w:uiPriority w:val="99"/>
    <w:unhideWhenUsed/>
    <w:rsid w:val="001C21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C21F0"/>
    <w:rPr>
      <w:b/>
      <w:bCs/>
    </w:rPr>
  </w:style>
  <w:style w:type="paragraph" w:customStyle="1" w:styleId="paragraph">
    <w:name w:val="paragraph"/>
    <w:basedOn w:val="Normal"/>
    <w:rsid w:val="00897C6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97C6B"/>
  </w:style>
  <w:style w:type="character" w:customStyle="1" w:styleId="eop">
    <w:name w:val="eop"/>
    <w:basedOn w:val="DefaultParagraphFont"/>
    <w:rsid w:val="00897C6B"/>
  </w:style>
  <w:style w:type="character" w:customStyle="1" w:styleId="advancedproofingissue">
    <w:name w:val="advancedproofingissue"/>
    <w:basedOn w:val="DefaultParagraphFont"/>
    <w:rsid w:val="00897C6B"/>
  </w:style>
  <w:style w:type="character" w:styleId="Hyperlink">
    <w:name w:val="Hyperlink"/>
    <w:basedOn w:val="DefaultParagraphFont"/>
    <w:uiPriority w:val="99"/>
    <w:unhideWhenUsed/>
    <w:rsid w:val="00897C6B"/>
    <w:rPr>
      <w:color w:val="0563C1" w:themeColor="hyperlink"/>
      <w:u w:val="single"/>
    </w:rPr>
  </w:style>
  <w:style w:type="character" w:styleId="UnresolvedMention">
    <w:name w:val="Unresolved Mention"/>
    <w:basedOn w:val="DefaultParagraphFont"/>
    <w:uiPriority w:val="99"/>
    <w:semiHidden/>
    <w:unhideWhenUsed/>
    <w:rsid w:val="00897C6B"/>
    <w:rPr>
      <w:color w:val="605E5C"/>
      <w:shd w:val="clear" w:color="auto" w:fill="E1DFDD"/>
    </w:rPr>
  </w:style>
  <w:style w:type="paragraph" w:styleId="ListParagraph">
    <w:name w:val="List Paragraph"/>
    <w:basedOn w:val="Normal"/>
    <w:uiPriority w:val="34"/>
    <w:qFormat/>
    <w:rsid w:val="00897C6B"/>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ED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1E"/>
    <w:rPr>
      <w:rFonts w:ascii="Segoe UI" w:hAnsi="Segoe UI" w:cs="Segoe UI"/>
      <w:sz w:val="18"/>
      <w:szCs w:val="18"/>
    </w:rPr>
  </w:style>
  <w:style w:type="paragraph" w:styleId="NoSpacing">
    <w:name w:val="No Spacing"/>
    <w:uiPriority w:val="1"/>
    <w:qFormat/>
    <w:rsid w:val="0090138E"/>
    <w:rPr>
      <w:sz w:val="22"/>
      <w:szCs w:val="22"/>
    </w:rPr>
  </w:style>
  <w:style w:type="character" w:customStyle="1" w:styleId="Heading2Char">
    <w:name w:val="Heading 2 Char"/>
    <w:basedOn w:val="DefaultParagraphFont"/>
    <w:link w:val="Heading2"/>
    <w:uiPriority w:val="9"/>
    <w:rsid w:val="009F4085"/>
    <w:rPr>
      <w:b/>
    </w:rPr>
  </w:style>
  <w:style w:type="table" w:styleId="TableGrid">
    <w:name w:val="Table Grid"/>
    <w:basedOn w:val="TableNormal"/>
    <w:uiPriority w:val="39"/>
    <w:rsid w:val="000F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57310"/>
    <w:pPr>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57310"/>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557310"/>
    <w:pPr>
      <w:spacing w:before="120"/>
      <w:ind w:left="240"/>
    </w:pPr>
    <w:rPr>
      <w:rFonts w:cstheme="minorHAnsi"/>
      <w:i/>
      <w:iCs/>
      <w:sz w:val="20"/>
      <w:szCs w:val="20"/>
    </w:rPr>
  </w:style>
  <w:style w:type="character" w:customStyle="1" w:styleId="Heading1Char">
    <w:name w:val="Heading 1 Char"/>
    <w:basedOn w:val="DefaultParagraphFont"/>
    <w:link w:val="Heading1"/>
    <w:uiPriority w:val="9"/>
    <w:rsid w:val="009D067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unhideWhenUsed/>
    <w:qFormat/>
    <w:rsid w:val="00557310"/>
    <w:pPr>
      <w:spacing w:line="259" w:lineRule="auto"/>
      <w:outlineLvl w:val="9"/>
    </w:pPr>
    <w:rPr>
      <w:lang w:val="en-US"/>
    </w:rPr>
  </w:style>
  <w:style w:type="character" w:styleId="CommentReference">
    <w:name w:val="annotation reference"/>
    <w:basedOn w:val="DefaultParagraphFont"/>
    <w:uiPriority w:val="99"/>
    <w:semiHidden/>
    <w:unhideWhenUsed/>
    <w:rsid w:val="009406F3"/>
    <w:rPr>
      <w:sz w:val="16"/>
      <w:szCs w:val="16"/>
    </w:rPr>
  </w:style>
  <w:style w:type="paragraph" w:styleId="CommentSubject">
    <w:name w:val="annotation subject"/>
    <w:basedOn w:val="CommentText"/>
    <w:next w:val="CommentText"/>
    <w:link w:val="CommentSubjectChar"/>
    <w:uiPriority w:val="99"/>
    <w:semiHidden/>
    <w:unhideWhenUsed/>
    <w:rsid w:val="009406F3"/>
    <w:pPr>
      <w:spacing w:after="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9406F3"/>
    <w:rPr>
      <w:rFonts w:ascii="Calibri" w:eastAsia="Calibri" w:hAnsi="Calibri" w:cs="Times New Roman"/>
      <w:b/>
      <w:bCs/>
      <w:sz w:val="20"/>
      <w:szCs w:val="20"/>
      <w:lang w:val="x-none" w:eastAsia="x-none"/>
    </w:rPr>
  </w:style>
  <w:style w:type="character" w:customStyle="1" w:styleId="Heading3Char">
    <w:name w:val="Heading 3 Char"/>
    <w:basedOn w:val="DefaultParagraphFont"/>
    <w:link w:val="Heading3"/>
    <w:uiPriority w:val="9"/>
    <w:semiHidden/>
    <w:rsid w:val="00556B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56B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6B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6B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6B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6B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6B9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C16FC9"/>
    <w:pPr>
      <w:spacing w:before="240" w:after="120"/>
    </w:pPr>
    <w:rPr>
      <w:rFonts w:cstheme="minorHAnsi"/>
      <w:b/>
      <w:bCs/>
      <w:sz w:val="20"/>
      <w:szCs w:val="20"/>
    </w:rPr>
  </w:style>
  <w:style w:type="paragraph" w:styleId="TOC3">
    <w:name w:val="toc 3"/>
    <w:basedOn w:val="Normal"/>
    <w:next w:val="Normal"/>
    <w:autoRedefine/>
    <w:uiPriority w:val="39"/>
    <w:unhideWhenUsed/>
    <w:rsid w:val="00C16FC9"/>
    <w:pPr>
      <w:ind w:left="480"/>
    </w:pPr>
    <w:rPr>
      <w:rFonts w:cstheme="minorHAnsi"/>
      <w:sz w:val="20"/>
      <w:szCs w:val="20"/>
    </w:rPr>
  </w:style>
  <w:style w:type="table" w:customStyle="1" w:styleId="TableGrid2">
    <w:name w:val="Table Grid2"/>
    <w:basedOn w:val="TableNormal"/>
    <w:next w:val="TableGrid"/>
    <w:uiPriority w:val="59"/>
    <w:rsid w:val="003818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24280"/>
    <w:pPr>
      <w:ind w:left="720"/>
    </w:pPr>
    <w:rPr>
      <w:rFonts w:cstheme="minorHAnsi"/>
      <w:sz w:val="20"/>
      <w:szCs w:val="20"/>
    </w:rPr>
  </w:style>
  <w:style w:type="paragraph" w:styleId="TOC5">
    <w:name w:val="toc 5"/>
    <w:basedOn w:val="Normal"/>
    <w:next w:val="Normal"/>
    <w:autoRedefine/>
    <w:uiPriority w:val="39"/>
    <w:unhideWhenUsed/>
    <w:rsid w:val="00224280"/>
    <w:pPr>
      <w:ind w:left="960"/>
    </w:pPr>
    <w:rPr>
      <w:rFonts w:cstheme="minorHAnsi"/>
      <w:sz w:val="20"/>
      <w:szCs w:val="20"/>
    </w:rPr>
  </w:style>
  <w:style w:type="paragraph" w:styleId="TOC6">
    <w:name w:val="toc 6"/>
    <w:basedOn w:val="Normal"/>
    <w:next w:val="Normal"/>
    <w:autoRedefine/>
    <w:uiPriority w:val="39"/>
    <w:unhideWhenUsed/>
    <w:rsid w:val="00224280"/>
    <w:pPr>
      <w:ind w:left="1200"/>
    </w:pPr>
    <w:rPr>
      <w:rFonts w:cstheme="minorHAnsi"/>
      <w:sz w:val="20"/>
      <w:szCs w:val="20"/>
    </w:rPr>
  </w:style>
  <w:style w:type="paragraph" w:styleId="TOC7">
    <w:name w:val="toc 7"/>
    <w:basedOn w:val="Normal"/>
    <w:next w:val="Normal"/>
    <w:autoRedefine/>
    <w:uiPriority w:val="39"/>
    <w:unhideWhenUsed/>
    <w:rsid w:val="00224280"/>
    <w:pPr>
      <w:ind w:left="1440"/>
    </w:pPr>
    <w:rPr>
      <w:rFonts w:cstheme="minorHAnsi"/>
      <w:sz w:val="20"/>
      <w:szCs w:val="20"/>
    </w:rPr>
  </w:style>
  <w:style w:type="paragraph" w:styleId="TOC8">
    <w:name w:val="toc 8"/>
    <w:basedOn w:val="Normal"/>
    <w:next w:val="Normal"/>
    <w:autoRedefine/>
    <w:uiPriority w:val="39"/>
    <w:unhideWhenUsed/>
    <w:rsid w:val="00224280"/>
    <w:pPr>
      <w:ind w:left="1680"/>
    </w:pPr>
    <w:rPr>
      <w:rFonts w:cstheme="minorHAnsi"/>
      <w:sz w:val="20"/>
      <w:szCs w:val="20"/>
    </w:rPr>
  </w:style>
  <w:style w:type="paragraph" w:styleId="TOC9">
    <w:name w:val="toc 9"/>
    <w:basedOn w:val="Normal"/>
    <w:next w:val="Normal"/>
    <w:autoRedefine/>
    <w:uiPriority w:val="39"/>
    <w:unhideWhenUsed/>
    <w:rsid w:val="00224280"/>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386">
      <w:bodyDiv w:val="1"/>
      <w:marLeft w:val="0"/>
      <w:marRight w:val="0"/>
      <w:marTop w:val="0"/>
      <w:marBottom w:val="0"/>
      <w:divBdr>
        <w:top w:val="none" w:sz="0" w:space="0" w:color="auto"/>
        <w:left w:val="none" w:sz="0" w:space="0" w:color="auto"/>
        <w:bottom w:val="none" w:sz="0" w:space="0" w:color="auto"/>
        <w:right w:val="none" w:sz="0" w:space="0" w:color="auto"/>
      </w:divBdr>
    </w:div>
    <w:div w:id="92408141">
      <w:bodyDiv w:val="1"/>
      <w:marLeft w:val="0"/>
      <w:marRight w:val="0"/>
      <w:marTop w:val="0"/>
      <w:marBottom w:val="0"/>
      <w:divBdr>
        <w:top w:val="none" w:sz="0" w:space="0" w:color="auto"/>
        <w:left w:val="none" w:sz="0" w:space="0" w:color="auto"/>
        <w:bottom w:val="none" w:sz="0" w:space="0" w:color="auto"/>
        <w:right w:val="none" w:sz="0" w:space="0" w:color="auto"/>
      </w:divBdr>
    </w:div>
    <w:div w:id="221334860">
      <w:bodyDiv w:val="1"/>
      <w:marLeft w:val="0"/>
      <w:marRight w:val="0"/>
      <w:marTop w:val="0"/>
      <w:marBottom w:val="0"/>
      <w:divBdr>
        <w:top w:val="none" w:sz="0" w:space="0" w:color="auto"/>
        <w:left w:val="none" w:sz="0" w:space="0" w:color="auto"/>
        <w:bottom w:val="none" w:sz="0" w:space="0" w:color="auto"/>
        <w:right w:val="none" w:sz="0" w:space="0" w:color="auto"/>
      </w:divBdr>
    </w:div>
    <w:div w:id="672487719">
      <w:bodyDiv w:val="1"/>
      <w:marLeft w:val="0"/>
      <w:marRight w:val="0"/>
      <w:marTop w:val="0"/>
      <w:marBottom w:val="0"/>
      <w:divBdr>
        <w:top w:val="none" w:sz="0" w:space="0" w:color="auto"/>
        <w:left w:val="none" w:sz="0" w:space="0" w:color="auto"/>
        <w:bottom w:val="none" w:sz="0" w:space="0" w:color="auto"/>
        <w:right w:val="none" w:sz="0" w:space="0" w:color="auto"/>
      </w:divBdr>
    </w:div>
    <w:div w:id="836532666">
      <w:bodyDiv w:val="1"/>
      <w:marLeft w:val="0"/>
      <w:marRight w:val="0"/>
      <w:marTop w:val="0"/>
      <w:marBottom w:val="0"/>
      <w:divBdr>
        <w:top w:val="none" w:sz="0" w:space="0" w:color="auto"/>
        <w:left w:val="none" w:sz="0" w:space="0" w:color="auto"/>
        <w:bottom w:val="none" w:sz="0" w:space="0" w:color="auto"/>
        <w:right w:val="none" w:sz="0" w:space="0" w:color="auto"/>
      </w:divBdr>
    </w:div>
    <w:div w:id="1467816007">
      <w:bodyDiv w:val="1"/>
      <w:marLeft w:val="0"/>
      <w:marRight w:val="0"/>
      <w:marTop w:val="0"/>
      <w:marBottom w:val="0"/>
      <w:divBdr>
        <w:top w:val="none" w:sz="0" w:space="0" w:color="auto"/>
        <w:left w:val="none" w:sz="0" w:space="0" w:color="auto"/>
        <w:bottom w:val="none" w:sz="0" w:space="0" w:color="auto"/>
        <w:right w:val="none" w:sz="0" w:space="0" w:color="auto"/>
      </w:divBdr>
    </w:div>
    <w:div w:id="1573082305">
      <w:bodyDiv w:val="1"/>
      <w:marLeft w:val="0"/>
      <w:marRight w:val="0"/>
      <w:marTop w:val="0"/>
      <w:marBottom w:val="0"/>
      <w:divBdr>
        <w:top w:val="none" w:sz="0" w:space="0" w:color="auto"/>
        <w:left w:val="none" w:sz="0" w:space="0" w:color="auto"/>
        <w:bottom w:val="none" w:sz="0" w:space="0" w:color="auto"/>
        <w:right w:val="none" w:sz="0" w:space="0" w:color="auto"/>
      </w:divBdr>
    </w:div>
    <w:div w:id="1877428005">
      <w:bodyDiv w:val="1"/>
      <w:marLeft w:val="0"/>
      <w:marRight w:val="0"/>
      <w:marTop w:val="0"/>
      <w:marBottom w:val="0"/>
      <w:divBdr>
        <w:top w:val="none" w:sz="0" w:space="0" w:color="auto"/>
        <w:left w:val="none" w:sz="0" w:space="0" w:color="auto"/>
        <w:bottom w:val="none" w:sz="0" w:space="0" w:color="auto"/>
        <w:right w:val="none" w:sz="0" w:space="0" w:color="auto"/>
      </w:divBdr>
      <w:divsChild>
        <w:div w:id="91362013">
          <w:marLeft w:val="0"/>
          <w:marRight w:val="0"/>
          <w:marTop w:val="0"/>
          <w:marBottom w:val="0"/>
          <w:divBdr>
            <w:top w:val="none" w:sz="0" w:space="0" w:color="auto"/>
            <w:left w:val="none" w:sz="0" w:space="0" w:color="auto"/>
            <w:bottom w:val="none" w:sz="0" w:space="0" w:color="auto"/>
            <w:right w:val="none" w:sz="0" w:space="0" w:color="auto"/>
          </w:divBdr>
        </w:div>
        <w:div w:id="123278388">
          <w:marLeft w:val="0"/>
          <w:marRight w:val="0"/>
          <w:marTop w:val="0"/>
          <w:marBottom w:val="0"/>
          <w:divBdr>
            <w:top w:val="none" w:sz="0" w:space="0" w:color="auto"/>
            <w:left w:val="none" w:sz="0" w:space="0" w:color="auto"/>
            <w:bottom w:val="none" w:sz="0" w:space="0" w:color="auto"/>
            <w:right w:val="none" w:sz="0" w:space="0" w:color="auto"/>
          </w:divBdr>
        </w:div>
        <w:div w:id="132452761">
          <w:marLeft w:val="0"/>
          <w:marRight w:val="0"/>
          <w:marTop w:val="0"/>
          <w:marBottom w:val="0"/>
          <w:divBdr>
            <w:top w:val="none" w:sz="0" w:space="0" w:color="auto"/>
            <w:left w:val="none" w:sz="0" w:space="0" w:color="auto"/>
            <w:bottom w:val="none" w:sz="0" w:space="0" w:color="auto"/>
            <w:right w:val="none" w:sz="0" w:space="0" w:color="auto"/>
          </w:divBdr>
        </w:div>
        <w:div w:id="159928686">
          <w:marLeft w:val="0"/>
          <w:marRight w:val="0"/>
          <w:marTop w:val="0"/>
          <w:marBottom w:val="0"/>
          <w:divBdr>
            <w:top w:val="none" w:sz="0" w:space="0" w:color="auto"/>
            <w:left w:val="none" w:sz="0" w:space="0" w:color="auto"/>
            <w:bottom w:val="none" w:sz="0" w:space="0" w:color="auto"/>
            <w:right w:val="none" w:sz="0" w:space="0" w:color="auto"/>
          </w:divBdr>
        </w:div>
        <w:div w:id="235474708">
          <w:marLeft w:val="0"/>
          <w:marRight w:val="0"/>
          <w:marTop w:val="0"/>
          <w:marBottom w:val="0"/>
          <w:divBdr>
            <w:top w:val="none" w:sz="0" w:space="0" w:color="auto"/>
            <w:left w:val="none" w:sz="0" w:space="0" w:color="auto"/>
            <w:bottom w:val="none" w:sz="0" w:space="0" w:color="auto"/>
            <w:right w:val="none" w:sz="0" w:space="0" w:color="auto"/>
          </w:divBdr>
        </w:div>
        <w:div w:id="295838500">
          <w:marLeft w:val="0"/>
          <w:marRight w:val="0"/>
          <w:marTop w:val="0"/>
          <w:marBottom w:val="0"/>
          <w:divBdr>
            <w:top w:val="none" w:sz="0" w:space="0" w:color="auto"/>
            <w:left w:val="none" w:sz="0" w:space="0" w:color="auto"/>
            <w:bottom w:val="none" w:sz="0" w:space="0" w:color="auto"/>
            <w:right w:val="none" w:sz="0" w:space="0" w:color="auto"/>
          </w:divBdr>
        </w:div>
        <w:div w:id="334187087">
          <w:marLeft w:val="0"/>
          <w:marRight w:val="0"/>
          <w:marTop w:val="0"/>
          <w:marBottom w:val="0"/>
          <w:divBdr>
            <w:top w:val="none" w:sz="0" w:space="0" w:color="auto"/>
            <w:left w:val="none" w:sz="0" w:space="0" w:color="auto"/>
            <w:bottom w:val="none" w:sz="0" w:space="0" w:color="auto"/>
            <w:right w:val="none" w:sz="0" w:space="0" w:color="auto"/>
          </w:divBdr>
        </w:div>
        <w:div w:id="470709414">
          <w:marLeft w:val="0"/>
          <w:marRight w:val="0"/>
          <w:marTop w:val="0"/>
          <w:marBottom w:val="0"/>
          <w:divBdr>
            <w:top w:val="none" w:sz="0" w:space="0" w:color="auto"/>
            <w:left w:val="none" w:sz="0" w:space="0" w:color="auto"/>
            <w:bottom w:val="none" w:sz="0" w:space="0" w:color="auto"/>
            <w:right w:val="none" w:sz="0" w:space="0" w:color="auto"/>
          </w:divBdr>
        </w:div>
        <w:div w:id="490872185">
          <w:marLeft w:val="0"/>
          <w:marRight w:val="0"/>
          <w:marTop w:val="0"/>
          <w:marBottom w:val="0"/>
          <w:divBdr>
            <w:top w:val="none" w:sz="0" w:space="0" w:color="auto"/>
            <w:left w:val="none" w:sz="0" w:space="0" w:color="auto"/>
            <w:bottom w:val="none" w:sz="0" w:space="0" w:color="auto"/>
            <w:right w:val="none" w:sz="0" w:space="0" w:color="auto"/>
          </w:divBdr>
        </w:div>
        <w:div w:id="493499560">
          <w:marLeft w:val="0"/>
          <w:marRight w:val="0"/>
          <w:marTop w:val="0"/>
          <w:marBottom w:val="0"/>
          <w:divBdr>
            <w:top w:val="none" w:sz="0" w:space="0" w:color="auto"/>
            <w:left w:val="none" w:sz="0" w:space="0" w:color="auto"/>
            <w:bottom w:val="none" w:sz="0" w:space="0" w:color="auto"/>
            <w:right w:val="none" w:sz="0" w:space="0" w:color="auto"/>
          </w:divBdr>
        </w:div>
        <w:div w:id="494030668">
          <w:marLeft w:val="0"/>
          <w:marRight w:val="0"/>
          <w:marTop w:val="0"/>
          <w:marBottom w:val="0"/>
          <w:divBdr>
            <w:top w:val="none" w:sz="0" w:space="0" w:color="auto"/>
            <w:left w:val="none" w:sz="0" w:space="0" w:color="auto"/>
            <w:bottom w:val="none" w:sz="0" w:space="0" w:color="auto"/>
            <w:right w:val="none" w:sz="0" w:space="0" w:color="auto"/>
          </w:divBdr>
        </w:div>
        <w:div w:id="512959406">
          <w:marLeft w:val="0"/>
          <w:marRight w:val="0"/>
          <w:marTop w:val="0"/>
          <w:marBottom w:val="0"/>
          <w:divBdr>
            <w:top w:val="none" w:sz="0" w:space="0" w:color="auto"/>
            <w:left w:val="none" w:sz="0" w:space="0" w:color="auto"/>
            <w:bottom w:val="none" w:sz="0" w:space="0" w:color="auto"/>
            <w:right w:val="none" w:sz="0" w:space="0" w:color="auto"/>
          </w:divBdr>
        </w:div>
        <w:div w:id="600066035">
          <w:marLeft w:val="0"/>
          <w:marRight w:val="0"/>
          <w:marTop w:val="0"/>
          <w:marBottom w:val="0"/>
          <w:divBdr>
            <w:top w:val="none" w:sz="0" w:space="0" w:color="auto"/>
            <w:left w:val="none" w:sz="0" w:space="0" w:color="auto"/>
            <w:bottom w:val="none" w:sz="0" w:space="0" w:color="auto"/>
            <w:right w:val="none" w:sz="0" w:space="0" w:color="auto"/>
          </w:divBdr>
        </w:div>
        <w:div w:id="630211500">
          <w:marLeft w:val="0"/>
          <w:marRight w:val="0"/>
          <w:marTop w:val="0"/>
          <w:marBottom w:val="0"/>
          <w:divBdr>
            <w:top w:val="none" w:sz="0" w:space="0" w:color="auto"/>
            <w:left w:val="none" w:sz="0" w:space="0" w:color="auto"/>
            <w:bottom w:val="none" w:sz="0" w:space="0" w:color="auto"/>
            <w:right w:val="none" w:sz="0" w:space="0" w:color="auto"/>
          </w:divBdr>
        </w:div>
        <w:div w:id="648831257">
          <w:marLeft w:val="0"/>
          <w:marRight w:val="0"/>
          <w:marTop w:val="0"/>
          <w:marBottom w:val="0"/>
          <w:divBdr>
            <w:top w:val="none" w:sz="0" w:space="0" w:color="auto"/>
            <w:left w:val="none" w:sz="0" w:space="0" w:color="auto"/>
            <w:bottom w:val="none" w:sz="0" w:space="0" w:color="auto"/>
            <w:right w:val="none" w:sz="0" w:space="0" w:color="auto"/>
          </w:divBdr>
        </w:div>
        <w:div w:id="729422528">
          <w:marLeft w:val="0"/>
          <w:marRight w:val="0"/>
          <w:marTop w:val="0"/>
          <w:marBottom w:val="0"/>
          <w:divBdr>
            <w:top w:val="none" w:sz="0" w:space="0" w:color="auto"/>
            <w:left w:val="none" w:sz="0" w:space="0" w:color="auto"/>
            <w:bottom w:val="none" w:sz="0" w:space="0" w:color="auto"/>
            <w:right w:val="none" w:sz="0" w:space="0" w:color="auto"/>
          </w:divBdr>
        </w:div>
        <w:div w:id="757484868">
          <w:marLeft w:val="0"/>
          <w:marRight w:val="0"/>
          <w:marTop w:val="0"/>
          <w:marBottom w:val="0"/>
          <w:divBdr>
            <w:top w:val="none" w:sz="0" w:space="0" w:color="auto"/>
            <w:left w:val="none" w:sz="0" w:space="0" w:color="auto"/>
            <w:bottom w:val="none" w:sz="0" w:space="0" w:color="auto"/>
            <w:right w:val="none" w:sz="0" w:space="0" w:color="auto"/>
          </w:divBdr>
        </w:div>
        <w:div w:id="757561856">
          <w:marLeft w:val="0"/>
          <w:marRight w:val="0"/>
          <w:marTop w:val="0"/>
          <w:marBottom w:val="0"/>
          <w:divBdr>
            <w:top w:val="none" w:sz="0" w:space="0" w:color="auto"/>
            <w:left w:val="none" w:sz="0" w:space="0" w:color="auto"/>
            <w:bottom w:val="none" w:sz="0" w:space="0" w:color="auto"/>
            <w:right w:val="none" w:sz="0" w:space="0" w:color="auto"/>
          </w:divBdr>
        </w:div>
        <w:div w:id="799811812">
          <w:marLeft w:val="0"/>
          <w:marRight w:val="0"/>
          <w:marTop w:val="0"/>
          <w:marBottom w:val="0"/>
          <w:divBdr>
            <w:top w:val="none" w:sz="0" w:space="0" w:color="auto"/>
            <w:left w:val="none" w:sz="0" w:space="0" w:color="auto"/>
            <w:bottom w:val="none" w:sz="0" w:space="0" w:color="auto"/>
            <w:right w:val="none" w:sz="0" w:space="0" w:color="auto"/>
          </w:divBdr>
        </w:div>
        <w:div w:id="817458972">
          <w:marLeft w:val="0"/>
          <w:marRight w:val="0"/>
          <w:marTop w:val="0"/>
          <w:marBottom w:val="0"/>
          <w:divBdr>
            <w:top w:val="none" w:sz="0" w:space="0" w:color="auto"/>
            <w:left w:val="none" w:sz="0" w:space="0" w:color="auto"/>
            <w:bottom w:val="none" w:sz="0" w:space="0" w:color="auto"/>
            <w:right w:val="none" w:sz="0" w:space="0" w:color="auto"/>
          </w:divBdr>
        </w:div>
        <w:div w:id="900600474">
          <w:marLeft w:val="0"/>
          <w:marRight w:val="0"/>
          <w:marTop w:val="0"/>
          <w:marBottom w:val="0"/>
          <w:divBdr>
            <w:top w:val="none" w:sz="0" w:space="0" w:color="auto"/>
            <w:left w:val="none" w:sz="0" w:space="0" w:color="auto"/>
            <w:bottom w:val="none" w:sz="0" w:space="0" w:color="auto"/>
            <w:right w:val="none" w:sz="0" w:space="0" w:color="auto"/>
          </w:divBdr>
        </w:div>
        <w:div w:id="992105761">
          <w:marLeft w:val="0"/>
          <w:marRight w:val="0"/>
          <w:marTop w:val="0"/>
          <w:marBottom w:val="0"/>
          <w:divBdr>
            <w:top w:val="none" w:sz="0" w:space="0" w:color="auto"/>
            <w:left w:val="none" w:sz="0" w:space="0" w:color="auto"/>
            <w:bottom w:val="none" w:sz="0" w:space="0" w:color="auto"/>
            <w:right w:val="none" w:sz="0" w:space="0" w:color="auto"/>
          </w:divBdr>
        </w:div>
        <w:div w:id="1031608972">
          <w:marLeft w:val="0"/>
          <w:marRight w:val="0"/>
          <w:marTop w:val="0"/>
          <w:marBottom w:val="0"/>
          <w:divBdr>
            <w:top w:val="none" w:sz="0" w:space="0" w:color="auto"/>
            <w:left w:val="none" w:sz="0" w:space="0" w:color="auto"/>
            <w:bottom w:val="none" w:sz="0" w:space="0" w:color="auto"/>
            <w:right w:val="none" w:sz="0" w:space="0" w:color="auto"/>
          </w:divBdr>
        </w:div>
        <w:div w:id="1109936262">
          <w:marLeft w:val="0"/>
          <w:marRight w:val="0"/>
          <w:marTop w:val="0"/>
          <w:marBottom w:val="0"/>
          <w:divBdr>
            <w:top w:val="none" w:sz="0" w:space="0" w:color="auto"/>
            <w:left w:val="none" w:sz="0" w:space="0" w:color="auto"/>
            <w:bottom w:val="none" w:sz="0" w:space="0" w:color="auto"/>
            <w:right w:val="none" w:sz="0" w:space="0" w:color="auto"/>
          </w:divBdr>
        </w:div>
        <w:div w:id="1112093740">
          <w:marLeft w:val="0"/>
          <w:marRight w:val="0"/>
          <w:marTop w:val="0"/>
          <w:marBottom w:val="0"/>
          <w:divBdr>
            <w:top w:val="none" w:sz="0" w:space="0" w:color="auto"/>
            <w:left w:val="none" w:sz="0" w:space="0" w:color="auto"/>
            <w:bottom w:val="none" w:sz="0" w:space="0" w:color="auto"/>
            <w:right w:val="none" w:sz="0" w:space="0" w:color="auto"/>
          </w:divBdr>
        </w:div>
        <w:div w:id="1115558982">
          <w:marLeft w:val="0"/>
          <w:marRight w:val="0"/>
          <w:marTop w:val="0"/>
          <w:marBottom w:val="0"/>
          <w:divBdr>
            <w:top w:val="none" w:sz="0" w:space="0" w:color="auto"/>
            <w:left w:val="none" w:sz="0" w:space="0" w:color="auto"/>
            <w:bottom w:val="none" w:sz="0" w:space="0" w:color="auto"/>
            <w:right w:val="none" w:sz="0" w:space="0" w:color="auto"/>
          </w:divBdr>
        </w:div>
        <w:div w:id="1237863313">
          <w:marLeft w:val="0"/>
          <w:marRight w:val="0"/>
          <w:marTop w:val="0"/>
          <w:marBottom w:val="0"/>
          <w:divBdr>
            <w:top w:val="none" w:sz="0" w:space="0" w:color="auto"/>
            <w:left w:val="none" w:sz="0" w:space="0" w:color="auto"/>
            <w:bottom w:val="none" w:sz="0" w:space="0" w:color="auto"/>
            <w:right w:val="none" w:sz="0" w:space="0" w:color="auto"/>
          </w:divBdr>
        </w:div>
        <w:div w:id="1264535155">
          <w:marLeft w:val="0"/>
          <w:marRight w:val="0"/>
          <w:marTop w:val="0"/>
          <w:marBottom w:val="0"/>
          <w:divBdr>
            <w:top w:val="none" w:sz="0" w:space="0" w:color="auto"/>
            <w:left w:val="none" w:sz="0" w:space="0" w:color="auto"/>
            <w:bottom w:val="none" w:sz="0" w:space="0" w:color="auto"/>
            <w:right w:val="none" w:sz="0" w:space="0" w:color="auto"/>
          </w:divBdr>
        </w:div>
        <w:div w:id="1287274668">
          <w:marLeft w:val="0"/>
          <w:marRight w:val="0"/>
          <w:marTop w:val="0"/>
          <w:marBottom w:val="0"/>
          <w:divBdr>
            <w:top w:val="none" w:sz="0" w:space="0" w:color="auto"/>
            <w:left w:val="none" w:sz="0" w:space="0" w:color="auto"/>
            <w:bottom w:val="none" w:sz="0" w:space="0" w:color="auto"/>
            <w:right w:val="none" w:sz="0" w:space="0" w:color="auto"/>
          </w:divBdr>
        </w:div>
        <w:div w:id="1410926867">
          <w:marLeft w:val="0"/>
          <w:marRight w:val="0"/>
          <w:marTop w:val="0"/>
          <w:marBottom w:val="0"/>
          <w:divBdr>
            <w:top w:val="none" w:sz="0" w:space="0" w:color="auto"/>
            <w:left w:val="none" w:sz="0" w:space="0" w:color="auto"/>
            <w:bottom w:val="none" w:sz="0" w:space="0" w:color="auto"/>
            <w:right w:val="none" w:sz="0" w:space="0" w:color="auto"/>
          </w:divBdr>
        </w:div>
        <w:div w:id="1446271565">
          <w:marLeft w:val="0"/>
          <w:marRight w:val="0"/>
          <w:marTop w:val="0"/>
          <w:marBottom w:val="0"/>
          <w:divBdr>
            <w:top w:val="none" w:sz="0" w:space="0" w:color="auto"/>
            <w:left w:val="none" w:sz="0" w:space="0" w:color="auto"/>
            <w:bottom w:val="none" w:sz="0" w:space="0" w:color="auto"/>
            <w:right w:val="none" w:sz="0" w:space="0" w:color="auto"/>
          </w:divBdr>
        </w:div>
        <w:div w:id="1457675576">
          <w:marLeft w:val="0"/>
          <w:marRight w:val="0"/>
          <w:marTop w:val="0"/>
          <w:marBottom w:val="0"/>
          <w:divBdr>
            <w:top w:val="none" w:sz="0" w:space="0" w:color="auto"/>
            <w:left w:val="none" w:sz="0" w:space="0" w:color="auto"/>
            <w:bottom w:val="none" w:sz="0" w:space="0" w:color="auto"/>
            <w:right w:val="none" w:sz="0" w:space="0" w:color="auto"/>
          </w:divBdr>
        </w:div>
        <w:div w:id="1493639640">
          <w:marLeft w:val="0"/>
          <w:marRight w:val="0"/>
          <w:marTop w:val="0"/>
          <w:marBottom w:val="0"/>
          <w:divBdr>
            <w:top w:val="none" w:sz="0" w:space="0" w:color="auto"/>
            <w:left w:val="none" w:sz="0" w:space="0" w:color="auto"/>
            <w:bottom w:val="none" w:sz="0" w:space="0" w:color="auto"/>
            <w:right w:val="none" w:sz="0" w:space="0" w:color="auto"/>
          </w:divBdr>
        </w:div>
        <w:div w:id="1549147172">
          <w:marLeft w:val="0"/>
          <w:marRight w:val="0"/>
          <w:marTop w:val="0"/>
          <w:marBottom w:val="0"/>
          <w:divBdr>
            <w:top w:val="none" w:sz="0" w:space="0" w:color="auto"/>
            <w:left w:val="none" w:sz="0" w:space="0" w:color="auto"/>
            <w:bottom w:val="none" w:sz="0" w:space="0" w:color="auto"/>
            <w:right w:val="none" w:sz="0" w:space="0" w:color="auto"/>
          </w:divBdr>
        </w:div>
        <w:div w:id="1582065134">
          <w:marLeft w:val="0"/>
          <w:marRight w:val="0"/>
          <w:marTop w:val="0"/>
          <w:marBottom w:val="0"/>
          <w:divBdr>
            <w:top w:val="none" w:sz="0" w:space="0" w:color="auto"/>
            <w:left w:val="none" w:sz="0" w:space="0" w:color="auto"/>
            <w:bottom w:val="none" w:sz="0" w:space="0" w:color="auto"/>
            <w:right w:val="none" w:sz="0" w:space="0" w:color="auto"/>
          </w:divBdr>
        </w:div>
        <w:div w:id="1615287566">
          <w:marLeft w:val="0"/>
          <w:marRight w:val="0"/>
          <w:marTop w:val="0"/>
          <w:marBottom w:val="0"/>
          <w:divBdr>
            <w:top w:val="none" w:sz="0" w:space="0" w:color="auto"/>
            <w:left w:val="none" w:sz="0" w:space="0" w:color="auto"/>
            <w:bottom w:val="none" w:sz="0" w:space="0" w:color="auto"/>
            <w:right w:val="none" w:sz="0" w:space="0" w:color="auto"/>
          </w:divBdr>
        </w:div>
        <w:div w:id="1632057677">
          <w:marLeft w:val="0"/>
          <w:marRight w:val="0"/>
          <w:marTop w:val="0"/>
          <w:marBottom w:val="0"/>
          <w:divBdr>
            <w:top w:val="none" w:sz="0" w:space="0" w:color="auto"/>
            <w:left w:val="none" w:sz="0" w:space="0" w:color="auto"/>
            <w:bottom w:val="none" w:sz="0" w:space="0" w:color="auto"/>
            <w:right w:val="none" w:sz="0" w:space="0" w:color="auto"/>
          </w:divBdr>
        </w:div>
        <w:div w:id="1661880762">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1918786110">
          <w:marLeft w:val="0"/>
          <w:marRight w:val="0"/>
          <w:marTop w:val="0"/>
          <w:marBottom w:val="0"/>
          <w:divBdr>
            <w:top w:val="none" w:sz="0" w:space="0" w:color="auto"/>
            <w:left w:val="none" w:sz="0" w:space="0" w:color="auto"/>
            <w:bottom w:val="none" w:sz="0" w:space="0" w:color="auto"/>
            <w:right w:val="none" w:sz="0" w:space="0" w:color="auto"/>
          </w:divBdr>
        </w:div>
        <w:div w:id="1927153628">
          <w:marLeft w:val="0"/>
          <w:marRight w:val="0"/>
          <w:marTop w:val="0"/>
          <w:marBottom w:val="0"/>
          <w:divBdr>
            <w:top w:val="none" w:sz="0" w:space="0" w:color="auto"/>
            <w:left w:val="none" w:sz="0" w:space="0" w:color="auto"/>
            <w:bottom w:val="none" w:sz="0" w:space="0" w:color="auto"/>
            <w:right w:val="none" w:sz="0" w:space="0" w:color="auto"/>
          </w:divBdr>
        </w:div>
        <w:div w:id="1990745966">
          <w:marLeft w:val="0"/>
          <w:marRight w:val="0"/>
          <w:marTop w:val="0"/>
          <w:marBottom w:val="0"/>
          <w:divBdr>
            <w:top w:val="none" w:sz="0" w:space="0" w:color="auto"/>
            <w:left w:val="none" w:sz="0" w:space="0" w:color="auto"/>
            <w:bottom w:val="none" w:sz="0" w:space="0" w:color="auto"/>
            <w:right w:val="none" w:sz="0" w:space="0" w:color="auto"/>
          </w:divBdr>
        </w:div>
        <w:div w:id="2078236815">
          <w:marLeft w:val="0"/>
          <w:marRight w:val="0"/>
          <w:marTop w:val="0"/>
          <w:marBottom w:val="0"/>
          <w:divBdr>
            <w:top w:val="none" w:sz="0" w:space="0" w:color="auto"/>
            <w:left w:val="none" w:sz="0" w:space="0" w:color="auto"/>
            <w:bottom w:val="none" w:sz="0" w:space="0" w:color="auto"/>
            <w:right w:val="none" w:sz="0" w:space="0" w:color="auto"/>
          </w:divBdr>
        </w:div>
      </w:divsChild>
    </w:div>
    <w:div w:id="21401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794e5-7b92-4660-8cb0-99adde5900b8">
      <UserInfo>
        <DisplayName/>
        <AccountId xsi:nil="true"/>
        <AccountType/>
      </UserInfo>
    </SharedWithUsers>
    <Sentback_x003f_ xmlns="1ad53828-1e67-4429-b59e-6aef8ba2ac27" xsi:nil="true"/>
    <Deletedoc xmlns="1ad53828-1e67-4429-b59e-6aef8ba2ac27" xsi:nil="true"/>
    <TaxCatchAll xmlns="4d5794e5-7b92-4660-8cb0-99adde5900b8" xsi:nil="true"/>
    <redacted xmlns="1ad53828-1e67-4429-b59e-6aef8ba2ac27" xsi:nil="true"/>
    <JPreviewedOK xmlns="1ad53828-1e67-4429-b59e-6aef8ba2ac27">Yes</JPreviewedOK>
    <Redactedandready xmlns="1ad53828-1e67-4429-b59e-6aef8ba2ac27">true</Redactedandready>
    <lcf76f155ced4ddcb4097134ff3c332f xmlns="1ad53828-1e67-4429-b59e-6aef8ba2ac27">
      <Terms xmlns="http://schemas.microsoft.com/office/infopath/2007/PartnerControls"/>
    </lcf76f155ced4ddcb4097134ff3c332f>
    <removedocument xmlns="1ad53828-1e67-4429-b59e-6aef8ba2ac27">false</removedocume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21843-CE7C-44A6-8B79-DEA7E73917AF}">
  <ds:schemaRefs>
    <ds:schemaRef ds:uri="http://schemas.microsoft.com/office/2006/metadata/properties"/>
    <ds:schemaRef ds:uri="http://schemas.microsoft.com/office/infopath/2007/PartnerControls"/>
    <ds:schemaRef ds:uri="4d5794e5-7b92-4660-8cb0-99adde5900b8"/>
    <ds:schemaRef ds:uri="1ad53828-1e67-4429-b59e-6aef8ba2ac27"/>
  </ds:schemaRefs>
</ds:datastoreItem>
</file>

<file path=customXml/itemProps2.xml><?xml version="1.0" encoding="utf-8"?>
<ds:datastoreItem xmlns:ds="http://schemas.openxmlformats.org/officeDocument/2006/customXml" ds:itemID="{E6E87674-644C-4636-B363-C22382A83851}">
  <ds:schemaRefs>
    <ds:schemaRef ds:uri="http://schemas.openxmlformats.org/officeDocument/2006/bibliography"/>
  </ds:schemaRefs>
</ds:datastoreItem>
</file>

<file path=customXml/itemProps3.xml><?xml version="1.0" encoding="utf-8"?>
<ds:datastoreItem xmlns:ds="http://schemas.openxmlformats.org/officeDocument/2006/customXml" ds:itemID="{D0F62A8B-B72B-467B-9A38-BD59D5975950}">
  <ds:schemaRefs>
    <ds:schemaRef ds:uri="http://schemas.microsoft.com/sharepoint/v3/contenttype/forms"/>
  </ds:schemaRefs>
</ds:datastoreItem>
</file>

<file path=customXml/itemProps4.xml><?xml version="1.0" encoding="utf-8"?>
<ds:datastoreItem xmlns:ds="http://schemas.openxmlformats.org/officeDocument/2006/customXml" ds:itemID="{0395B4F3-1245-40FD-AACF-BD3814D0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Infiniti Graphics</dc:creator>
  <cp:keywords/>
  <dc:description/>
  <cp:lastModifiedBy>Jacqui Hardie</cp:lastModifiedBy>
  <cp:revision>2</cp:revision>
  <cp:lastPrinted>2021-08-13T07:05:00Z</cp:lastPrinted>
  <dcterms:created xsi:type="dcterms:W3CDTF">2025-09-01T18:51:00Z</dcterms:created>
  <dcterms:modified xsi:type="dcterms:W3CDTF">2025-09-01T18:51:00Z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