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CE94" w14:textId="77777777" w:rsidR="00020B30" w:rsidRPr="00131C86" w:rsidRDefault="00020B30" w:rsidP="00557310">
      <w:pPr>
        <w:rPr>
          <w:sz w:val="22"/>
          <w:szCs w:val="22"/>
        </w:rPr>
      </w:pPr>
    </w:p>
    <w:p w14:paraId="48DDCE7B" w14:textId="196D0DB2" w:rsidR="00CA4971" w:rsidRDefault="00CA4971" w:rsidP="00CA4971">
      <w:pPr>
        <w:rPr>
          <w:sz w:val="22"/>
          <w:szCs w:val="22"/>
        </w:rPr>
      </w:pPr>
    </w:p>
    <w:p w14:paraId="5AFDA41E" w14:textId="77777777" w:rsidR="00D47679" w:rsidRDefault="00D47679"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66E3B093" w14:textId="77777777" w:rsidR="001067CA" w:rsidRDefault="001067CA" w:rsidP="00375F5C">
      <w:pPr>
        <w:rPr>
          <w:rFonts w:ascii="Calibri" w:eastAsia="Times New Roman" w:hAnsi="Calibri" w:cs="Calibri"/>
          <w:b/>
          <w:bCs/>
          <w:color w:val="0B0C0C"/>
          <w:sz w:val="52"/>
          <w:szCs w:val="52"/>
          <w:lang w:eastAsia="en-GB"/>
        </w:rPr>
      </w:pPr>
    </w:p>
    <w:p w14:paraId="0528C182" w14:textId="788023A0" w:rsidR="00375F5C" w:rsidRPr="00CE472C" w:rsidRDefault="00375F5C" w:rsidP="00375F5C">
      <w:pPr>
        <w:rPr>
          <w:rFonts w:ascii="Calibri" w:eastAsia="Times New Roman" w:hAnsi="Calibri" w:cs="Calibri"/>
          <w:b/>
          <w:bCs/>
          <w:color w:val="0B0C0C"/>
          <w:sz w:val="52"/>
          <w:szCs w:val="52"/>
          <w:lang w:eastAsia="en-GB"/>
        </w:rPr>
      </w:pPr>
      <w:r>
        <w:rPr>
          <w:rFonts w:ascii="Calibri" w:eastAsia="Times New Roman" w:hAnsi="Calibri" w:cs="Calibri"/>
          <w:b/>
          <w:bCs/>
          <w:color w:val="0B0C0C"/>
          <w:sz w:val="52"/>
          <w:szCs w:val="52"/>
          <w:lang w:eastAsia="en-GB"/>
        </w:rPr>
        <w:t>Environmental Strategy/Policy</w:t>
      </w:r>
    </w:p>
    <w:p w14:paraId="07944590" w14:textId="77777777" w:rsidR="00375F5C" w:rsidRPr="00EA0B5A" w:rsidRDefault="00375F5C" w:rsidP="00375F5C">
      <w:pPr>
        <w:tabs>
          <w:tab w:val="left" w:pos="284"/>
        </w:tabs>
        <w:spacing w:before="200" w:line="480" w:lineRule="exact"/>
        <w:rPr>
          <w:rFonts w:ascii="Gill Sans MT" w:eastAsia="MS Gothic" w:hAnsi="Gill Sans MT" w:cs="Times New Roman (Headings CS)"/>
          <w:kern w:val="28"/>
          <w:sz w:val="20"/>
          <w:szCs w:val="20"/>
        </w:rPr>
      </w:pPr>
    </w:p>
    <w:p w14:paraId="5E3D54AA" w14:textId="77777777" w:rsidR="00375F5C" w:rsidRPr="00EA0B5A" w:rsidRDefault="00375F5C" w:rsidP="00375F5C">
      <w:pPr>
        <w:spacing w:after="60" w:line="270" w:lineRule="exact"/>
        <w:rPr>
          <w:rFonts w:ascii="Arial" w:eastAsia="Cambria" w:hAnsi="Arial"/>
          <w:color w:val="00B0F0"/>
          <w:sz w:val="20"/>
          <w:szCs w:val="20"/>
        </w:rPr>
      </w:pPr>
    </w:p>
    <w:tbl>
      <w:tblPr>
        <w:tblStyle w:val="TableGrid2"/>
        <w:tblW w:w="0" w:type="auto"/>
        <w:tblLook w:val="04A0" w:firstRow="1" w:lastRow="0" w:firstColumn="1" w:lastColumn="0" w:noHBand="0" w:noVBand="1"/>
      </w:tblPr>
      <w:tblGrid>
        <w:gridCol w:w="2586"/>
        <w:gridCol w:w="6424"/>
      </w:tblGrid>
      <w:tr w:rsidR="00375F5C" w:rsidRPr="00EA0B5A" w14:paraId="0BD68C8C" w14:textId="77777777" w:rsidTr="003F204F">
        <w:trPr>
          <w:trHeight w:val="305"/>
        </w:trPr>
        <w:tc>
          <w:tcPr>
            <w:tcW w:w="2586" w:type="dxa"/>
            <w:tcMar>
              <w:top w:w="113" w:type="dxa"/>
            </w:tcMar>
          </w:tcPr>
          <w:p w14:paraId="71E5F62A" w14:textId="77777777" w:rsidR="00375F5C" w:rsidRPr="00EA0B5A" w:rsidRDefault="00375F5C" w:rsidP="003F204F">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Policy type</w:t>
            </w:r>
          </w:p>
        </w:tc>
        <w:tc>
          <w:tcPr>
            <w:tcW w:w="6424" w:type="dxa"/>
            <w:tcMar>
              <w:top w:w="113" w:type="dxa"/>
            </w:tcMar>
          </w:tcPr>
          <w:p w14:paraId="1E21A57E" w14:textId="2BCEE239" w:rsidR="00375F5C" w:rsidRPr="00EA0B5A" w:rsidRDefault="003111BF" w:rsidP="003F204F">
            <w:pPr>
              <w:tabs>
                <w:tab w:val="left" w:pos="284"/>
              </w:tabs>
              <w:spacing w:after="120" w:line="250" w:lineRule="exact"/>
              <w:rPr>
                <w:rFonts w:ascii="Arial" w:eastAsia="MS Mincho" w:hAnsi="Arial" w:cs="Arial"/>
                <w:sz w:val="20"/>
                <w:szCs w:val="20"/>
              </w:rPr>
            </w:pPr>
            <w:r w:rsidRPr="003111BF">
              <w:rPr>
                <w:rFonts w:ascii="Arial" w:eastAsia="MS Mincho" w:hAnsi="Arial" w:cs="Arial"/>
                <w:sz w:val="20"/>
                <w:szCs w:val="20"/>
                <w:highlight w:val="yellow"/>
              </w:rPr>
              <w:t>Non-Statutory</w:t>
            </w:r>
          </w:p>
        </w:tc>
      </w:tr>
      <w:tr w:rsidR="00375F5C" w:rsidRPr="00EA0B5A" w14:paraId="660A2BE1" w14:textId="77777777" w:rsidTr="003F204F">
        <w:tc>
          <w:tcPr>
            <w:tcW w:w="2586" w:type="dxa"/>
            <w:tcMar>
              <w:top w:w="113" w:type="dxa"/>
            </w:tcMar>
          </w:tcPr>
          <w:p w14:paraId="40DA8C0F" w14:textId="77777777" w:rsidR="00375F5C" w:rsidRPr="00EA0B5A" w:rsidRDefault="00375F5C" w:rsidP="003F204F">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Author</w:t>
            </w:r>
            <w:r>
              <w:rPr>
                <w:rFonts w:ascii="Arial" w:eastAsia="MS Mincho" w:hAnsi="Arial" w:cs="Arial"/>
                <w:sz w:val="20"/>
                <w:szCs w:val="20"/>
              </w:rPr>
              <w:t>/Reviewer</w:t>
            </w:r>
          </w:p>
        </w:tc>
        <w:tc>
          <w:tcPr>
            <w:tcW w:w="6424" w:type="dxa"/>
            <w:tcMar>
              <w:top w:w="113" w:type="dxa"/>
            </w:tcMar>
          </w:tcPr>
          <w:p w14:paraId="1B3BF3F1" w14:textId="77777777" w:rsidR="00375F5C" w:rsidRPr="00EA0B5A" w:rsidRDefault="00375F5C"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 xml:space="preserve">Keith Curtis, Head of Facilities </w:t>
            </w:r>
          </w:p>
        </w:tc>
      </w:tr>
      <w:tr w:rsidR="00375F5C" w:rsidRPr="00EA0B5A" w14:paraId="42E93178" w14:textId="77777777" w:rsidTr="003F204F">
        <w:tc>
          <w:tcPr>
            <w:tcW w:w="2586" w:type="dxa"/>
            <w:tcMar>
              <w:top w:w="113" w:type="dxa"/>
            </w:tcMar>
          </w:tcPr>
          <w:p w14:paraId="2F4253F2" w14:textId="77777777" w:rsidR="00375F5C" w:rsidRPr="00EA0B5A" w:rsidRDefault="00375F5C" w:rsidP="003F204F">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Approved by</w:t>
            </w:r>
          </w:p>
        </w:tc>
        <w:tc>
          <w:tcPr>
            <w:tcW w:w="6424" w:type="dxa"/>
            <w:tcMar>
              <w:top w:w="113" w:type="dxa"/>
            </w:tcMar>
          </w:tcPr>
          <w:p w14:paraId="1E9B3266" w14:textId="77777777" w:rsidR="00375F5C" w:rsidRPr="00EA0B5A" w:rsidRDefault="00375F5C"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Adrian Ball, CEO</w:t>
            </w:r>
          </w:p>
        </w:tc>
      </w:tr>
      <w:tr w:rsidR="00375F5C" w:rsidRPr="00EA0B5A" w14:paraId="4E72F9DC" w14:textId="77777777" w:rsidTr="003F204F">
        <w:tc>
          <w:tcPr>
            <w:tcW w:w="2586" w:type="dxa"/>
            <w:tcMar>
              <w:top w:w="113" w:type="dxa"/>
            </w:tcMar>
          </w:tcPr>
          <w:p w14:paraId="071BAE33" w14:textId="77777777" w:rsidR="00375F5C" w:rsidRPr="00EA0B5A" w:rsidRDefault="00375F5C"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approval</w:t>
            </w:r>
          </w:p>
        </w:tc>
        <w:tc>
          <w:tcPr>
            <w:tcW w:w="6424" w:type="dxa"/>
            <w:tcMar>
              <w:top w:w="113" w:type="dxa"/>
            </w:tcMar>
          </w:tcPr>
          <w:p w14:paraId="4BF699B1" w14:textId="5B94F2F1" w:rsidR="00375F5C" w:rsidRPr="00EA0B5A" w:rsidRDefault="003111BF"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May 202</w:t>
            </w:r>
            <w:r w:rsidR="00C147A1">
              <w:rPr>
                <w:rFonts w:ascii="Arial" w:eastAsia="MS Mincho" w:hAnsi="Arial" w:cs="Arial"/>
                <w:sz w:val="20"/>
                <w:szCs w:val="20"/>
              </w:rPr>
              <w:t>5</w:t>
            </w:r>
          </w:p>
        </w:tc>
      </w:tr>
      <w:tr w:rsidR="00375F5C" w:rsidRPr="00EA0B5A" w14:paraId="3A63E214" w14:textId="77777777" w:rsidTr="003F204F">
        <w:tc>
          <w:tcPr>
            <w:tcW w:w="2586" w:type="dxa"/>
            <w:tcMar>
              <w:top w:w="113" w:type="dxa"/>
            </w:tcMar>
          </w:tcPr>
          <w:p w14:paraId="2BE84F9B" w14:textId="77777777" w:rsidR="00375F5C" w:rsidRDefault="00375F5C"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Date of next review</w:t>
            </w:r>
          </w:p>
        </w:tc>
        <w:tc>
          <w:tcPr>
            <w:tcW w:w="6424" w:type="dxa"/>
            <w:tcMar>
              <w:top w:w="113" w:type="dxa"/>
            </w:tcMar>
          </w:tcPr>
          <w:p w14:paraId="0A42A941" w14:textId="311ECBF4" w:rsidR="00375F5C" w:rsidRPr="00EA0B5A" w:rsidRDefault="007D7EF8" w:rsidP="003F204F">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10/07/26</w:t>
            </w:r>
          </w:p>
        </w:tc>
      </w:tr>
      <w:tr w:rsidR="00375F5C" w:rsidRPr="00EA0B5A" w14:paraId="11DFF385" w14:textId="77777777" w:rsidTr="003F204F">
        <w:tc>
          <w:tcPr>
            <w:tcW w:w="2586" w:type="dxa"/>
            <w:tcMar>
              <w:top w:w="113" w:type="dxa"/>
            </w:tcMar>
          </w:tcPr>
          <w:p w14:paraId="24E4ED56" w14:textId="77777777" w:rsidR="00375F5C" w:rsidRPr="00EA0B5A" w:rsidRDefault="00375F5C" w:rsidP="003F204F">
            <w:pPr>
              <w:tabs>
                <w:tab w:val="left" w:pos="284"/>
              </w:tabs>
              <w:spacing w:after="120" w:line="250" w:lineRule="exact"/>
              <w:rPr>
                <w:rFonts w:ascii="Arial" w:eastAsia="MS Mincho" w:hAnsi="Arial" w:cs="Arial"/>
                <w:sz w:val="20"/>
                <w:szCs w:val="20"/>
              </w:rPr>
            </w:pPr>
            <w:r w:rsidRPr="00EA0B5A">
              <w:rPr>
                <w:rFonts w:ascii="Arial" w:eastAsia="MS Mincho" w:hAnsi="Arial" w:cs="Arial"/>
                <w:sz w:val="20"/>
                <w:szCs w:val="20"/>
              </w:rPr>
              <w:t>Review</w:t>
            </w:r>
            <w:r>
              <w:rPr>
                <w:rFonts w:ascii="Arial" w:eastAsia="MS Mincho" w:hAnsi="Arial" w:cs="Arial"/>
                <w:sz w:val="20"/>
                <w:szCs w:val="20"/>
              </w:rPr>
              <w:t xml:space="preserve"> cycle</w:t>
            </w:r>
          </w:p>
        </w:tc>
        <w:tc>
          <w:tcPr>
            <w:tcW w:w="6424" w:type="dxa"/>
            <w:tcMar>
              <w:top w:w="113" w:type="dxa"/>
            </w:tcMar>
          </w:tcPr>
          <w:p w14:paraId="7D71CE6F" w14:textId="77777777" w:rsidR="00375F5C" w:rsidRPr="00EA0B5A" w:rsidRDefault="00375F5C" w:rsidP="003F204F">
            <w:pPr>
              <w:tabs>
                <w:tab w:val="left" w:pos="284"/>
              </w:tabs>
              <w:spacing w:after="120" w:line="250" w:lineRule="exact"/>
              <w:rPr>
                <w:rFonts w:ascii="Arial" w:hAnsi="Arial" w:cs="Arial"/>
                <w:color w:val="242424"/>
                <w:sz w:val="20"/>
                <w:szCs w:val="20"/>
                <w:shd w:val="clear" w:color="auto" w:fill="FFFFFF"/>
              </w:rPr>
            </w:pPr>
            <w:r w:rsidRPr="00EA0B5A">
              <w:rPr>
                <w:rFonts w:ascii="Arial" w:hAnsi="Arial" w:cs="Arial"/>
                <w:color w:val="242424"/>
                <w:sz w:val="20"/>
                <w:szCs w:val="20"/>
                <w:shd w:val="clear" w:color="auto" w:fill="FFFFFF"/>
              </w:rPr>
              <w:t>ANNUAL</w:t>
            </w:r>
          </w:p>
          <w:p w14:paraId="1209827F" w14:textId="77777777" w:rsidR="00375F5C" w:rsidRPr="00EA0B5A" w:rsidRDefault="00375F5C" w:rsidP="003F204F">
            <w:pPr>
              <w:tabs>
                <w:tab w:val="left" w:pos="284"/>
              </w:tabs>
              <w:spacing w:after="120" w:line="250" w:lineRule="exact"/>
              <w:rPr>
                <w:rFonts w:ascii="Arial" w:eastAsia="MS Mincho" w:hAnsi="Arial" w:cs="Arial"/>
                <w:sz w:val="20"/>
                <w:szCs w:val="20"/>
              </w:rPr>
            </w:pPr>
            <w:r w:rsidRPr="00EA0B5A">
              <w:rPr>
                <w:rFonts w:ascii="Arial" w:hAnsi="Arial" w:cs="Arial"/>
                <w:color w:val="242424"/>
                <w:sz w:val="20"/>
                <w:szCs w:val="20"/>
                <w:shd w:val="clear" w:color="auto" w:fill="FFFFFF"/>
              </w:rPr>
              <w:t>Policies will be reviewed in line with DEMAT's internal policy schedule and/or updated when new legislation comes into force</w:t>
            </w:r>
          </w:p>
        </w:tc>
      </w:tr>
      <w:tr w:rsidR="00375F5C" w:rsidRPr="00EA0B5A" w14:paraId="0E3D5310" w14:textId="77777777" w:rsidTr="003F204F">
        <w:trPr>
          <w:trHeight w:val="243"/>
        </w:trPr>
        <w:tc>
          <w:tcPr>
            <w:tcW w:w="2586" w:type="dxa"/>
            <w:tcMar>
              <w:top w:w="113" w:type="dxa"/>
            </w:tcMar>
          </w:tcPr>
          <w:p w14:paraId="578DDD54" w14:textId="77777777" w:rsidR="00375F5C" w:rsidRPr="00B01BD8" w:rsidRDefault="00375F5C" w:rsidP="00B01BD8">
            <w:pPr>
              <w:tabs>
                <w:tab w:val="left" w:pos="284"/>
              </w:tabs>
              <w:spacing w:after="120" w:line="250" w:lineRule="exact"/>
              <w:rPr>
                <w:rFonts w:ascii="Arial" w:eastAsia="MS Mincho" w:hAnsi="Arial" w:cs="Arial"/>
                <w:sz w:val="20"/>
                <w:szCs w:val="20"/>
              </w:rPr>
            </w:pPr>
            <w:r w:rsidRPr="00B01BD8">
              <w:rPr>
                <w:rFonts w:ascii="Arial" w:eastAsia="MS Mincho" w:hAnsi="Arial" w:cs="Arial"/>
                <w:sz w:val="20"/>
                <w:szCs w:val="20"/>
              </w:rPr>
              <w:t>Description of changes</w:t>
            </w:r>
          </w:p>
        </w:tc>
        <w:tc>
          <w:tcPr>
            <w:tcW w:w="6424" w:type="dxa"/>
            <w:tcMar>
              <w:top w:w="113" w:type="dxa"/>
            </w:tcMar>
          </w:tcPr>
          <w:p w14:paraId="7870B934" w14:textId="58600393" w:rsidR="00375F5C" w:rsidRPr="001637C3" w:rsidRDefault="00375F5C" w:rsidP="00B01BD8">
            <w:pPr>
              <w:numPr>
                <w:ilvl w:val="0"/>
                <w:numId w:val="12"/>
              </w:numPr>
              <w:tabs>
                <w:tab w:val="left" w:pos="284"/>
              </w:tabs>
              <w:spacing w:after="120" w:line="250" w:lineRule="exact"/>
              <w:contextualSpacing/>
              <w:rPr>
                <w:rFonts w:ascii="Arial" w:eastAsia="MS Mincho" w:hAnsi="Arial" w:cs="Arial"/>
                <w:sz w:val="20"/>
                <w:szCs w:val="20"/>
              </w:rPr>
            </w:pPr>
            <w:r w:rsidRPr="001637C3">
              <w:rPr>
                <w:rFonts w:ascii="Arial" w:eastAsia="MS Mincho" w:hAnsi="Arial" w:cs="Arial"/>
                <w:sz w:val="20"/>
                <w:szCs w:val="20"/>
              </w:rPr>
              <w:t>No changes</w:t>
            </w:r>
          </w:p>
          <w:p w14:paraId="177DE9FE"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5486708A"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449851F9"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228D9041"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2BE3DC70"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5F8C91D2" w14:textId="77777777" w:rsidR="00375F5C" w:rsidRPr="001637C3" w:rsidRDefault="00375F5C" w:rsidP="003F204F">
            <w:pPr>
              <w:tabs>
                <w:tab w:val="left" w:pos="284"/>
              </w:tabs>
              <w:spacing w:after="120" w:line="250" w:lineRule="exact"/>
              <w:rPr>
                <w:rFonts w:ascii="Arial" w:eastAsia="MS Mincho" w:hAnsi="Arial" w:cs="Arial"/>
                <w:sz w:val="20"/>
                <w:szCs w:val="20"/>
              </w:rPr>
            </w:pPr>
          </w:p>
          <w:p w14:paraId="2EC31D07" w14:textId="77777777" w:rsidR="00375F5C" w:rsidRPr="001637C3" w:rsidRDefault="00375F5C" w:rsidP="003F204F">
            <w:pPr>
              <w:tabs>
                <w:tab w:val="left" w:pos="284"/>
              </w:tabs>
              <w:spacing w:after="120" w:line="250" w:lineRule="exact"/>
              <w:rPr>
                <w:rFonts w:ascii="Arial" w:eastAsia="MS Mincho" w:hAnsi="Arial" w:cs="Arial"/>
                <w:sz w:val="20"/>
                <w:szCs w:val="20"/>
              </w:rPr>
            </w:pPr>
          </w:p>
        </w:tc>
      </w:tr>
    </w:tbl>
    <w:p w14:paraId="61A84528" w14:textId="77777777" w:rsidR="00375F5C" w:rsidRPr="009B7946" w:rsidRDefault="00375F5C" w:rsidP="00375F5C">
      <w:pPr>
        <w:pStyle w:val="TOCHeading"/>
        <w:rPr>
          <w:sz w:val="22"/>
          <w:szCs w:val="22"/>
          <w:lang w:eastAsia="en-GB"/>
        </w:rPr>
      </w:pPr>
    </w:p>
    <w:p w14:paraId="0F720027" w14:textId="77777777" w:rsidR="00375F5C" w:rsidRPr="001433B1" w:rsidDel="00F53808" w:rsidRDefault="00375F5C" w:rsidP="00375F5C">
      <w:pPr>
        <w:rPr>
          <w:rFonts w:eastAsia="Times New Roman" w:cstheme="minorHAnsi"/>
          <w:i/>
          <w:iCs/>
          <w:color w:val="FF0000"/>
          <w:sz w:val="22"/>
          <w:szCs w:val="22"/>
          <w:shd w:val="clear" w:color="auto" w:fill="FFFF00"/>
          <w:lang w:eastAsia="en-GB"/>
        </w:rPr>
      </w:pPr>
    </w:p>
    <w:p w14:paraId="14F626DC" w14:textId="77777777" w:rsidR="00D47679" w:rsidRDefault="00D47679"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768A2E25"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18F57455"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1465A378"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2CC6388D"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3DE39AD4"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1D181772" w14:textId="77777777" w:rsidR="00375F5C" w:rsidRDefault="00375F5C" w:rsidP="00D47679">
      <w:pPr>
        <w:shd w:val="clear" w:color="auto" w:fill="FFFFFF"/>
        <w:suppressAutoHyphens/>
        <w:autoSpaceDN w:val="0"/>
        <w:outlineLvl w:val="1"/>
        <w:rPr>
          <w:rFonts w:ascii="Calibri" w:eastAsia="Times New Roman" w:hAnsi="Calibri" w:cs="Calibri"/>
          <w:b/>
          <w:bCs/>
          <w:color w:val="0B0C0C"/>
          <w:sz w:val="52"/>
          <w:szCs w:val="52"/>
          <w:lang w:eastAsia="en-GB"/>
        </w:rPr>
      </w:pPr>
    </w:p>
    <w:p w14:paraId="6E04CCB2" w14:textId="768111F1" w:rsidR="00274D7F" w:rsidRDefault="008C1E68" w:rsidP="00274D7F">
      <w:pPr>
        <w:rPr>
          <w:rFonts w:ascii="Calibri" w:eastAsia="Times New Roman" w:hAnsi="Calibri" w:cs="Calibri"/>
          <w:b/>
          <w:bCs/>
          <w:color w:val="0B0C0C"/>
          <w:sz w:val="52"/>
          <w:szCs w:val="52"/>
          <w:lang w:eastAsia="en-GB"/>
        </w:rPr>
      </w:pPr>
      <w:r>
        <w:rPr>
          <w:rFonts w:ascii="Calibri" w:eastAsia="Times New Roman" w:hAnsi="Calibri" w:cs="Calibri"/>
          <w:b/>
          <w:bCs/>
          <w:color w:val="0B0C0C"/>
          <w:sz w:val="52"/>
          <w:szCs w:val="52"/>
          <w:lang w:eastAsia="en-GB"/>
        </w:rPr>
        <w:t>Environmental Strategy</w:t>
      </w:r>
      <w:r w:rsidR="00387898">
        <w:rPr>
          <w:rFonts w:ascii="Calibri" w:eastAsia="Times New Roman" w:hAnsi="Calibri" w:cs="Calibri"/>
          <w:b/>
          <w:bCs/>
          <w:color w:val="0B0C0C"/>
          <w:sz w:val="52"/>
          <w:szCs w:val="52"/>
          <w:lang w:eastAsia="en-GB"/>
        </w:rPr>
        <w:t>/Policy</w:t>
      </w:r>
    </w:p>
    <w:p w14:paraId="257C1598" w14:textId="77777777" w:rsidR="00390E42" w:rsidRDefault="00390E42" w:rsidP="00274D7F">
      <w:pPr>
        <w:rPr>
          <w:rFonts w:ascii="Calibri" w:eastAsia="Times New Roman" w:hAnsi="Calibri" w:cs="Calibri"/>
          <w:b/>
          <w:bCs/>
          <w:color w:val="0B0C0C"/>
          <w:sz w:val="52"/>
          <w:szCs w:val="52"/>
          <w:lang w:eastAsia="en-GB"/>
        </w:rPr>
      </w:pPr>
    </w:p>
    <w:p w14:paraId="70CF24ED" w14:textId="77777777" w:rsidR="00390E42" w:rsidRPr="00CE472C" w:rsidRDefault="00390E42" w:rsidP="00274D7F">
      <w:pPr>
        <w:rPr>
          <w:rFonts w:ascii="Calibri" w:eastAsia="Times New Roman" w:hAnsi="Calibri" w:cs="Calibri"/>
          <w:b/>
          <w:bCs/>
          <w:color w:val="0B0C0C"/>
          <w:sz w:val="52"/>
          <w:szCs w:val="52"/>
          <w:lang w:eastAsia="en-GB"/>
        </w:rPr>
      </w:pPr>
    </w:p>
    <w:p w14:paraId="00BF34E8"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tbl>
      <w:tblPr>
        <w:tblW w:w="9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701"/>
        <w:gridCol w:w="1418"/>
      </w:tblGrid>
      <w:tr w:rsidR="006B593C" w:rsidRPr="000251E0" w14:paraId="33B46BE1" w14:textId="77777777" w:rsidTr="3BD87250">
        <w:trPr>
          <w:trHeight w:val="567"/>
        </w:trPr>
        <w:tc>
          <w:tcPr>
            <w:tcW w:w="6096" w:type="dxa"/>
            <w:tcBorders>
              <w:top w:val="single" w:sz="4" w:space="0" w:color="auto"/>
              <w:left w:val="single" w:sz="4" w:space="0" w:color="auto"/>
              <w:bottom w:val="single" w:sz="4" w:space="0" w:color="auto"/>
              <w:right w:val="single" w:sz="4" w:space="0" w:color="auto"/>
            </w:tcBorders>
            <w:hideMark/>
          </w:tcPr>
          <w:p w14:paraId="250D4C01" w14:textId="6AA99A1A" w:rsidR="006B593C" w:rsidRPr="0038616E" w:rsidRDefault="006B593C" w:rsidP="00B529D5">
            <w:pPr>
              <w:spacing w:line="256" w:lineRule="auto"/>
              <w:rPr>
                <w:rFonts w:eastAsia="Calibri"/>
                <w:b/>
                <w:bCs/>
                <w:sz w:val="22"/>
                <w:szCs w:val="22"/>
              </w:rPr>
            </w:pPr>
            <w:r w:rsidRPr="06A18185">
              <w:rPr>
                <w:rFonts w:eastAsia="Calibri"/>
                <w:b/>
                <w:bCs/>
                <w:sz w:val="22"/>
                <w:szCs w:val="22"/>
              </w:rPr>
              <w:t xml:space="preserve">This policy is to be used across </w:t>
            </w:r>
            <w:r w:rsidR="00980F9B" w:rsidRPr="06A18185">
              <w:rPr>
                <w:rFonts w:eastAsia="Calibri"/>
                <w:b/>
                <w:bCs/>
                <w:sz w:val="22"/>
                <w:szCs w:val="22"/>
              </w:rPr>
              <w:t>all</w:t>
            </w:r>
            <w:r w:rsidRPr="06A18185">
              <w:rPr>
                <w:rFonts w:eastAsia="Calibri"/>
                <w:b/>
                <w:bCs/>
                <w:sz w:val="22"/>
                <w:szCs w:val="22"/>
              </w:rPr>
              <w:t xml:space="preserve"> DEMAT </w:t>
            </w:r>
          </w:p>
        </w:tc>
        <w:tc>
          <w:tcPr>
            <w:tcW w:w="1701" w:type="dxa"/>
            <w:tcBorders>
              <w:top w:val="single" w:sz="4" w:space="0" w:color="auto"/>
              <w:left w:val="single" w:sz="4" w:space="0" w:color="auto"/>
              <w:bottom w:val="single" w:sz="4" w:space="0" w:color="auto"/>
              <w:right w:val="single" w:sz="4" w:space="0" w:color="auto"/>
            </w:tcBorders>
            <w:hideMark/>
          </w:tcPr>
          <w:p w14:paraId="0A298787" w14:textId="77777777" w:rsidR="006B593C" w:rsidRPr="0038616E" w:rsidRDefault="006B593C" w:rsidP="00B529D5">
            <w:pPr>
              <w:spacing w:line="256" w:lineRule="auto"/>
              <w:jc w:val="center"/>
              <w:rPr>
                <w:rFonts w:eastAsia="Calibri" w:cstheme="minorHAnsi"/>
                <w:b/>
                <w:sz w:val="22"/>
                <w:szCs w:val="22"/>
              </w:rPr>
            </w:pPr>
            <w:r w:rsidRPr="0038616E">
              <w:rPr>
                <w:rFonts w:eastAsia="Calibri" w:cstheme="minorHAnsi"/>
                <w:b/>
                <w:sz w:val="22"/>
                <w:szCs w:val="22"/>
              </w:rPr>
              <w:t>Version</w:t>
            </w:r>
          </w:p>
        </w:tc>
        <w:tc>
          <w:tcPr>
            <w:tcW w:w="1418" w:type="dxa"/>
            <w:tcBorders>
              <w:top w:val="single" w:sz="4" w:space="0" w:color="auto"/>
              <w:left w:val="single" w:sz="4" w:space="0" w:color="auto"/>
              <w:bottom w:val="single" w:sz="4" w:space="0" w:color="auto"/>
              <w:right w:val="single" w:sz="4" w:space="0" w:color="auto"/>
            </w:tcBorders>
            <w:hideMark/>
          </w:tcPr>
          <w:p w14:paraId="7640EC41" w14:textId="77777777" w:rsidR="006B593C" w:rsidRPr="0038616E" w:rsidRDefault="006B593C" w:rsidP="00B529D5">
            <w:pPr>
              <w:spacing w:line="256" w:lineRule="auto"/>
              <w:ind w:left="36" w:hanging="36"/>
              <w:jc w:val="center"/>
              <w:rPr>
                <w:rFonts w:eastAsia="Calibri" w:cstheme="minorHAnsi"/>
                <w:b/>
                <w:sz w:val="22"/>
                <w:szCs w:val="22"/>
              </w:rPr>
            </w:pPr>
            <w:r w:rsidRPr="0038616E">
              <w:rPr>
                <w:rFonts w:eastAsia="Calibri" w:cstheme="minorHAnsi"/>
                <w:b/>
                <w:sz w:val="22"/>
                <w:szCs w:val="22"/>
              </w:rPr>
              <w:t>Date</w:t>
            </w:r>
          </w:p>
        </w:tc>
      </w:tr>
      <w:tr w:rsidR="006B593C" w:rsidRPr="000251E0" w14:paraId="0E487244" w14:textId="77777777" w:rsidTr="3BD87250">
        <w:trPr>
          <w:trHeight w:val="567"/>
        </w:trPr>
        <w:tc>
          <w:tcPr>
            <w:tcW w:w="6096" w:type="dxa"/>
            <w:tcBorders>
              <w:top w:val="single" w:sz="4" w:space="0" w:color="auto"/>
              <w:left w:val="single" w:sz="4" w:space="0" w:color="auto"/>
              <w:bottom w:val="single" w:sz="4" w:space="0" w:color="auto"/>
              <w:right w:val="single" w:sz="4" w:space="0" w:color="auto"/>
            </w:tcBorders>
          </w:tcPr>
          <w:p w14:paraId="2B9B70BB" w14:textId="77777777" w:rsidR="006B593C" w:rsidRDefault="006B593C" w:rsidP="00B529D5">
            <w:pPr>
              <w:spacing w:line="256" w:lineRule="auto"/>
              <w:rPr>
                <w:rFonts w:eastAsia="Calibri" w:cstheme="minorHAnsi"/>
                <w:sz w:val="22"/>
                <w:szCs w:val="22"/>
              </w:rPr>
            </w:pPr>
            <w:r w:rsidRPr="005A085F">
              <w:rPr>
                <w:rFonts w:eastAsia="Calibri" w:cstheme="minorHAnsi"/>
                <w:sz w:val="22"/>
                <w:szCs w:val="22"/>
              </w:rPr>
              <w:t>DEMAT Officer responsible for updating content</w:t>
            </w:r>
            <w:r>
              <w:rPr>
                <w:rFonts w:eastAsia="Calibri" w:cstheme="minorHAnsi"/>
                <w:sz w:val="22"/>
                <w:szCs w:val="22"/>
              </w:rPr>
              <w:t>:</w:t>
            </w:r>
            <w:r w:rsidRPr="005A085F">
              <w:rPr>
                <w:rFonts w:eastAsia="Calibri" w:cstheme="minorHAnsi"/>
                <w:sz w:val="22"/>
                <w:szCs w:val="22"/>
              </w:rPr>
              <w:t xml:space="preserve"> </w:t>
            </w:r>
          </w:p>
          <w:p w14:paraId="05406F2F" w14:textId="77777777" w:rsidR="006B593C" w:rsidRPr="005A085F" w:rsidRDefault="006B593C" w:rsidP="00B529D5">
            <w:pPr>
              <w:spacing w:line="256" w:lineRule="auto"/>
              <w:rPr>
                <w:rFonts w:eastAsia="Calibri"/>
                <w:b/>
                <w:bCs/>
                <w:sz w:val="22"/>
                <w:szCs w:val="22"/>
              </w:rPr>
            </w:pPr>
            <w:r w:rsidRPr="06A18185">
              <w:rPr>
                <w:rFonts w:eastAsia="Calibri"/>
                <w:sz w:val="22"/>
                <w:szCs w:val="22"/>
              </w:rPr>
              <w:t xml:space="preserve"> Head of Facilities</w:t>
            </w:r>
          </w:p>
        </w:tc>
        <w:tc>
          <w:tcPr>
            <w:tcW w:w="1701" w:type="dxa"/>
            <w:tcBorders>
              <w:top w:val="single" w:sz="4" w:space="0" w:color="auto"/>
              <w:left w:val="single" w:sz="4" w:space="0" w:color="auto"/>
              <w:bottom w:val="single" w:sz="4" w:space="0" w:color="auto"/>
              <w:right w:val="single" w:sz="4" w:space="0" w:color="auto"/>
            </w:tcBorders>
          </w:tcPr>
          <w:p w14:paraId="13F608DC" w14:textId="3E3D578A" w:rsidR="006B593C" w:rsidRPr="005A085F" w:rsidRDefault="00C9163D"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60BEAEE5" w14:textId="3B588D39" w:rsidR="006B593C" w:rsidRPr="005A085F" w:rsidRDefault="0090653B" w:rsidP="00B529D5">
            <w:pPr>
              <w:spacing w:line="256" w:lineRule="auto"/>
              <w:ind w:left="36" w:hanging="36"/>
              <w:jc w:val="center"/>
              <w:rPr>
                <w:rFonts w:eastAsia="Calibri" w:cstheme="minorHAnsi"/>
                <w:sz w:val="22"/>
                <w:szCs w:val="22"/>
              </w:rPr>
            </w:pPr>
            <w:r>
              <w:rPr>
                <w:rFonts w:eastAsia="Calibri" w:cstheme="minorHAnsi"/>
                <w:sz w:val="22"/>
                <w:szCs w:val="22"/>
              </w:rPr>
              <w:t>August 2024</w:t>
            </w:r>
          </w:p>
        </w:tc>
      </w:tr>
      <w:tr w:rsidR="006B593C" w:rsidRPr="000251E0" w14:paraId="41F73D19" w14:textId="77777777" w:rsidTr="3BD87250">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0C5463D6" w14:textId="77777777" w:rsidR="006B593C" w:rsidRPr="005A085F" w:rsidRDefault="006B593C" w:rsidP="00B529D5">
            <w:pPr>
              <w:spacing w:line="256" w:lineRule="auto"/>
              <w:rPr>
                <w:rFonts w:eastAsia="Calibri" w:cstheme="minorHAnsi"/>
                <w:sz w:val="22"/>
                <w:szCs w:val="22"/>
              </w:rPr>
            </w:pPr>
            <w:r w:rsidRPr="005A085F">
              <w:rPr>
                <w:rFonts w:eastAsia="Calibri" w:cstheme="minorHAnsi"/>
                <w:sz w:val="22"/>
                <w:szCs w:val="22"/>
              </w:rPr>
              <w:br w:type="page"/>
              <w:t xml:space="preserve">Date approved </w:t>
            </w:r>
            <w:r w:rsidRPr="001B1976">
              <w:rPr>
                <w:rFonts w:eastAsia="Calibri" w:cstheme="minorHAnsi"/>
                <w:sz w:val="22"/>
                <w:szCs w:val="22"/>
              </w:rPr>
              <w:t>by DEMAT Audit &amp; Risk Committee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86C703" w14:textId="0A4F195D" w:rsidR="006B593C" w:rsidRPr="005A085F" w:rsidRDefault="006B593C" w:rsidP="00B529D5">
            <w:pPr>
              <w:spacing w:line="256" w:lineRule="auto"/>
              <w:jc w:val="center"/>
              <w:rPr>
                <w:rFonts w:eastAsia="Calibri" w:cstheme="minorHAnsi"/>
                <w:sz w:val="22"/>
                <w:szCs w:val="22"/>
              </w:rPr>
            </w:pPr>
            <w:r w:rsidRPr="005A085F">
              <w:rPr>
                <w:rFonts w:eastAsia="Calibri" w:cstheme="minorHAnsi"/>
                <w:sz w:val="22"/>
                <w:szCs w:val="22"/>
              </w:rPr>
              <w:t xml:space="preserve"> </w:t>
            </w:r>
            <w:r w:rsidR="00C9163D">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8D6F64" w14:textId="7633C4AF" w:rsidR="006B593C" w:rsidRPr="005A085F" w:rsidRDefault="00C9163D" w:rsidP="3BD87250">
            <w:pPr>
              <w:ind w:left="36" w:hanging="36"/>
              <w:jc w:val="center"/>
              <w:rPr>
                <w:rFonts w:eastAsia="Calibri"/>
                <w:sz w:val="22"/>
                <w:szCs w:val="22"/>
              </w:rPr>
            </w:pPr>
            <w:r w:rsidRPr="3BD87250">
              <w:rPr>
                <w:rFonts w:eastAsia="Calibri"/>
                <w:sz w:val="22"/>
                <w:szCs w:val="22"/>
              </w:rPr>
              <w:t>Not applicable</w:t>
            </w:r>
          </w:p>
        </w:tc>
      </w:tr>
      <w:tr w:rsidR="006B593C" w:rsidRPr="000251E0" w14:paraId="15F95029" w14:textId="77777777" w:rsidTr="3BD87250">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44EFC5F8" w14:textId="77777777" w:rsidR="006B593C" w:rsidRPr="005A085F" w:rsidRDefault="006B593C" w:rsidP="00B529D5">
            <w:pPr>
              <w:spacing w:line="256" w:lineRule="auto"/>
              <w:rPr>
                <w:rFonts w:eastAsia="Calibri" w:cstheme="minorHAnsi"/>
                <w:sz w:val="22"/>
                <w:szCs w:val="22"/>
              </w:rPr>
            </w:pPr>
            <w:r w:rsidRPr="005A085F">
              <w:rPr>
                <w:rFonts w:eastAsia="Calibri" w:cstheme="minorHAnsi"/>
                <w:sz w:val="22"/>
                <w:szCs w:val="22"/>
              </w:rPr>
              <w:t>Effective date as determined by DEMAT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8A856C" w14:textId="092CFBB4" w:rsidR="006B593C" w:rsidRPr="005A085F" w:rsidRDefault="00C9163D"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62D6145" w14:textId="212A9189" w:rsidR="006B593C" w:rsidRPr="005A085F" w:rsidRDefault="00AB64EB" w:rsidP="00B529D5">
            <w:pPr>
              <w:spacing w:line="256" w:lineRule="auto"/>
              <w:ind w:left="36" w:hanging="36"/>
              <w:jc w:val="center"/>
              <w:rPr>
                <w:rFonts w:eastAsia="Calibri" w:cstheme="minorHAnsi"/>
                <w:sz w:val="22"/>
                <w:szCs w:val="22"/>
              </w:rPr>
            </w:pPr>
            <w:r>
              <w:rPr>
                <w:rFonts w:eastAsia="Calibri" w:cstheme="minorHAnsi"/>
                <w:sz w:val="22"/>
                <w:szCs w:val="22"/>
              </w:rPr>
              <w:t>August 2024</w:t>
            </w:r>
          </w:p>
        </w:tc>
      </w:tr>
      <w:tr w:rsidR="006B593C" w:rsidRPr="000251E0" w14:paraId="15C1639E" w14:textId="77777777" w:rsidTr="3BD87250">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1885024C" w14:textId="77777777" w:rsidR="006B593C" w:rsidRPr="005A085F" w:rsidRDefault="006B593C" w:rsidP="00B529D5">
            <w:pPr>
              <w:spacing w:line="256" w:lineRule="auto"/>
              <w:rPr>
                <w:rFonts w:eastAsia="Calibri" w:cstheme="minorHAnsi"/>
                <w:sz w:val="22"/>
                <w:szCs w:val="22"/>
              </w:rPr>
            </w:pPr>
            <w:r w:rsidRPr="005A085F">
              <w:rPr>
                <w:rFonts w:eastAsia="Calibri" w:cstheme="minorHAnsi"/>
                <w:sz w:val="22"/>
                <w:szCs w:val="22"/>
              </w:rPr>
              <w:t xml:space="preserve">Policy to be reviewed annually from date last approved by </w:t>
            </w:r>
            <w:r w:rsidRPr="001B1976">
              <w:rPr>
                <w:rFonts w:eastAsia="Calibri" w:cstheme="minorHAnsi"/>
                <w:sz w:val="22"/>
                <w:szCs w:val="22"/>
              </w:rPr>
              <w:t>DEMAT Audit &amp; Risk</w:t>
            </w:r>
            <w:r>
              <w:rPr>
                <w:rFonts w:eastAsia="Calibri" w:cstheme="minorHAnsi"/>
                <w:sz w:val="22"/>
                <w:szCs w:val="22"/>
              </w:rPr>
              <w:t xml:space="preserve"> </w:t>
            </w:r>
            <w:r w:rsidRPr="001B1976">
              <w:rPr>
                <w:rFonts w:eastAsia="Calibri" w:cstheme="minorHAnsi"/>
                <w:sz w:val="22"/>
                <w:szCs w:val="22"/>
              </w:rPr>
              <w:t>Committee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5E970" w14:textId="3116B50D" w:rsidR="006B593C" w:rsidRPr="005A085F" w:rsidRDefault="00241441" w:rsidP="00B529D5">
            <w:pPr>
              <w:spacing w:line="256" w:lineRule="auto"/>
              <w:jc w:val="center"/>
              <w:rPr>
                <w:rFonts w:eastAsia="Calibri" w:cstheme="minorHAnsi"/>
                <w:sz w:val="22"/>
                <w:szCs w:val="22"/>
              </w:rPr>
            </w:pPr>
            <w:r>
              <w:rPr>
                <w:rFonts w:eastAsia="Calibri" w:cstheme="minorHAnsi"/>
                <w:sz w:val="22"/>
                <w:szCs w:val="22"/>
              </w:rPr>
              <w:t>All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940A1" w14:textId="77777777" w:rsidR="006B593C" w:rsidRPr="005A085F" w:rsidRDefault="006B593C" w:rsidP="00B529D5">
            <w:pPr>
              <w:spacing w:line="256" w:lineRule="auto"/>
              <w:ind w:left="36" w:hanging="36"/>
              <w:jc w:val="center"/>
              <w:rPr>
                <w:rFonts w:eastAsia="Calibri" w:cstheme="minorHAnsi"/>
                <w:sz w:val="22"/>
                <w:szCs w:val="22"/>
              </w:rPr>
            </w:pPr>
            <w:r w:rsidRPr="005A085F">
              <w:rPr>
                <w:rFonts w:eastAsia="Calibri" w:cstheme="minorHAnsi"/>
                <w:sz w:val="22"/>
                <w:szCs w:val="22"/>
              </w:rPr>
              <w:t>Annually</w:t>
            </w:r>
          </w:p>
        </w:tc>
      </w:tr>
      <w:tr w:rsidR="006B593C" w:rsidRPr="000251E0" w14:paraId="40D4E600" w14:textId="77777777" w:rsidTr="3BD87250">
        <w:trPr>
          <w:trHeight w:val="851"/>
        </w:trPr>
        <w:tc>
          <w:tcPr>
            <w:tcW w:w="6096" w:type="dxa"/>
            <w:tcBorders>
              <w:top w:val="single" w:sz="4" w:space="0" w:color="auto"/>
              <w:left w:val="single" w:sz="4" w:space="0" w:color="auto"/>
              <w:bottom w:val="single" w:sz="4" w:space="0" w:color="auto"/>
              <w:right w:val="single" w:sz="4" w:space="0" w:color="auto"/>
            </w:tcBorders>
            <w:vAlign w:val="center"/>
          </w:tcPr>
          <w:p w14:paraId="37175314" w14:textId="77777777" w:rsidR="006B593C" w:rsidRPr="005A085F" w:rsidRDefault="006B593C" w:rsidP="00B529D5">
            <w:pPr>
              <w:spacing w:line="256" w:lineRule="auto"/>
              <w:rPr>
                <w:sz w:val="22"/>
                <w:szCs w:val="22"/>
              </w:rPr>
            </w:pPr>
            <w:r w:rsidRPr="06A18185">
              <w:rPr>
                <w:sz w:val="22"/>
                <w:szCs w:val="22"/>
              </w:rPr>
              <w:t>Policy review</w:t>
            </w:r>
            <w:r>
              <w:rPr>
                <w:sz w:val="22"/>
                <w:szCs w:val="22"/>
              </w:rPr>
              <w:t>ed</w:t>
            </w:r>
            <w:r w:rsidRPr="06A18185">
              <w:rPr>
                <w:sz w:val="22"/>
                <w:szCs w:val="22"/>
              </w:rPr>
              <w:t xml:space="preserve"> by DEMAT </w:t>
            </w:r>
          </w:p>
        </w:tc>
        <w:tc>
          <w:tcPr>
            <w:tcW w:w="1701" w:type="dxa"/>
            <w:tcBorders>
              <w:top w:val="single" w:sz="4" w:space="0" w:color="auto"/>
              <w:left w:val="single" w:sz="4" w:space="0" w:color="auto"/>
              <w:bottom w:val="single" w:sz="4" w:space="0" w:color="auto"/>
              <w:right w:val="single" w:sz="4" w:space="0" w:color="auto"/>
            </w:tcBorders>
            <w:vAlign w:val="center"/>
          </w:tcPr>
          <w:p w14:paraId="14DB0654" w14:textId="7DC9B223" w:rsidR="006B593C" w:rsidRPr="005A085F" w:rsidRDefault="00D86589"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318E72BF" w14:textId="143170FB" w:rsidR="00D14FF4" w:rsidRPr="005A085F" w:rsidRDefault="00D14FF4" w:rsidP="00D14FF4">
            <w:pPr>
              <w:spacing w:line="256" w:lineRule="auto"/>
              <w:ind w:left="36" w:hanging="36"/>
              <w:jc w:val="center"/>
              <w:rPr>
                <w:rFonts w:eastAsia="Calibri" w:cstheme="minorHAnsi"/>
                <w:sz w:val="22"/>
                <w:szCs w:val="22"/>
              </w:rPr>
            </w:pPr>
            <w:r>
              <w:rPr>
                <w:rFonts w:eastAsia="Calibri" w:cstheme="minorHAnsi"/>
                <w:sz w:val="22"/>
                <w:szCs w:val="22"/>
              </w:rPr>
              <w:t>April 2025</w:t>
            </w:r>
          </w:p>
        </w:tc>
      </w:tr>
      <w:tr w:rsidR="00D14FF4" w:rsidRPr="000251E0" w14:paraId="020A7E61" w14:textId="77777777" w:rsidTr="3BD87250">
        <w:trPr>
          <w:trHeight w:val="851"/>
        </w:trPr>
        <w:tc>
          <w:tcPr>
            <w:tcW w:w="6096" w:type="dxa"/>
            <w:tcBorders>
              <w:top w:val="single" w:sz="4" w:space="0" w:color="auto"/>
              <w:left w:val="single" w:sz="4" w:space="0" w:color="auto"/>
              <w:bottom w:val="single" w:sz="4" w:space="0" w:color="auto"/>
              <w:right w:val="single" w:sz="4" w:space="0" w:color="auto"/>
            </w:tcBorders>
            <w:vAlign w:val="center"/>
          </w:tcPr>
          <w:p w14:paraId="42A0234A" w14:textId="1ED21F04" w:rsidR="00D14FF4" w:rsidRPr="06A18185" w:rsidRDefault="00D14FF4" w:rsidP="00D14FF4">
            <w:pPr>
              <w:spacing w:line="256" w:lineRule="auto"/>
              <w:rPr>
                <w:sz w:val="22"/>
                <w:szCs w:val="22"/>
              </w:rPr>
            </w:pPr>
            <w:r w:rsidRPr="06A18185">
              <w:rPr>
                <w:sz w:val="22"/>
                <w:szCs w:val="22"/>
              </w:rPr>
              <w:t xml:space="preserve">Policy </w:t>
            </w:r>
            <w:r w:rsidR="00AA53CC">
              <w:rPr>
                <w:sz w:val="22"/>
                <w:szCs w:val="22"/>
              </w:rPr>
              <w:t xml:space="preserve">to be </w:t>
            </w:r>
            <w:r w:rsidRPr="06A18185">
              <w:rPr>
                <w:sz w:val="22"/>
                <w:szCs w:val="22"/>
              </w:rPr>
              <w:t>review</w:t>
            </w:r>
            <w:r>
              <w:rPr>
                <w:sz w:val="22"/>
                <w:szCs w:val="22"/>
              </w:rPr>
              <w:t>ed</w:t>
            </w:r>
            <w:r w:rsidRPr="06A18185">
              <w:rPr>
                <w:sz w:val="22"/>
                <w:szCs w:val="22"/>
              </w:rPr>
              <w:t xml:space="preserve"> by DEMAT </w:t>
            </w:r>
          </w:p>
        </w:tc>
        <w:tc>
          <w:tcPr>
            <w:tcW w:w="1701" w:type="dxa"/>
            <w:tcBorders>
              <w:top w:val="single" w:sz="4" w:space="0" w:color="auto"/>
              <w:left w:val="single" w:sz="4" w:space="0" w:color="auto"/>
              <w:bottom w:val="single" w:sz="4" w:space="0" w:color="auto"/>
              <w:right w:val="single" w:sz="4" w:space="0" w:color="auto"/>
            </w:tcBorders>
            <w:vAlign w:val="center"/>
          </w:tcPr>
          <w:p w14:paraId="14769F55" w14:textId="55978BD8" w:rsidR="00D14FF4" w:rsidRDefault="00141F90" w:rsidP="00D14FF4">
            <w:pPr>
              <w:spacing w:line="256" w:lineRule="auto"/>
              <w:jc w:val="center"/>
              <w:rPr>
                <w:rFonts w:eastAsia="Calibri" w:cstheme="minorHAnsi"/>
                <w:sz w:val="22"/>
                <w:szCs w:val="22"/>
              </w:rPr>
            </w:pPr>
            <w:r>
              <w:rPr>
                <w:rFonts w:eastAsia="Calibri" w:cstheme="minorHAnsi"/>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25CB445E" w14:textId="293DE170" w:rsidR="00D14FF4" w:rsidRDefault="007D7EF8" w:rsidP="00D14FF4">
            <w:pPr>
              <w:spacing w:line="256" w:lineRule="auto"/>
              <w:ind w:left="36" w:hanging="36"/>
              <w:jc w:val="center"/>
              <w:rPr>
                <w:rFonts w:eastAsia="Calibri" w:cstheme="minorHAnsi"/>
                <w:sz w:val="22"/>
                <w:szCs w:val="22"/>
              </w:rPr>
            </w:pPr>
            <w:r>
              <w:rPr>
                <w:rFonts w:eastAsia="Calibri" w:cstheme="minorHAnsi"/>
                <w:sz w:val="22"/>
                <w:szCs w:val="22"/>
              </w:rPr>
              <w:t>June</w:t>
            </w:r>
            <w:r w:rsidR="00D14FF4">
              <w:rPr>
                <w:rFonts w:eastAsia="Calibri" w:cstheme="minorHAnsi"/>
                <w:sz w:val="22"/>
                <w:szCs w:val="22"/>
              </w:rPr>
              <w:t xml:space="preserve"> 202</w:t>
            </w:r>
            <w:r w:rsidR="00AA53CC">
              <w:rPr>
                <w:rFonts w:eastAsia="Calibri" w:cstheme="minorHAnsi"/>
                <w:sz w:val="22"/>
                <w:szCs w:val="22"/>
              </w:rPr>
              <w:t>6</w:t>
            </w:r>
          </w:p>
        </w:tc>
      </w:tr>
    </w:tbl>
    <w:p w14:paraId="6271693F" w14:textId="77777777" w:rsidR="00ED61C4" w:rsidRDefault="00ED61C4" w:rsidP="00390E42">
      <w:pPr>
        <w:keepNext/>
        <w:keepLines/>
        <w:spacing w:before="480" w:after="120"/>
        <w:ind w:right="-188"/>
        <w:outlineLvl w:val="0"/>
        <w:rPr>
          <w:rFonts w:cstheme="minorHAnsi"/>
        </w:rPr>
      </w:pPr>
    </w:p>
    <w:p w14:paraId="21155E7B" w14:textId="77777777" w:rsidR="00ED61C4" w:rsidRDefault="00ED61C4" w:rsidP="00390E42">
      <w:pPr>
        <w:keepNext/>
        <w:keepLines/>
        <w:spacing w:before="480" w:after="120"/>
        <w:ind w:right="-188"/>
        <w:outlineLvl w:val="0"/>
        <w:rPr>
          <w:rFonts w:cstheme="minorHAnsi"/>
        </w:rPr>
      </w:pPr>
    </w:p>
    <w:p w14:paraId="099DACFD" w14:textId="33DF859B" w:rsidR="00390E42" w:rsidRDefault="00390E42" w:rsidP="00390E42">
      <w:pPr>
        <w:keepNext/>
        <w:keepLines/>
        <w:spacing w:before="480" w:after="120"/>
        <w:ind w:right="-188"/>
        <w:outlineLvl w:val="0"/>
        <w:rPr>
          <w:rFonts w:cstheme="minorHAnsi"/>
        </w:rPr>
      </w:pPr>
      <w:bookmarkStart w:id="0" w:name="_Toc199501312"/>
      <w:r w:rsidRPr="008E1CDD">
        <w:rPr>
          <w:rFonts w:cstheme="minorHAnsi"/>
        </w:rPr>
        <w:t xml:space="preserve">For all questions in relation to this policy please contact the DEMAT </w:t>
      </w:r>
      <w:r>
        <w:rPr>
          <w:rFonts w:cstheme="minorHAnsi"/>
        </w:rPr>
        <w:t>Head of Facilities on 01353 656760 or contact the Central Health &amp; Safety Team at: healthandsafety@demat.org.uk.</w:t>
      </w:r>
      <w:bookmarkEnd w:id="0"/>
    </w:p>
    <w:p w14:paraId="29523292"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516AD897"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B03F2A0"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4A31ABF"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045B8E1"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0DD238A7" w14:textId="77777777" w:rsidR="00D47679" w:rsidRPr="00D47679" w:rsidRDefault="00D47679"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4904B615" w14:textId="54CA20C4" w:rsidR="00D063A0" w:rsidRDefault="00D063A0"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6957D093" w14:textId="68E97B48" w:rsidR="00D063A0" w:rsidRDefault="00D063A0" w:rsidP="00D47679">
      <w:pPr>
        <w:shd w:val="clear" w:color="auto" w:fill="FFFFFF"/>
        <w:suppressAutoHyphens/>
        <w:autoSpaceDN w:val="0"/>
        <w:outlineLvl w:val="1"/>
        <w:rPr>
          <w:rFonts w:ascii="Calibri" w:eastAsia="Times New Roman" w:hAnsi="Calibri" w:cs="Calibri"/>
          <w:b/>
          <w:bCs/>
          <w:color w:val="0B0C0C"/>
          <w:sz w:val="22"/>
          <w:szCs w:val="22"/>
          <w:lang w:eastAsia="en-GB"/>
        </w:rPr>
      </w:pPr>
    </w:p>
    <w:sdt>
      <w:sdtPr>
        <w:rPr>
          <w:rFonts w:asciiTheme="minorHAnsi" w:eastAsiaTheme="minorEastAsia" w:hAnsiTheme="minorHAnsi" w:cstheme="minorBidi"/>
          <w:color w:val="auto"/>
          <w:sz w:val="24"/>
          <w:szCs w:val="24"/>
          <w:lang w:val="en-GB"/>
        </w:rPr>
        <w:id w:val="-919709044"/>
        <w:docPartObj>
          <w:docPartGallery w:val="Table of Contents"/>
          <w:docPartUnique/>
        </w:docPartObj>
      </w:sdtPr>
      <w:sdtEndPr>
        <w:rPr>
          <w:b/>
          <w:bCs/>
          <w:noProof/>
        </w:rPr>
      </w:sdtEndPr>
      <w:sdtContent>
        <w:p w14:paraId="6CDEEB0D" w14:textId="10D49215" w:rsidR="00CA74BD" w:rsidRDefault="003F5E6F" w:rsidP="0027770F">
          <w:pPr>
            <w:pStyle w:val="TOCHeading"/>
            <w:rPr>
              <w:noProof/>
            </w:rPr>
          </w:pPr>
          <w:r>
            <w:t>Contents</w:t>
          </w:r>
          <w:r w:rsidR="00DC0D7C">
            <w:tab/>
          </w:r>
          <w:r w:rsidR="00DC0D7C">
            <w:tab/>
          </w:r>
          <w:r w:rsidR="00DC0D7C">
            <w:tab/>
          </w:r>
          <w:r w:rsidR="00DC0D7C">
            <w:tab/>
          </w:r>
          <w:r w:rsidR="00DC0D7C">
            <w:tab/>
          </w:r>
          <w:r w:rsidR="00DC0D7C">
            <w:tab/>
          </w:r>
          <w:r w:rsidR="00DC0D7C">
            <w:tab/>
          </w:r>
          <w:r w:rsidR="00DC0D7C">
            <w:tab/>
          </w:r>
          <w:r w:rsidR="00DC0D7C">
            <w:tab/>
          </w:r>
          <w:r w:rsidR="00DC0D7C">
            <w:tab/>
          </w:r>
          <w:r w:rsidR="00DC0D7C">
            <w:tab/>
          </w:r>
          <w:r>
            <w:fldChar w:fldCharType="begin"/>
          </w:r>
          <w:r>
            <w:instrText xml:space="preserve"> TOC \o "1-3" \h \z \u </w:instrText>
          </w:r>
          <w:r>
            <w:fldChar w:fldCharType="separate"/>
          </w:r>
        </w:p>
        <w:p w14:paraId="0AB6A6C8" w14:textId="6AD71181" w:rsidR="00CA74BD" w:rsidRDefault="00CA74BD">
          <w:pPr>
            <w:pStyle w:val="TOC1"/>
            <w:rPr>
              <w:rFonts w:eastAsiaTheme="minorEastAsia"/>
              <w:b w:val="0"/>
              <w:bCs w:val="0"/>
              <w:kern w:val="2"/>
              <w14:ligatures w14:val="standardContextual"/>
            </w:rPr>
          </w:pPr>
          <w:hyperlink w:anchor="_Toc199501313" w:history="1">
            <w:r w:rsidRPr="0002079E">
              <w:rPr>
                <w:rStyle w:val="Hyperlink"/>
              </w:rPr>
              <w:t>1.</w:t>
            </w:r>
            <w:r>
              <w:rPr>
                <w:rFonts w:eastAsiaTheme="minorEastAsia"/>
                <w:b w:val="0"/>
                <w:bCs w:val="0"/>
                <w:kern w:val="2"/>
                <w14:ligatures w14:val="standardContextual"/>
              </w:rPr>
              <w:tab/>
            </w:r>
            <w:r w:rsidRPr="0002079E">
              <w:rPr>
                <w:rStyle w:val="Hyperlink"/>
              </w:rPr>
              <w:t>Definitions</w:t>
            </w:r>
            <w:r>
              <w:rPr>
                <w:webHidden/>
              </w:rPr>
              <w:tab/>
            </w:r>
            <w:r>
              <w:rPr>
                <w:webHidden/>
              </w:rPr>
              <w:fldChar w:fldCharType="begin"/>
            </w:r>
            <w:r>
              <w:rPr>
                <w:webHidden/>
              </w:rPr>
              <w:instrText xml:space="preserve"> PAGEREF _Toc199501313 \h </w:instrText>
            </w:r>
            <w:r>
              <w:rPr>
                <w:webHidden/>
              </w:rPr>
            </w:r>
            <w:r>
              <w:rPr>
                <w:webHidden/>
              </w:rPr>
              <w:fldChar w:fldCharType="separate"/>
            </w:r>
            <w:r>
              <w:rPr>
                <w:webHidden/>
              </w:rPr>
              <w:t>4</w:t>
            </w:r>
            <w:r>
              <w:rPr>
                <w:webHidden/>
              </w:rPr>
              <w:fldChar w:fldCharType="end"/>
            </w:r>
          </w:hyperlink>
        </w:p>
        <w:p w14:paraId="1C290659" w14:textId="33187188" w:rsidR="00CA74BD" w:rsidRDefault="00CA74BD">
          <w:pPr>
            <w:pStyle w:val="TOC1"/>
            <w:rPr>
              <w:rFonts w:eastAsiaTheme="minorEastAsia"/>
              <w:b w:val="0"/>
              <w:bCs w:val="0"/>
              <w:kern w:val="2"/>
              <w14:ligatures w14:val="standardContextual"/>
            </w:rPr>
          </w:pPr>
          <w:hyperlink w:anchor="_Toc199501314" w:history="1">
            <w:r w:rsidRPr="0002079E">
              <w:rPr>
                <w:rStyle w:val="Hyperlink"/>
              </w:rPr>
              <w:t>2.</w:t>
            </w:r>
            <w:r>
              <w:rPr>
                <w:rFonts w:eastAsiaTheme="minorEastAsia"/>
                <w:b w:val="0"/>
                <w:bCs w:val="0"/>
                <w:kern w:val="2"/>
                <w14:ligatures w14:val="standardContextual"/>
              </w:rPr>
              <w:tab/>
            </w:r>
            <w:r w:rsidRPr="0002079E">
              <w:rPr>
                <w:rStyle w:val="Hyperlink"/>
              </w:rPr>
              <w:t>Application of this Policy</w:t>
            </w:r>
            <w:r>
              <w:rPr>
                <w:webHidden/>
              </w:rPr>
              <w:tab/>
            </w:r>
            <w:r>
              <w:rPr>
                <w:webHidden/>
              </w:rPr>
              <w:fldChar w:fldCharType="begin"/>
            </w:r>
            <w:r>
              <w:rPr>
                <w:webHidden/>
              </w:rPr>
              <w:instrText xml:space="preserve"> PAGEREF _Toc199501314 \h </w:instrText>
            </w:r>
            <w:r>
              <w:rPr>
                <w:webHidden/>
              </w:rPr>
            </w:r>
            <w:r>
              <w:rPr>
                <w:webHidden/>
              </w:rPr>
              <w:fldChar w:fldCharType="separate"/>
            </w:r>
            <w:r>
              <w:rPr>
                <w:webHidden/>
              </w:rPr>
              <w:t>4</w:t>
            </w:r>
            <w:r>
              <w:rPr>
                <w:webHidden/>
              </w:rPr>
              <w:fldChar w:fldCharType="end"/>
            </w:r>
          </w:hyperlink>
        </w:p>
        <w:p w14:paraId="6CE546F1" w14:textId="4229A67D" w:rsidR="00CA74BD" w:rsidRDefault="00CA74BD">
          <w:pPr>
            <w:pStyle w:val="TOC1"/>
            <w:rPr>
              <w:rFonts w:eastAsiaTheme="minorEastAsia"/>
              <w:b w:val="0"/>
              <w:bCs w:val="0"/>
              <w:kern w:val="2"/>
              <w14:ligatures w14:val="standardContextual"/>
            </w:rPr>
          </w:pPr>
          <w:hyperlink w:anchor="_Toc199501315" w:history="1">
            <w:r w:rsidRPr="0002079E">
              <w:rPr>
                <w:rStyle w:val="Hyperlink"/>
              </w:rPr>
              <w:t>3.</w:t>
            </w:r>
            <w:r>
              <w:rPr>
                <w:rFonts w:eastAsiaTheme="minorEastAsia"/>
                <w:b w:val="0"/>
                <w:bCs w:val="0"/>
                <w:kern w:val="2"/>
                <w14:ligatures w14:val="standardContextual"/>
              </w:rPr>
              <w:tab/>
            </w:r>
            <w:r w:rsidRPr="0002079E">
              <w:rPr>
                <w:rStyle w:val="Hyperlink"/>
              </w:rPr>
              <w:t>Relationship with DEMAT Values</w:t>
            </w:r>
            <w:r>
              <w:rPr>
                <w:webHidden/>
              </w:rPr>
              <w:tab/>
            </w:r>
            <w:r>
              <w:rPr>
                <w:webHidden/>
              </w:rPr>
              <w:fldChar w:fldCharType="begin"/>
            </w:r>
            <w:r>
              <w:rPr>
                <w:webHidden/>
              </w:rPr>
              <w:instrText xml:space="preserve"> PAGEREF _Toc199501315 \h </w:instrText>
            </w:r>
            <w:r>
              <w:rPr>
                <w:webHidden/>
              </w:rPr>
            </w:r>
            <w:r>
              <w:rPr>
                <w:webHidden/>
              </w:rPr>
              <w:fldChar w:fldCharType="separate"/>
            </w:r>
            <w:r>
              <w:rPr>
                <w:webHidden/>
              </w:rPr>
              <w:t>4</w:t>
            </w:r>
            <w:r>
              <w:rPr>
                <w:webHidden/>
              </w:rPr>
              <w:fldChar w:fldCharType="end"/>
            </w:r>
          </w:hyperlink>
        </w:p>
        <w:p w14:paraId="32DF77C0" w14:textId="28C6FED9" w:rsidR="00CA74BD" w:rsidRDefault="00CA74BD">
          <w:pPr>
            <w:pStyle w:val="TOC1"/>
            <w:rPr>
              <w:rFonts w:eastAsiaTheme="minorEastAsia"/>
              <w:b w:val="0"/>
              <w:bCs w:val="0"/>
              <w:kern w:val="2"/>
              <w14:ligatures w14:val="standardContextual"/>
            </w:rPr>
          </w:pPr>
          <w:hyperlink w:anchor="_Toc199501316" w:history="1">
            <w:r w:rsidRPr="0002079E">
              <w:rPr>
                <w:rStyle w:val="Hyperlink"/>
              </w:rPr>
              <w:t>4.</w:t>
            </w:r>
            <w:r>
              <w:rPr>
                <w:rFonts w:eastAsiaTheme="minorEastAsia"/>
                <w:b w:val="0"/>
                <w:bCs w:val="0"/>
                <w:kern w:val="2"/>
                <w14:ligatures w14:val="standardContextual"/>
              </w:rPr>
              <w:tab/>
            </w:r>
            <w:r w:rsidRPr="0002079E">
              <w:rPr>
                <w:rStyle w:val="Hyperlink"/>
              </w:rPr>
              <w:t>Associated Policies and Documents</w:t>
            </w:r>
            <w:r>
              <w:rPr>
                <w:webHidden/>
              </w:rPr>
              <w:tab/>
            </w:r>
            <w:r>
              <w:rPr>
                <w:webHidden/>
              </w:rPr>
              <w:fldChar w:fldCharType="begin"/>
            </w:r>
            <w:r>
              <w:rPr>
                <w:webHidden/>
              </w:rPr>
              <w:instrText xml:space="preserve"> PAGEREF _Toc199501316 \h </w:instrText>
            </w:r>
            <w:r>
              <w:rPr>
                <w:webHidden/>
              </w:rPr>
            </w:r>
            <w:r>
              <w:rPr>
                <w:webHidden/>
              </w:rPr>
              <w:fldChar w:fldCharType="separate"/>
            </w:r>
            <w:r>
              <w:rPr>
                <w:webHidden/>
              </w:rPr>
              <w:t>4</w:t>
            </w:r>
            <w:r>
              <w:rPr>
                <w:webHidden/>
              </w:rPr>
              <w:fldChar w:fldCharType="end"/>
            </w:r>
          </w:hyperlink>
        </w:p>
        <w:p w14:paraId="4201BF51" w14:textId="6F65E6B1" w:rsidR="00CA74BD" w:rsidRDefault="00CA74BD">
          <w:pPr>
            <w:pStyle w:val="TOC1"/>
            <w:rPr>
              <w:rFonts w:eastAsiaTheme="minorEastAsia"/>
              <w:b w:val="0"/>
              <w:bCs w:val="0"/>
              <w:kern w:val="2"/>
              <w14:ligatures w14:val="standardContextual"/>
            </w:rPr>
          </w:pPr>
          <w:hyperlink w:anchor="_Toc199501317" w:history="1">
            <w:r w:rsidRPr="0002079E">
              <w:rPr>
                <w:rStyle w:val="Hyperlink"/>
              </w:rPr>
              <w:t>5.</w:t>
            </w:r>
            <w:r>
              <w:rPr>
                <w:rFonts w:eastAsiaTheme="minorEastAsia"/>
                <w:b w:val="0"/>
                <w:bCs w:val="0"/>
                <w:kern w:val="2"/>
                <w14:ligatures w14:val="standardContextual"/>
              </w:rPr>
              <w:tab/>
            </w:r>
            <w:r w:rsidRPr="0002079E">
              <w:rPr>
                <w:rStyle w:val="Hyperlink"/>
              </w:rPr>
              <w:t>Purpose and Scope</w:t>
            </w:r>
            <w:r>
              <w:rPr>
                <w:webHidden/>
              </w:rPr>
              <w:tab/>
            </w:r>
            <w:r>
              <w:rPr>
                <w:webHidden/>
              </w:rPr>
              <w:fldChar w:fldCharType="begin"/>
            </w:r>
            <w:r>
              <w:rPr>
                <w:webHidden/>
              </w:rPr>
              <w:instrText xml:space="preserve"> PAGEREF _Toc199501317 \h </w:instrText>
            </w:r>
            <w:r>
              <w:rPr>
                <w:webHidden/>
              </w:rPr>
            </w:r>
            <w:r>
              <w:rPr>
                <w:webHidden/>
              </w:rPr>
              <w:fldChar w:fldCharType="separate"/>
            </w:r>
            <w:r>
              <w:rPr>
                <w:webHidden/>
              </w:rPr>
              <w:t>5</w:t>
            </w:r>
            <w:r>
              <w:rPr>
                <w:webHidden/>
              </w:rPr>
              <w:fldChar w:fldCharType="end"/>
            </w:r>
          </w:hyperlink>
        </w:p>
        <w:p w14:paraId="5815539A" w14:textId="39A1D2A2" w:rsidR="00CA74BD" w:rsidRDefault="00CA74BD">
          <w:pPr>
            <w:pStyle w:val="TOC1"/>
            <w:rPr>
              <w:rFonts w:eastAsiaTheme="minorEastAsia"/>
              <w:b w:val="0"/>
              <w:bCs w:val="0"/>
              <w:kern w:val="2"/>
              <w14:ligatures w14:val="standardContextual"/>
            </w:rPr>
          </w:pPr>
          <w:hyperlink w:anchor="_Toc199501318" w:history="1">
            <w:r w:rsidRPr="0002079E">
              <w:rPr>
                <w:rStyle w:val="Hyperlink"/>
              </w:rPr>
              <w:t>6.</w:t>
            </w:r>
            <w:r>
              <w:rPr>
                <w:rFonts w:eastAsiaTheme="minorEastAsia"/>
                <w:b w:val="0"/>
                <w:bCs w:val="0"/>
                <w:kern w:val="2"/>
                <w14:ligatures w14:val="standardContextual"/>
              </w:rPr>
              <w:tab/>
            </w:r>
            <w:r w:rsidRPr="0002079E">
              <w:rPr>
                <w:rStyle w:val="Hyperlink"/>
              </w:rPr>
              <w:t>Policy Statement</w:t>
            </w:r>
            <w:r>
              <w:rPr>
                <w:webHidden/>
              </w:rPr>
              <w:tab/>
            </w:r>
            <w:r>
              <w:rPr>
                <w:webHidden/>
              </w:rPr>
              <w:fldChar w:fldCharType="begin"/>
            </w:r>
            <w:r>
              <w:rPr>
                <w:webHidden/>
              </w:rPr>
              <w:instrText xml:space="preserve"> PAGEREF _Toc199501318 \h </w:instrText>
            </w:r>
            <w:r>
              <w:rPr>
                <w:webHidden/>
              </w:rPr>
            </w:r>
            <w:r>
              <w:rPr>
                <w:webHidden/>
              </w:rPr>
              <w:fldChar w:fldCharType="separate"/>
            </w:r>
            <w:r>
              <w:rPr>
                <w:webHidden/>
              </w:rPr>
              <w:t>5</w:t>
            </w:r>
            <w:r>
              <w:rPr>
                <w:webHidden/>
              </w:rPr>
              <w:fldChar w:fldCharType="end"/>
            </w:r>
          </w:hyperlink>
        </w:p>
        <w:p w14:paraId="4535183B" w14:textId="3FF0187F" w:rsidR="00CA74BD" w:rsidRDefault="00CA74BD">
          <w:pPr>
            <w:pStyle w:val="TOC1"/>
            <w:rPr>
              <w:rFonts w:eastAsiaTheme="minorEastAsia"/>
              <w:b w:val="0"/>
              <w:bCs w:val="0"/>
              <w:kern w:val="2"/>
              <w14:ligatures w14:val="standardContextual"/>
            </w:rPr>
          </w:pPr>
          <w:hyperlink w:anchor="_Toc199501319" w:history="1">
            <w:r w:rsidRPr="0002079E">
              <w:rPr>
                <w:rStyle w:val="Hyperlink"/>
              </w:rPr>
              <w:t>7.</w:t>
            </w:r>
            <w:r>
              <w:rPr>
                <w:rFonts w:eastAsiaTheme="minorEastAsia"/>
                <w:b w:val="0"/>
                <w:bCs w:val="0"/>
                <w:kern w:val="2"/>
                <w14:ligatures w14:val="standardContextual"/>
              </w:rPr>
              <w:tab/>
            </w:r>
            <w:r w:rsidRPr="0002079E">
              <w:rPr>
                <w:rStyle w:val="Hyperlink"/>
              </w:rPr>
              <w:t>Procedures</w:t>
            </w:r>
            <w:r>
              <w:rPr>
                <w:webHidden/>
              </w:rPr>
              <w:tab/>
            </w:r>
            <w:r>
              <w:rPr>
                <w:webHidden/>
              </w:rPr>
              <w:fldChar w:fldCharType="begin"/>
            </w:r>
            <w:r>
              <w:rPr>
                <w:webHidden/>
              </w:rPr>
              <w:instrText xml:space="preserve"> PAGEREF _Toc199501319 \h </w:instrText>
            </w:r>
            <w:r>
              <w:rPr>
                <w:webHidden/>
              </w:rPr>
            </w:r>
            <w:r>
              <w:rPr>
                <w:webHidden/>
              </w:rPr>
              <w:fldChar w:fldCharType="separate"/>
            </w:r>
            <w:r>
              <w:rPr>
                <w:webHidden/>
              </w:rPr>
              <w:t>6</w:t>
            </w:r>
            <w:r>
              <w:rPr>
                <w:webHidden/>
              </w:rPr>
              <w:fldChar w:fldCharType="end"/>
            </w:r>
          </w:hyperlink>
        </w:p>
        <w:p w14:paraId="20EF6EBF" w14:textId="2260F778" w:rsidR="00CA74BD" w:rsidRDefault="00CA74BD">
          <w:pPr>
            <w:pStyle w:val="TOC1"/>
            <w:rPr>
              <w:rFonts w:eastAsiaTheme="minorEastAsia"/>
              <w:b w:val="0"/>
              <w:bCs w:val="0"/>
              <w:kern w:val="2"/>
              <w14:ligatures w14:val="standardContextual"/>
            </w:rPr>
          </w:pPr>
          <w:hyperlink w:anchor="_Toc199501320" w:history="1">
            <w:r w:rsidRPr="0002079E">
              <w:rPr>
                <w:rStyle w:val="Hyperlink"/>
              </w:rPr>
              <w:t>7.1.</w:t>
            </w:r>
            <w:r>
              <w:rPr>
                <w:rFonts w:eastAsiaTheme="minorEastAsia"/>
                <w:b w:val="0"/>
                <w:bCs w:val="0"/>
                <w:kern w:val="2"/>
                <w14:ligatures w14:val="standardContextual"/>
              </w:rPr>
              <w:tab/>
            </w:r>
            <w:r w:rsidRPr="0002079E">
              <w:rPr>
                <w:rStyle w:val="Hyperlink"/>
              </w:rPr>
              <w:t>Energy Saving / Efficiencies</w:t>
            </w:r>
            <w:r>
              <w:rPr>
                <w:webHidden/>
              </w:rPr>
              <w:tab/>
            </w:r>
            <w:r>
              <w:rPr>
                <w:webHidden/>
              </w:rPr>
              <w:fldChar w:fldCharType="begin"/>
            </w:r>
            <w:r>
              <w:rPr>
                <w:webHidden/>
              </w:rPr>
              <w:instrText xml:space="preserve"> PAGEREF _Toc199501320 \h </w:instrText>
            </w:r>
            <w:r>
              <w:rPr>
                <w:webHidden/>
              </w:rPr>
            </w:r>
            <w:r>
              <w:rPr>
                <w:webHidden/>
              </w:rPr>
              <w:fldChar w:fldCharType="separate"/>
            </w:r>
            <w:r>
              <w:rPr>
                <w:webHidden/>
              </w:rPr>
              <w:t>6</w:t>
            </w:r>
            <w:r>
              <w:rPr>
                <w:webHidden/>
              </w:rPr>
              <w:fldChar w:fldCharType="end"/>
            </w:r>
          </w:hyperlink>
        </w:p>
        <w:p w14:paraId="1C784AAA" w14:textId="0AA8CA0D" w:rsidR="00CA74BD" w:rsidRDefault="00CA74BD">
          <w:pPr>
            <w:pStyle w:val="TOC1"/>
            <w:rPr>
              <w:rFonts w:eastAsiaTheme="minorEastAsia"/>
              <w:b w:val="0"/>
              <w:bCs w:val="0"/>
              <w:kern w:val="2"/>
              <w14:ligatures w14:val="standardContextual"/>
            </w:rPr>
          </w:pPr>
          <w:hyperlink w:anchor="_Toc199501321" w:history="1">
            <w:r w:rsidRPr="0002079E">
              <w:rPr>
                <w:rStyle w:val="Hyperlink"/>
              </w:rPr>
              <w:t>7.2.</w:t>
            </w:r>
            <w:r>
              <w:rPr>
                <w:rFonts w:eastAsiaTheme="minorEastAsia"/>
                <w:b w:val="0"/>
                <w:bCs w:val="0"/>
                <w:kern w:val="2"/>
                <w14:ligatures w14:val="standardContextual"/>
              </w:rPr>
              <w:tab/>
            </w:r>
            <w:r w:rsidRPr="0002079E">
              <w:rPr>
                <w:rStyle w:val="Hyperlink"/>
              </w:rPr>
              <w:t>Continual Improvement</w:t>
            </w:r>
            <w:r>
              <w:rPr>
                <w:webHidden/>
              </w:rPr>
              <w:tab/>
            </w:r>
            <w:r>
              <w:rPr>
                <w:webHidden/>
              </w:rPr>
              <w:fldChar w:fldCharType="begin"/>
            </w:r>
            <w:r>
              <w:rPr>
                <w:webHidden/>
              </w:rPr>
              <w:instrText xml:space="preserve"> PAGEREF _Toc199501321 \h </w:instrText>
            </w:r>
            <w:r>
              <w:rPr>
                <w:webHidden/>
              </w:rPr>
            </w:r>
            <w:r>
              <w:rPr>
                <w:webHidden/>
              </w:rPr>
              <w:fldChar w:fldCharType="separate"/>
            </w:r>
            <w:r>
              <w:rPr>
                <w:webHidden/>
              </w:rPr>
              <w:t>6</w:t>
            </w:r>
            <w:r>
              <w:rPr>
                <w:webHidden/>
              </w:rPr>
              <w:fldChar w:fldCharType="end"/>
            </w:r>
          </w:hyperlink>
        </w:p>
        <w:p w14:paraId="4DD514DA" w14:textId="02A0FD7A" w:rsidR="00CA74BD" w:rsidRDefault="00CA74BD">
          <w:pPr>
            <w:pStyle w:val="TOC1"/>
            <w:rPr>
              <w:rFonts w:eastAsiaTheme="minorEastAsia"/>
              <w:b w:val="0"/>
              <w:bCs w:val="0"/>
              <w:kern w:val="2"/>
              <w14:ligatures w14:val="standardContextual"/>
            </w:rPr>
          </w:pPr>
          <w:hyperlink w:anchor="_Toc199501322" w:history="1">
            <w:r w:rsidRPr="0002079E">
              <w:rPr>
                <w:rStyle w:val="Hyperlink"/>
              </w:rPr>
              <w:t>7.3.</w:t>
            </w:r>
            <w:r>
              <w:rPr>
                <w:rFonts w:eastAsiaTheme="minorEastAsia"/>
                <w:b w:val="0"/>
                <w:bCs w:val="0"/>
                <w:kern w:val="2"/>
                <w14:ligatures w14:val="standardContextual"/>
              </w:rPr>
              <w:tab/>
            </w:r>
            <w:r w:rsidRPr="0002079E">
              <w:rPr>
                <w:rStyle w:val="Hyperlink"/>
              </w:rPr>
              <w:t>Natural environment within our assets</w:t>
            </w:r>
            <w:r>
              <w:rPr>
                <w:webHidden/>
              </w:rPr>
              <w:tab/>
            </w:r>
            <w:r>
              <w:rPr>
                <w:webHidden/>
              </w:rPr>
              <w:fldChar w:fldCharType="begin"/>
            </w:r>
            <w:r>
              <w:rPr>
                <w:webHidden/>
              </w:rPr>
              <w:instrText xml:space="preserve"> PAGEREF _Toc199501322 \h </w:instrText>
            </w:r>
            <w:r>
              <w:rPr>
                <w:webHidden/>
              </w:rPr>
            </w:r>
            <w:r>
              <w:rPr>
                <w:webHidden/>
              </w:rPr>
              <w:fldChar w:fldCharType="separate"/>
            </w:r>
            <w:r>
              <w:rPr>
                <w:webHidden/>
              </w:rPr>
              <w:t>7</w:t>
            </w:r>
            <w:r>
              <w:rPr>
                <w:webHidden/>
              </w:rPr>
              <w:fldChar w:fldCharType="end"/>
            </w:r>
          </w:hyperlink>
        </w:p>
        <w:p w14:paraId="028DD8C6" w14:textId="18F1F6CE" w:rsidR="00CA74BD" w:rsidRDefault="00CA74BD">
          <w:pPr>
            <w:pStyle w:val="TOC1"/>
            <w:rPr>
              <w:rFonts w:eastAsiaTheme="minorEastAsia"/>
              <w:b w:val="0"/>
              <w:bCs w:val="0"/>
              <w:kern w:val="2"/>
              <w14:ligatures w14:val="standardContextual"/>
            </w:rPr>
          </w:pPr>
          <w:hyperlink w:anchor="_Toc199501323" w:history="1">
            <w:r w:rsidRPr="0002079E">
              <w:rPr>
                <w:rStyle w:val="Hyperlink"/>
              </w:rPr>
              <w:t>7.4.</w:t>
            </w:r>
            <w:r>
              <w:rPr>
                <w:rFonts w:eastAsiaTheme="minorEastAsia"/>
                <w:b w:val="0"/>
                <w:bCs w:val="0"/>
                <w:kern w:val="2"/>
                <w14:ligatures w14:val="standardContextual"/>
              </w:rPr>
              <w:tab/>
            </w:r>
            <w:r w:rsidRPr="0002079E">
              <w:rPr>
                <w:rStyle w:val="Hyperlink"/>
              </w:rPr>
              <w:t>Waste Reduction and Recycling</w:t>
            </w:r>
            <w:r>
              <w:rPr>
                <w:webHidden/>
              </w:rPr>
              <w:tab/>
            </w:r>
            <w:r>
              <w:rPr>
                <w:webHidden/>
              </w:rPr>
              <w:fldChar w:fldCharType="begin"/>
            </w:r>
            <w:r>
              <w:rPr>
                <w:webHidden/>
              </w:rPr>
              <w:instrText xml:space="preserve"> PAGEREF _Toc199501323 \h </w:instrText>
            </w:r>
            <w:r>
              <w:rPr>
                <w:webHidden/>
              </w:rPr>
            </w:r>
            <w:r>
              <w:rPr>
                <w:webHidden/>
              </w:rPr>
              <w:fldChar w:fldCharType="separate"/>
            </w:r>
            <w:r>
              <w:rPr>
                <w:webHidden/>
              </w:rPr>
              <w:t>7</w:t>
            </w:r>
            <w:r>
              <w:rPr>
                <w:webHidden/>
              </w:rPr>
              <w:fldChar w:fldCharType="end"/>
            </w:r>
          </w:hyperlink>
        </w:p>
        <w:p w14:paraId="16C1D4C9" w14:textId="213E4F26" w:rsidR="00CA74BD" w:rsidRDefault="00CA74BD">
          <w:pPr>
            <w:pStyle w:val="TOC1"/>
            <w:rPr>
              <w:rFonts w:eastAsiaTheme="minorEastAsia"/>
              <w:b w:val="0"/>
              <w:bCs w:val="0"/>
              <w:kern w:val="2"/>
              <w14:ligatures w14:val="standardContextual"/>
            </w:rPr>
          </w:pPr>
          <w:hyperlink w:anchor="_Toc199501324" w:history="1">
            <w:r w:rsidRPr="0002079E">
              <w:rPr>
                <w:rStyle w:val="Hyperlink"/>
              </w:rPr>
              <w:t>7.5.</w:t>
            </w:r>
            <w:r>
              <w:rPr>
                <w:rFonts w:eastAsiaTheme="minorEastAsia"/>
                <w:b w:val="0"/>
                <w:bCs w:val="0"/>
                <w:kern w:val="2"/>
                <w14:ligatures w14:val="standardContextual"/>
              </w:rPr>
              <w:tab/>
            </w:r>
            <w:r w:rsidRPr="0002079E">
              <w:rPr>
                <w:rStyle w:val="Hyperlink"/>
              </w:rPr>
              <w:t>Water</w:t>
            </w:r>
            <w:r>
              <w:rPr>
                <w:webHidden/>
              </w:rPr>
              <w:tab/>
            </w:r>
            <w:r>
              <w:rPr>
                <w:webHidden/>
              </w:rPr>
              <w:fldChar w:fldCharType="begin"/>
            </w:r>
            <w:r>
              <w:rPr>
                <w:webHidden/>
              </w:rPr>
              <w:instrText xml:space="preserve"> PAGEREF _Toc199501324 \h </w:instrText>
            </w:r>
            <w:r>
              <w:rPr>
                <w:webHidden/>
              </w:rPr>
            </w:r>
            <w:r>
              <w:rPr>
                <w:webHidden/>
              </w:rPr>
              <w:fldChar w:fldCharType="separate"/>
            </w:r>
            <w:r>
              <w:rPr>
                <w:webHidden/>
              </w:rPr>
              <w:t>7</w:t>
            </w:r>
            <w:r>
              <w:rPr>
                <w:webHidden/>
              </w:rPr>
              <w:fldChar w:fldCharType="end"/>
            </w:r>
          </w:hyperlink>
        </w:p>
        <w:p w14:paraId="250CE6FC" w14:textId="3926F1A0" w:rsidR="00CA74BD" w:rsidRDefault="00CA74BD">
          <w:pPr>
            <w:pStyle w:val="TOC1"/>
            <w:rPr>
              <w:rFonts w:eastAsiaTheme="minorEastAsia"/>
              <w:b w:val="0"/>
              <w:bCs w:val="0"/>
              <w:kern w:val="2"/>
              <w14:ligatures w14:val="standardContextual"/>
            </w:rPr>
          </w:pPr>
          <w:hyperlink w:anchor="_Toc199501325" w:history="1">
            <w:r w:rsidRPr="0002079E">
              <w:rPr>
                <w:rStyle w:val="Hyperlink"/>
              </w:rPr>
              <w:t>7.6.</w:t>
            </w:r>
            <w:r>
              <w:rPr>
                <w:rFonts w:eastAsiaTheme="minorEastAsia"/>
                <w:b w:val="0"/>
                <w:bCs w:val="0"/>
                <w:kern w:val="2"/>
                <w14:ligatures w14:val="standardContextual"/>
              </w:rPr>
              <w:tab/>
            </w:r>
            <w:r w:rsidRPr="0002079E">
              <w:rPr>
                <w:rStyle w:val="Hyperlink"/>
              </w:rPr>
              <w:t>Communication</w:t>
            </w:r>
            <w:r>
              <w:rPr>
                <w:webHidden/>
              </w:rPr>
              <w:tab/>
            </w:r>
            <w:r>
              <w:rPr>
                <w:webHidden/>
              </w:rPr>
              <w:fldChar w:fldCharType="begin"/>
            </w:r>
            <w:r>
              <w:rPr>
                <w:webHidden/>
              </w:rPr>
              <w:instrText xml:space="preserve"> PAGEREF _Toc199501325 \h </w:instrText>
            </w:r>
            <w:r>
              <w:rPr>
                <w:webHidden/>
              </w:rPr>
            </w:r>
            <w:r>
              <w:rPr>
                <w:webHidden/>
              </w:rPr>
              <w:fldChar w:fldCharType="separate"/>
            </w:r>
            <w:r>
              <w:rPr>
                <w:webHidden/>
              </w:rPr>
              <w:t>8</w:t>
            </w:r>
            <w:r>
              <w:rPr>
                <w:webHidden/>
              </w:rPr>
              <w:fldChar w:fldCharType="end"/>
            </w:r>
          </w:hyperlink>
        </w:p>
        <w:p w14:paraId="7B06125B" w14:textId="682DC9D9" w:rsidR="00CA74BD" w:rsidRDefault="00CA74BD">
          <w:pPr>
            <w:pStyle w:val="TOC1"/>
            <w:rPr>
              <w:rFonts w:eastAsiaTheme="minorEastAsia"/>
              <w:b w:val="0"/>
              <w:bCs w:val="0"/>
              <w:kern w:val="2"/>
              <w14:ligatures w14:val="standardContextual"/>
            </w:rPr>
          </w:pPr>
          <w:hyperlink w:anchor="_Toc199501326" w:history="1">
            <w:r w:rsidRPr="0002079E">
              <w:rPr>
                <w:rStyle w:val="Hyperlink"/>
              </w:rPr>
              <w:t>7.7.</w:t>
            </w:r>
            <w:r>
              <w:rPr>
                <w:rFonts w:eastAsiaTheme="minorEastAsia"/>
                <w:b w:val="0"/>
                <w:bCs w:val="0"/>
                <w:kern w:val="2"/>
                <w14:ligatures w14:val="standardContextual"/>
              </w:rPr>
              <w:tab/>
            </w:r>
            <w:r w:rsidRPr="0002079E">
              <w:rPr>
                <w:rStyle w:val="Hyperlink"/>
              </w:rPr>
              <w:t>Travel / Transport</w:t>
            </w:r>
            <w:r>
              <w:rPr>
                <w:webHidden/>
              </w:rPr>
              <w:tab/>
            </w:r>
            <w:r>
              <w:rPr>
                <w:webHidden/>
              </w:rPr>
              <w:fldChar w:fldCharType="begin"/>
            </w:r>
            <w:r>
              <w:rPr>
                <w:webHidden/>
              </w:rPr>
              <w:instrText xml:space="preserve"> PAGEREF _Toc199501326 \h </w:instrText>
            </w:r>
            <w:r>
              <w:rPr>
                <w:webHidden/>
              </w:rPr>
            </w:r>
            <w:r>
              <w:rPr>
                <w:webHidden/>
              </w:rPr>
              <w:fldChar w:fldCharType="separate"/>
            </w:r>
            <w:r>
              <w:rPr>
                <w:webHidden/>
              </w:rPr>
              <w:t>8</w:t>
            </w:r>
            <w:r>
              <w:rPr>
                <w:webHidden/>
              </w:rPr>
              <w:fldChar w:fldCharType="end"/>
            </w:r>
          </w:hyperlink>
        </w:p>
        <w:p w14:paraId="32FB31D5" w14:textId="16B3FE1D" w:rsidR="00CA74BD" w:rsidRDefault="00CA74BD">
          <w:pPr>
            <w:pStyle w:val="TOC1"/>
            <w:rPr>
              <w:rFonts w:eastAsiaTheme="minorEastAsia"/>
              <w:b w:val="0"/>
              <w:bCs w:val="0"/>
              <w:kern w:val="2"/>
              <w14:ligatures w14:val="standardContextual"/>
            </w:rPr>
          </w:pPr>
          <w:hyperlink w:anchor="_Toc199501327" w:history="1">
            <w:r w:rsidRPr="0002079E">
              <w:rPr>
                <w:rStyle w:val="Hyperlink"/>
              </w:rPr>
              <w:t>7.8.</w:t>
            </w:r>
            <w:r>
              <w:rPr>
                <w:rFonts w:eastAsiaTheme="minorEastAsia"/>
                <w:b w:val="0"/>
                <w:bCs w:val="0"/>
                <w:kern w:val="2"/>
                <w14:ligatures w14:val="standardContextual"/>
              </w:rPr>
              <w:tab/>
            </w:r>
            <w:r w:rsidRPr="0002079E">
              <w:rPr>
                <w:rStyle w:val="Hyperlink"/>
              </w:rPr>
              <w:t>Biodiversity and Habitat</w:t>
            </w:r>
            <w:r>
              <w:rPr>
                <w:webHidden/>
              </w:rPr>
              <w:tab/>
            </w:r>
            <w:r>
              <w:rPr>
                <w:webHidden/>
              </w:rPr>
              <w:fldChar w:fldCharType="begin"/>
            </w:r>
            <w:r>
              <w:rPr>
                <w:webHidden/>
              </w:rPr>
              <w:instrText xml:space="preserve"> PAGEREF _Toc199501327 \h </w:instrText>
            </w:r>
            <w:r>
              <w:rPr>
                <w:webHidden/>
              </w:rPr>
            </w:r>
            <w:r>
              <w:rPr>
                <w:webHidden/>
              </w:rPr>
              <w:fldChar w:fldCharType="separate"/>
            </w:r>
            <w:r>
              <w:rPr>
                <w:webHidden/>
              </w:rPr>
              <w:t>8</w:t>
            </w:r>
            <w:r>
              <w:rPr>
                <w:webHidden/>
              </w:rPr>
              <w:fldChar w:fldCharType="end"/>
            </w:r>
          </w:hyperlink>
        </w:p>
        <w:p w14:paraId="69B38D1F" w14:textId="1B270B20" w:rsidR="00CA74BD" w:rsidRDefault="00CA74BD">
          <w:pPr>
            <w:pStyle w:val="TOC1"/>
            <w:rPr>
              <w:rFonts w:eastAsiaTheme="minorEastAsia"/>
              <w:b w:val="0"/>
              <w:bCs w:val="0"/>
              <w:kern w:val="2"/>
              <w14:ligatures w14:val="standardContextual"/>
            </w:rPr>
          </w:pPr>
          <w:hyperlink w:anchor="_Toc199501328" w:history="1">
            <w:r w:rsidRPr="0002079E">
              <w:rPr>
                <w:rStyle w:val="Hyperlink"/>
              </w:rPr>
              <w:t>7.9.</w:t>
            </w:r>
            <w:r>
              <w:rPr>
                <w:rFonts w:eastAsiaTheme="minorEastAsia"/>
                <w:b w:val="0"/>
                <w:bCs w:val="0"/>
                <w:kern w:val="2"/>
                <w14:ligatures w14:val="standardContextual"/>
              </w:rPr>
              <w:tab/>
            </w:r>
            <w:r w:rsidRPr="0002079E">
              <w:rPr>
                <w:rStyle w:val="Hyperlink"/>
              </w:rPr>
              <w:t>Food Waste</w:t>
            </w:r>
            <w:r>
              <w:rPr>
                <w:webHidden/>
              </w:rPr>
              <w:tab/>
            </w:r>
            <w:r>
              <w:rPr>
                <w:webHidden/>
              </w:rPr>
              <w:fldChar w:fldCharType="begin"/>
            </w:r>
            <w:r>
              <w:rPr>
                <w:webHidden/>
              </w:rPr>
              <w:instrText xml:space="preserve"> PAGEREF _Toc199501328 \h </w:instrText>
            </w:r>
            <w:r>
              <w:rPr>
                <w:webHidden/>
              </w:rPr>
            </w:r>
            <w:r>
              <w:rPr>
                <w:webHidden/>
              </w:rPr>
              <w:fldChar w:fldCharType="separate"/>
            </w:r>
            <w:r>
              <w:rPr>
                <w:webHidden/>
              </w:rPr>
              <w:t>8</w:t>
            </w:r>
            <w:r>
              <w:rPr>
                <w:webHidden/>
              </w:rPr>
              <w:fldChar w:fldCharType="end"/>
            </w:r>
          </w:hyperlink>
        </w:p>
        <w:p w14:paraId="2839C8D0" w14:textId="2BEB12B4" w:rsidR="00CA74BD" w:rsidRDefault="00CA74BD">
          <w:pPr>
            <w:pStyle w:val="TOC1"/>
            <w:rPr>
              <w:rFonts w:eastAsiaTheme="minorEastAsia"/>
              <w:b w:val="0"/>
              <w:bCs w:val="0"/>
              <w:kern w:val="2"/>
              <w14:ligatures w14:val="standardContextual"/>
            </w:rPr>
          </w:pPr>
          <w:hyperlink w:anchor="_Toc199501329" w:history="1">
            <w:r w:rsidRPr="0002079E">
              <w:rPr>
                <w:rStyle w:val="Hyperlink"/>
              </w:rPr>
              <w:t>7.10.</w:t>
            </w:r>
            <w:r>
              <w:rPr>
                <w:rFonts w:eastAsiaTheme="minorEastAsia"/>
                <w:b w:val="0"/>
                <w:bCs w:val="0"/>
                <w:kern w:val="2"/>
                <w14:ligatures w14:val="standardContextual"/>
              </w:rPr>
              <w:tab/>
            </w:r>
            <w:r w:rsidRPr="0002079E">
              <w:rPr>
                <w:rStyle w:val="Hyperlink"/>
              </w:rPr>
              <w:t>Procurement</w:t>
            </w:r>
            <w:r>
              <w:rPr>
                <w:webHidden/>
              </w:rPr>
              <w:tab/>
            </w:r>
            <w:r>
              <w:rPr>
                <w:webHidden/>
              </w:rPr>
              <w:fldChar w:fldCharType="begin"/>
            </w:r>
            <w:r>
              <w:rPr>
                <w:webHidden/>
              </w:rPr>
              <w:instrText xml:space="preserve"> PAGEREF _Toc199501329 \h </w:instrText>
            </w:r>
            <w:r>
              <w:rPr>
                <w:webHidden/>
              </w:rPr>
            </w:r>
            <w:r>
              <w:rPr>
                <w:webHidden/>
              </w:rPr>
              <w:fldChar w:fldCharType="separate"/>
            </w:r>
            <w:r>
              <w:rPr>
                <w:webHidden/>
              </w:rPr>
              <w:t>9</w:t>
            </w:r>
            <w:r>
              <w:rPr>
                <w:webHidden/>
              </w:rPr>
              <w:fldChar w:fldCharType="end"/>
            </w:r>
          </w:hyperlink>
        </w:p>
        <w:p w14:paraId="4BD99247" w14:textId="6E3A393E" w:rsidR="00CA74BD" w:rsidRDefault="00CA74BD">
          <w:pPr>
            <w:pStyle w:val="TOC1"/>
            <w:rPr>
              <w:rFonts w:eastAsiaTheme="minorEastAsia"/>
              <w:b w:val="0"/>
              <w:bCs w:val="0"/>
              <w:kern w:val="2"/>
              <w14:ligatures w14:val="standardContextual"/>
            </w:rPr>
          </w:pPr>
          <w:hyperlink w:anchor="_Toc199501330" w:history="1">
            <w:r w:rsidRPr="0002079E">
              <w:rPr>
                <w:rStyle w:val="Hyperlink"/>
              </w:rPr>
              <w:t>7.11.</w:t>
            </w:r>
            <w:r>
              <w:rPr>
                <w:rFonts w:eastAsiaTheme="minorEastAsia"/>
                <w:b w:val="0"/>
                <w:bCs w:val="0"/>
                <w:kern w:val="2"/>
                <w14:ligatures w14:val="standardContextual"/>
              </w:rPr>
              <w:tab/>
            </w:r>
            <w:r w:rsidRPr="0002079E">
              <w:rPr>
                <w:rStyle w:val="Hyperlink"/>
              </w:rPr>
              <w:t>Training</w:t>
            </w:r>
            <w:r>
              <w:rPr>
                <w:webHidden/>
              </w:rPr>
              <w:tab/>
            </w:r>
            <w:r>
              <w:rPr>
                <w:webHidden/>
              </w:rPr>
              <w:fldChar w:fldCharType="begin"/>
            </w:r>
            <w:r>
              <w:rPr>
                <w:webHidden/>
              </w:rPr>
              <w:instrText xml:space="preserve"> PAGEREF _Toc199501330 \h </w:instrText>
            </w:r>
            <w:r>
              <w:rPr>
                <w:webHidden/>
              </w:rPr>
            </w:r>
            <w:r>
              <w:rPr>
                <w:webHidden/>
              </w:rPr>
              <w:fldChar w:fldCharType="separate"/>
            </w:r>
            <w:r>
              <w:rPr>
                <w:webHidden/>
              </w:rPr>
              <w:t>9</w:t>
            </w:r>
            <w:r>
              <w:rPr>
                <w:webHidden/>
              </w:rPr>
              <w:fldChar w:fldCharType="end"/>
            </w:r>
          </w:hyperlink>
        </w:p>
        <w:p w14:paraId="74CD88E7" w14:textId="67E8EC9B" w:rsidR="00CA74BD" w:rsidRDefault="00CA74BD">
          <w:pPr>
            <w:pStyle w:val="TOC1"/>
            <w:rPr>
              <w:rFonts w:eastAsiaTheme="minorEastAsia"/>
              <w:b w:val="0"/>
              <w:bCs w:val="0"/>
              <w:kern w:val="2"/>
              <w14:ligatures w14:val="standardContextual"/>
            </w:rPr>
          </w:pPr>
          <w:hyperlink w:anchor="_Toc199501331" w:history="1">
            <w:r w:rsidRPr="0002079E">
              <w:rPr>
                <w:rStyle w:val="Hyperlink"/>
              </w:rPr>
              <w:t>7.12.</w:t>
            </w:r>
            <w:r>
              <w:rPr>
                <w:rFonts w:eastAsiaTheme="minorEastAsia"/>
                <w:b w:val="0"/>
                <w:bCs w:val="0"/>
                <w:kern w:val="2"/>
                <w14:ligatures w14:val="standardContextual"/>
              </w:rPr>
              <w:tab/>
            </w:r>
            <w:r w:rsidRPr="0002079E">
              <w:rPr>
                <w:rStyle w:val="Hyperlink"/>
              </w:rPr>
              <w:t>Staff / Pupil Involvement</w:t>
            </w:r>
            <w:r>
              <w:rPr>
                <w:webHidden/>
              </w:rPr>
              <w:tab/>
            </w:r>
            <w:r>
              <w:rPr>
                <w:webHidden/>
              </w:rPr>
              <w:fldChar w:fldCharType="begin"/>
            </w:r>
            <w:r>
              <w:rPr>
                <w:webHidden/>
              </w:rPr>
              <w:instrText xml:space="preserve"> PAGEREF _Toc199501331 \h </w:instrText>
            </w:r>
            <w:r>
              <w:rPr>
                <w:webHidden/>
              </w:rPr>
            </w:r>
            <w:r>
              <w:rPr>
                <w:webHidden/>
              </w:rPr>
              <w:fldChar w:fldCharType="separate"/>
            </w:r>
            <w:r>
              <w:rPr>
                <w:webHidden/>
              </w:rPr>
              <w:t>9</w:t>
            </w:r>
            <w:r>
              <w:rPr>
                <w:webHidden/>
              </w:rPr>
              <w:fldChar w:fldCharType="end"/>
            </w:r>
          </w:hyperlink>
        </w:p>
        <w:p w14:paraId="0C0A0154" w14:textId="26FC9B33" w:rsidR="00CA74BD" w:rsidRDefault="00CA74BD">
          <w:pPr>
            <w:pStyle w:val="TOC1"/>
            <w:rPr>
              <w:rFonts w:eastAsiaTheme="minorEastAsia"/>
              <w:b w:val="0"/>
              <w:bCs w:val="0"/>
              <w:kern w:val="2"/>
              <w14:ligatures w14:val="standardContextual"/>
            </w:rPr>
          </w:pPr>
          <w:hyperlink w:anchor="_Toc199501332" w:history="1">
            <w:r w:rsidRPr="0002079E">
              <w:rPr>
                <w:rStyle w:val="Hyperlink"/>
              </w:rPr>
              <w:t>7.13.</w:t>
            </w:r>
            <w:r>
              <w:rPr>
                <w:rFonts w:eastAsiaTheme="minorEastAsia"/>
                <w:b w:val="0"/>
                <w:bCs w:val="0"/>
                <w:kern w:val="2"/>
                <w14:ligatures w14:val="standardContextual"/>
              </w:rPr>
              <w:tab/>
            </w:r>
            <w:r w:rsidRPr="0002079E">
              <w:rPr>
                <w:rStyle w:val="Hyperlink"/>
              </w:rPr>
              <w:t>Local community engagement</w:t>
            </w:r>
            <w:r>
              <w:rPr>
                <w:webHidden/>
              </w:rPr>
              <w:tab/>
            </w:r>
            <w:r>
              <w:rPr>
                <w:webHidden/>
              </w:rPr>
              <w:fldChar w:fldCharType="begin"/>
            </w:r>
            <w:r>
              <w:rPr>
                <w:webHidden/>
              </w:rPr>
              <w:instrText xml:space="preserve"> PAGEREF _Toc199501332 \h </w:instrText>
            </w:r>
            <w:r>
              <w:rPr>
                <w:webHidden/>
              </w:rPr>
            </w:r>
            <w:r>
              <w:rPr>
                <w:webHidden/>
              </w:rPr>
              <w:fldChar w:fldCharType="separate"/>
            </w:r>
            <w:r>
              <w:rPr>
                <w:webHidden/>
              </w:rPr>
              <w:t>10</w:t>
            </w:r>
            <w:r>
              <w:rPr>
                <w:webHidden/>
              </w:rPr>
              <w:fldChar w:fldCharType="end"/>
            </w:r>
          </w:hyperlink>
        </w:p>
        <w:p w14:paraId="76E1AD48" w14:textId="064572DE" w:rsidR="00CA74BD" w:rsidRDefault="00CA74BD">
          <w:pPr>
            <w:pStyle w:val="TOC1"/>
            <w:rPr>
              <w:rFonts w:eastAsiaTheme="minorEastAsia"/>
              <w:b w:val="0"/>
              <w:bCs w:val="0"/>
              <w:kern w:val="2"/>
              <w14:ligatures w14:val="standardContextual"/>
            </w:rPr>
          </w:pPr>
          <w:hyperlink w:anchor="_Toc199501333" w:history="1">
            <w:r w:rsidRPr="0002079E">
              <w:rPr>
                <w:rStyle w:val="Hyperlink"/>
              </w:rPr>
              <w:t>7.14.</w:t>
            </w:r>
            <w:r>
              <w:rPr>
                <w:rFonts w:eastAsiaTheme="minorEastAsia"/>
                <w:b w:val="0"/>
                <w:bCs w:val="0"/>
                <w:kern w:val="2"/>
                <w14:ligatures w14:val="standardContextual"/>
              </w:rPr>
              <w:tab/>
            </w:r>
            <w:r w:rsidRPr="0002079E">
              <w:rPr>
                <w:rStyle w:val="Hyperlink"/>
              </w:rPr>
              <w:t>Printed matter</w:t>
            </w:r>
            <w:r>
              <w:rPr>
                <w:webHidden/>
              </w:rPr>
              <w:tab/>
            </w:r>
            <w:r>
              <w:rPr>
                <w:webHidden/>
              </w:rPr>
              <w:fldChar w:fldCharType="begin"/>
            </w:r>
            <w:r>
              <w:rPr>
                <w:webHidden/>
              </w:rPr>
              <w:instrText xml:space="preserve"> PAGEREF _Toc199501333 \h </w:instrText>
            </w:r>
            <w:r>
              <w:rPr>
                <w:webHidden/>
              </w:rPr>
            </w:r>
            <w:r>
              <w:rPr>
                <w:webHidden/>
              </w:rPr>
              <w:fldChar w:fldCharType="separate"/>
            </w:r>
            <w:r>
              <w:rPr>
                <w:webHidden/>
              </w:rPr>
              <w:t>10</w:t>
            </w:r>
            <w:r>
              <w:rPr>
                <w:webHidden/>
              </w:rPr>
              <w:fldChar w:fldCharType="end"/>
            </w:r>
          </w:hyperlink>
        </w:p>
        <w:p w14:paraId="4AC1A515" w14:textId="101328E4" w:rsidR="00CA74BD" w:rsidRDefault="00CA74BD">
          <w:pPr>
            <w:pStyle w:val="TOC1"/>
            <w:rPr>
              <w:rFonts w:eastAsiaTheme="minorEastAsia"/>
              <w:b w:val="0"/>
              <w:bCs w:val="0"/>
              <w:kern w:val="2"/>
              <w14:ligatures w14:val="standardContextual"/>
            </w:rPr>
          </w:pPr>
          <w:hyperlink w:anchor="_Toc199501334" w:history="1">
            <w:r w:rsidRPr="0002079E">
              <w:rPr>
                <w:rStyle w:val="Hyperlink"/>
              </w:rPr>
              <w:t>8.0</w:t>
            </w:r>
            <w:r>
              <w:rPr>
                <w:rFonts w:eastAsiaTheme="minorEastAsia"/>
                <w:b w:val="0"/>
                <w:bCs w:val="0"/>
                <w:kern w:val="2"/>
                <w14:ligatures w14:val="standardContextual"/>
              </w:rPr>
              <w:tab/>
            </w:r>
            <w:r w:rsidRPr="0002079E">
              <w:rPr>
                <w:rStyle w:val="Hyperlink"/>
              </w:rPr>
              <w:t>Continual Improvement</w:t>
            </w:r>
            <w:r>
              <w:rPr>
                <w:webHidden/>
              </w:rPr>
              <w:tab/>
            </w:r>
            <w:r>
              <w:rPr>
                <w:webHidden/>
              </w:rPr>
              <w:fldChar w:fldCharType="begin"/>
            </w:r>
            <w:r>
              <w:rPr>
                <w:webHidden/>
              </w:rPr>
              <w:instrText xml:space="preserve"> PAGEREF _Toc199501334 \h </w:instrText>
            </w:r>
            <w:r>
              <w:rPr>
                <w:webHidden/>
              </w:rPr>
            </w:r>
            <w:r>
              <w:rPr>
                <w:webHidden/>
              </w:rPr>
              <w:fldChar w:fldCharType="separate"/>
            </w:r>
            <w:r>
              <w:rPr>
                <w:webHidden/>
              </w:rPr>
              <w:t>10</w:t>
            </w:r>
            <w:r>
              <w:rPr>
                <w:webHidden/>
              </w:rPr>
              <w:fldChar w:fldCharType="end"/>
            </w:r>
          </w:hyperlink>
        </w:p>
        <w:p w14:paraId="08197354" w14:textId="4D7AB732" w:rsidR="003F5E6F" w:rsidRDefault="003F5E6F">
          <w:r>
            <w:rPr>
              <w:b/>
              <w:bCs/>
              <w:noProof/>
            </w:rPr>
            <w:fldChar w:fldCharType="end"/>
          </w:r>
        </w:p>
      </w:sdtContent>
    </w:sdt>
    <w:p w14:paraId="32A9409E" w14:textId="77777777" w:rsidR="00DE06A5" w:rsidRPr="00D47679" w:rsidRDefault="00DE06A5" w:rsidP="00D47679">
      <w:pPr>
        <w:shd w:val="clear" w:color="auto" w:fill="FFFFFF"/>
        <w:suppressAutoHyphens/>
        <w:autoSpaceDN w:val="0"/>
        <w:outlineLvl w:val="1"/>
        <w:rPr>
          <w:rFonts w:ascii="Calibri" w:eastAsia="Times New Roman" w:hAnsi="Calibri" w:cs="Calibri"/>
          <w:b/>
          <w:bCs/>
          <w:color w:val="0B0C0C"/>
          <w:sz w:val="22"/>
          <w:szCs w:val="22"/>
          <w:lang w:eastAsia="en-GB"/>
        </w:rPr>
      </w:pPr>
    </w:p>
    <w:p w14:paraId="41736CF7" w14:textId="77777777" w:rsidR="00F91F6F" w:rsidRDefault="00F91F6F" w:rsidP="00F91F6F">
      <w:pPr>
        <w:pageBreakBefore/>
        <w:autoSpaceDN w:val="0"/>
        <w:spacing w:after="160" w:line="251" w:lineRule="auto"/>
        <w:jc w:val="both"/>
        <w:rPr>
          <w:rFonts w:ascii="Calibri" w:eastAsia="Times New Roman" w:hAnsi="Calibri" w:cs="Calibri"/>
          <w:b/>
          <w:bCs/>
          <w:color w:val="0B0C0C"/>
          <w:sz w:val="22"/>
          <w:szCs w:val="22"/>
          <w:lang w:eastAsia="en-GB"/>
        </w:rPr>
      </w:pPr>
    </w:p>
    <w:p w14:paraId="0CA8C2D2" w14:textId="77777777" w:rsidR="006C5847" w:rsidRPr="00D47679" w:rsidRDefault="006C5847" w:rsidP="00D47679">
      <w:pPr>
        <w:autoSpaceDN w:val="0"/>
        <w:spacing w:after="160" w:line="251" w:lineRule="auto"/>
        <w:rPr>
          <w:rFonts w:ascii="Calibri" w:eastAsia="Times New Roman" w:hAnsi="Calibri" w:cs="Calibri"/>
          <w:b/>
          <w:bCs/>
          <w:color w:val="0B0C0C"/>
          <w:sz w:val="22"/>
          <w:szCs w:val="22"/>
          <w:lang w:eastAsia="en-GB"/>
        </w:rPr>
      </w:pPr>
    </w:p>
    <w:p w14:paraId="7CF7D4E0" w14:textId="79389303" w:rsidR="00C253F7" w:rsidRDefault="00C253F7">
      <w:pPr>
        <w:pStyle w:val="Heading1"/>
        <w:numPr>
          <w:ilvl w:val="0"/>
          <w:numId w:val="1"/>
        </w:numPr>
        <w:rPr>
          <w:rFonts w:eastAsia="Times New Roman"/>
          <w:b/>
          <w:bCs/>
          <w:lang w:eastAsia="en-GB"/>
        </w:rPr>
      </w:pPr>
      <w:bookmarkStart w:id="1" w:name="_Toc199501313"/>
      <w:r w:rsidRPr="00D4260D">
        <w:rPr>
          <w:rFonts w:eastAsia="Times New Roman"/>
          <w:b/>
          <w:bCs/>
          <w:lang w:eastAsia="en-GB"/>
        </w:rPr>
        <w:t>Definitions</w:t>
      </w:r>
      <w:bookmarkEnd w:id="1"/>
    </w:p>
    <w:p w14:paraId="60D1076E" w14:textId="7381DC36" w:rsidR="00F76263" w:rsidRPr="00F76263" w:rsidRDefault="00F76263" w:rsidP="00F76263">
      <w:pPr>
        <w:ind w:left="360"/>
        <w:rPr>
          <w:sz w:val="22"/>
          <w:szCs w:val="22"/>
          <w:lang w:eastAsia="en-GB"/>
        </w:rPr>
      </w:pPr>
      <w:r w:rsidRPr="00F76263">
        <w:rPr>
          <w:sz w:val="22"/>
          <w:szCs w:val="22"/>
          <w:lang w:eastAsia="en-GB"/>
        </w:rPr>
        <w:t xml:space="preserve">None required at this </w:t>
      </w:r>
      <w:r w:rsidR="00BE2D97" w:rsidRPr="00F76263">
        <w:rPr>
          <w:sz w:val="22"/>
          <w:szCs w:val="22"/>
          <w:lang w:eastAsia="en-GB"/>
        </w:rPr>
        <w:t>time.</w:t>
      </w:r>
    </w:p>
    <w:p w14:paraId="4B9F942B" w14:textId="347FB7E2" w:rsidR="00D47679" w:rsidRPr="00D4260D" w:rsidRDefault="00D47679">
      <w:pPr>
        <w:pStyle w:val="Heading1"/>
        <w:numPr>
          <w:ilvl w:val="0"/>
          <w:numId w:val="1"/>
        </w:numPr>
        <w:rPr>
          <w:rFonts w:eastAsia="Times New Roman"/>
          <w:b/>
          <w:bCs/>
          <w:lang w:eastAsia="en-GB"/>
        </w:rPr>
      </w:pPr>
      <w:bookmarkStart w:id="2" w:name="_Toc199501314"/>
      <w:r w:rsidRPr="00D4260D">
        <w:rPr>
          <w:rFonts w:eastAsia="Times New Roman"/>
          <w:b/>
          <w:bCs/>
          <w:lang w:eastAsia="en-GB"/>
        </w:rPr>
        <w:t>Application of this Policy</w:t>
      </w:r>
      <w:bookmarkEnd w:id="2"/>
    </w:p>
    <w:p w14:paraId="440401D3" w14:textId="1E4E51F0" w:rsidR="00D47679" w:rsidRPr="00D71E07" w:rsidRDefault="15CC6B6A" w:rsidP="003F7893">
      <w:pPr>
        <w:autoSpaceDN w:val="0"/>
        <w:spacing w:line="251" w:lineRule="auto"/>
        <w:ind w:left="360"/>
        <w:rPr>
          <w:rFonts w:ascii="Calibri" w:eastAsia="Times New Roman" w:hAnsi="Calibri" w:cs="Calibri"/>
          <w:color w:val="0B0C0C"/>
          <w:sz w:val="22"/>
          <w:szCs w:val="22"/>
          <w:lang w:eastAsia="en-GB"/>
        </w:rPr>
      </w:pPr>
      <w:r w:rsidRPr="15CC6B6A">
        <w:rPr>
          <w:rFonts w:ascii="Calibri" w:eastAsia="Times New Roman" w:hAnsi="Calibri" w:cs="Calibri"/>
          <w:color w:val="0B0C0C"/>
          <w:sz w:val="22"/>
          <w:szCs w:val="22"/>
          <w:lang w:eastAsia="en-GB"/>
        </w:rPr>
        <w:t>The policy is applicable to all employees (permanent and temporary) of DEMAT.  Where applicable, this also includes Volunteers supporting DEMAT.</w:t>
      </w:r>
    </w:p>
    <w:p w14:paraId="2B73B502" w14:textId="11F1F8EE" w:rsidR="003F7893" w:rsidRPr="00D71E07" w:rsidRDefault="15CC6B6A" w:rsidP="003F7893">
      <w:pPr>
        <w:autoSpaceDN w:val="0"/>
        <w:spacing w:line="251" w:lineRule="auto"/>
        <w:ind w:left="360"/>
        <w:rPr>
          <w:rFonts w:ascii="Calibri" w:eastAsia="Times New Roman" w:hAnsi="Calibri" w:cs="Calibri"/>
          <w:color w:val="0B0C0C"/>
          <w:sz w:val="22"/>
          <w:szCs w:val="22"/>
          <w:lang w:eastAsia="en-GB"/>
        </w:rPr>
      </w:pPr>
      <w:r w:rsidRPr="15CC6B6A">
        <w:rPr>
          <w:rFonts w:ascii="Calibri" w:eastAsia="Times New Roman" w:hAnsi="Calibri" w:cs="Calibri"/>
          <w:color w:val="0B0C0C"/>
          <w:sz w:val="22"/>
          <w:szCs w:val="22"/>
          <w:lang w:eastAsia="en-GB"/>
        </w:rPr>
        <w:t xml:space="preserve">The above definitions are included for reference purposes for both </w:t>
      </w:r>
      <w:r w:rsidR="00A065F4">
        <w:rPr>
          <w:rFonts w:ascii="Calibri" w:eastAsia="Times New Roman" w:hAnsi="Calibri" w:cs="Calibri"/>
          <w:color w:val="0B0C0C"/>
          <w:sz w:val="22"/>
          <w:szCs w:val="22"/>
          <w:lang w:eastAsia="en-GB"/>
        </w:rPr>
        <w:t>Academies</w:t>
      </w:r>
      <w:r w:rsidRPr="15CC6B6A">
        <w:rPr>
          <w:rFonts w:ascii="Calibri" w:eastAsia="Times New Roman" w:hAnsi="Calibri" w:cs="Calibri"/>
          <w:color w:val="0B0C0C"/>
          <w:sz w:val="22"/>
          <w:szCs w:val="22"/>
          <w:lang w:eastAsia="en-GB"/>
        </w:rPr>
        <w:t xml:space="preserve"> and Central Team staff to enable clarity and transparency when applying this policy.</w:t>
      </w:r>
    </w:p>
    <w:p w14:paraId="41D85FE7" w14:textId="764C0C2C" w:rsidR="000E5D87" w:rsidRPr="00D4260D" w:rsidRDefault="009905FF">
      <w:pPr>
        <w:pStyle w:val="Heading1"/>
        <w:numPr>
          <w:ilvl w:val="0"/>
          <w:numId w:val="1"/>
        </w:numPr>
        <w:rPr>
          <w:rFonts w:eastAsia="Times New Roman"/>
          <w:b/>
          <w:bCs/>
          <w:lang w:eastAsia="en-GB"/>
        </w:rPr>
      </w:pPr>
      <w:bookmarkStart w:id="3" w:name="_Toc199501315"/>
      <w:r w:rsidRPr="00D4260D">
        <w:rPr>
          <w:rFonts w:eastAsia="Times New Roman"/>
          <w:b/>
          <w:bCs/>
          <w:lang w:eastAsia="en-GB"/>
        </w:rPr>
        <w:t xml:space="preserve">Relationship with DEMAT </w:t>
      </w:r>
      <w:r w:rsidR="000E5D87" w:rsidRPr="00D4260D">
        <w:rPr>
          <w:rFonts w:eastAsia="Times New Roman"/>
          <w:b/>
          <w:bCs/>
          <w:lang w:eastAsia="en-GB"/>
        </w:rPr>
        <w:t>Values</w:t>
      </w:r>
      <w:bookmarkEnd w:id="3"/>
    </w:p>
    <w:p w14:paraId="5905A1D8" w14:textId="30471A7A" w:rsidR="00E762FF" w:rsidRPr="00D71E07" w:rsidRDefault="000E5D87" w:rsidP="003F7893">
      <w:pPr>
        <w:ind w:left="360"/>
        <w:rPr>
          <w:rFonts w:ascii="Calibri" w:eastAsia="Times New Roman" w:hAnsi="Calibri" w:cs="Calibri"/>
          <w:color w:val="0B0C0C"/>
          <w:sz w:val="22"/>
          <w:szCs w:val="22"/>
          <w:lang w:eastAsia="en-GB"/>
        </w:rPr>
      </w:pPr>
      <w:r w:rsidRPr="00D71E07">
        <w:rPr>
          <w:rFonts w:ascii="Calibri" w:eastAsia="Times New Roman" w:hAnsi="Calibri" w:cs="Calibri"/>
          <w:color w:val="0B0C0C"/>
          <w:sz w:val="22"/>
          <w:szCs w:val="22"/>
          <w:lang w:eastAsia="en-GB"/>
        </w:rPr>
        <w:t>The application of this policy</w:t>
      </w:r>
      <w:r w:rsidR="00AE0EBB" w:rsidRPr="00D71E07">
        <w:rPr>
          <w:rFonts w:ascii="Calibri" w:eastAsia="Times New Roman" w:hAnsi="Calibri" w:cs="Calibri"/>
          <w:color w:val="0B0C0C"/>
          <w:sz w:val="22"/>
          <w:szCs w:val="22"/>
          <w:lang w:eastAsia="en-GB"/>
        </w:rPr>
        <w:t xml:space="preserve"> must </w:t>
      </w:r>
      <w:r w:rsidR="00BE2D97" w:rsidRPr="00D71E07">
        <w:rPr>
          <w:rFonts w:ascii="Calibri" w:eastAsia="Times New Roman" w:hAnsi="Calibri" w:cs="Calibri"/>
          <w:color w:val="0B0C0C"/>
          <w:sz w:val="22"/>
          <w:szCs w:val="22"/>
          <w:lang w:eastAsia="en-GB"/>
        </w:rPr>
        <w:t xml:space="preserve">always </w:t>
      </w:r>
      <w:r w:rsidR="00A065F4" w:rsidRPr="00D71E07">
        <w:rPr>
          <w:rFonts w:ascii="Calibri" w:eastAsia="Times New Roman" w:hAnsi="Calibri" w:cs="Calibri"/>
          <w:color w:val="0B0C0C"/>
          <w:sz w:val="22"/>
          <w:szCs w:val="22"/>
          <w:lang w:eastAsia="en-GB"/>
        </w:rPr>
        <w:t xml:space="preserve">be </w:t>
      </w:r>
      <w:r w:rsidR="00BE2D97" w:rsidRPr="00D71E07">
        <w:rPr>
          <w:rFonts w:ascii="Calibri" w:eastAsia="Times New Roman" w:hAnsi="Calibri" w:cs="Calibri"/>
          <w:color w:val="0B0C0C"/>
          <w:sz w:val="22"/>
          <w:szCs w:val="22"/>
          <w:lang w:eastAsia="en-GB"/>
        </w:rPr>
        <w:t>applied</w:t>
      </w:r>
      <w:r w:rsidR="00AE0EBB" w:rsidRPr="00D71E07">
        <w:rPr>
          <w:rFonts w:ascii="Calibri" w:eastAsia="Times New Roman" w:hAnsi="Calibri" w:cs="Calibri"/>
          <w:color w:val="0B0C0C"/>
          <w:sz w:val="22"/>
          <w:szCs w:val="22"/>
          <w:lang w:eastAsia="en-GB"/>
        </w:rPr>
        <w:t xml:space="preserve"> </w:t>
      </w:r>
      <w:r w:rsidR="003B09E8" w:rsidRPr="00D71E07">
        <w:rPr>
          <w:rFonts w:ascii="Calibri" w:eastAsia="Times New Roman" w:hAnsi="Calibri" w:cs="Calibri"/>
          <w:color w:val="0B0C0C"/>
          <w:sz w:val="22"/>
          <w:szCs w:val="22"/>
          <w:lang w:eastAsia="en-GB"/>
        </w:rPr>
        <w:t>in a way that r</w:t>
      </w:r>
      <w:r w:rsidR="00AE0EBB" w:rsidRPr="00D71E07">
        <w:rPr>
          <w:rFonts w:ascii="Calibri" w:eastAsia="Times New Roman" w:hAnsi="Calibri" w:cs="Calibri"/>
          <w:color w:val="0B0C0C"/>
          <w:sz w:val="22"/>
          <w:szCs w:val="22"/>
          <w:lang w:eastAsia="en-GB"/>
        </w:rPr>
        <w:t>eflect</w:t>
      </w:r>
      <w:r w:rsidR="005D44A3" w:rsidRPr="00D71E07">
        <w:rPr>
          <w:rFonts w:ascii="Calibri" w:eastAsia="Times New Roman" w:hAnsi="Calibri" w:cs="Calibri"/>
          <w:color w:val="0B0C0C"/>
          <w:sz w:val="22"/>
          <w:szCs w:val="22"/>
          <w:lang w:eastAsia="en-GB"/>
        </w:rPr>
        <w:t>s</w:t>
      </w:r>
      <w:r w:rsidR="00AE0EBB" w:rsidRPr="00D71E07">
        <w:rPr>
          <w:rFonts w:ascii="Calibri" w:eastAsia="Times New Roman" w:hAnsi="Calibri" w:cs="Calibri"/>
          <w:color w:val="0B0C0C"/>
          <w:sz w:val="22"/>
          <w:szCs w:val="22"/>
          <w:lang w:eastAsia="en-GB"/>
        </w:rPr>
        <w:t xml:space="preserve"> </w:t>
      </w:r>
      <w:r w:rsidR="00E762FF" w:rsidRPr="00D71E07">
        <w:rPr>
          <w:rFonts w:ascii="Calibri" w:eastAsia="Times New Roman" w:hAnsi="Calibri" w:cs="Calibri"/>
          <w:color w:val="0B0C0C"/>
          <w:sz w:val="22"/>
          <w:szCs w:val="22"/>
          <w:lang w:eastAsia="en-GB"/>
        </w:rPr>
        <w:t>the values of DEMAT</w:t>
      </w:r>
      <w:r w:rsidR="002A2B2E">
        <w:rPr>
          <w:rFonts w:ascii="Calibri" w:eastAsia="Times New Roman" w:hAnsi="Calibri" w:cs="Calibri"/>
          <w:color w:val="0B0C0C"/>
          <w:sz w:val="22"/>
          <w:szCs w:val="22"/>
          <w:lang w:eastAsia="en-GB"/>
        </w:rPr>
        <w:t xml:space="preserve"> and our Christian Ethos</w:t>
      </w:r>
      <w:r w:rsidR="00E762FF" w:rsidRPr="00D71E07">
        <w:rPr>
          <w:rFonts w:ascii="Calibri" w:eastAsia="Times New Roman" w:hAnsi="Calibri" w:cs="Calibri"/>
          <w:color w:val="0B0C0C"/>
          <w:sz w:val="22"/>
          <w:szCs w:val="22"/>
          <w:lang w:eastAsia="en-GB"/>
        </w:rPr>
        <w:t>:</w:t>
      </w:r>
    </w:p>
    <w:p w14:paraId="73DE7C23" w14:textId="0259CD0C" w:rsidR="007D5588" w:rsidRPr="00D71E07" w:rsidRDefault="00D47679" w:rsidP="00C550B0">
      <w:pPr>
        <w:ind w:left="720"/>
        <w:rPr>
          <w:sz w:val="22"/>
          <w:szCs w:val="22"/>
        </w:rPr>
      </w:pPr>
      <w:r w:rsidRPr="00D71E07">
        <w:rPr>
          <w:rFonts w:ascii="Calibri" w:eastAsia="Times New Roman" w:hAnsi="Calibri" w:cs="Calibri"/>
          <w:color w:val="0B0C0C"/>
          <w:sz w:val="22"/>
          <w:szCs w:val="22"/>
          <w:lang w:eastAsia="en-GB"/>
        </w:rPr>
        <w:br/>
      </w:r>
      <w:r w:rsidR="007D5588" w:rsidRPr="00D71E07">
        <w:rPr>
          <w:sz w:val="22"/>
          <w:szCs w:val="22"/>
        </w:rPr>
        <w:t xml:space="preserve">Love – We engender love and tolerance between and for our staff, </w:t>
      </w:r>
      <w:r w:rsidR="00BE2D97" w:rsidRPr="00D71E07">
        <w:rPr>
          <w:sz w:val="22"/>
          <w:szCs w:val="22"/>
        </w:rPr>
        <w:t>pupils,</w:t>
      </w:r>
      <w:r w:rsidR="007D5588" w:rsidRPr="00D71E07">
        <w:rPr>
          <w:sz w:val="22"/>
          <w:szCs w:val="22"/>
        </w:rPr>
        <w:t xml:space="preserve"> and others to foster an inspiring atmosphere of mutual support.</w:t>
      </w:r>
    </w:p>
    <w:p w14:paraId="138138B4" w14:textId="77777777" w:rsidR="00210B78" w:rsidRPr="00D71E07" w:rsidRDefault="00210B78" w:rsidP="00C4385E">
      <w:pPr>
        <w:ind w:left="1080"/>
        <w:rPr>
          <w:sz w:val="22"/>
          <w:szCs w:val="22"/>
        </w:rPr>
      </w:pPr>
    </w:p>
    <w:p w14:paraId="394D42E7" w14:textId="77777777" w:rsidR="007D5588" w:rsidRPr="00D71E07" w:rsidRDefault="007D5588" w:rsidP="00666A77">
      <w:pPr>
        <w:ind w:left="720"/>
        <w:rPr>
          <w:sz w:val="22"/>
          <w:szCs w:val="22"/>
        </w:rPr>
      </w:pPr>
      <w:r w:rsidRPr="00D71E07">
        <w:rPr>
          <w:sz w:val="22"/>
          <w:szCs w:val="22"/>
        </w:rPr>
        <w:t>Community – We are committed to ensuring our schools are a living part of the community and contribute positively to its needs.</w:t>
      </w:r>
    </w:p>
    <w:p w14:paraId="28927ADC" w14:textId="77777777" w:rsidR="00666A77" w:rsidRPr="00D71E07" w:rsidRDefault="00666A77" w:rsidP="00666A77">
      <w:pPr>
        <w:ind w:firstLine="720"/>
        <w:rPr>
          <w:sz w:val="22"/>
          <w:szCs w:val="22"/>
        </w:rPr>
      </w:pPr>
    </w:p>
    <w:p w14:paraId="640C58E1" w14:textId="330D87AD" w:rsidR="007D5588" w:rsidRPr="00D71E07" w:rsidRDefault="007D5588" w:rsidP="00666A77">
      <w:pPr>
        <w:ind w:left="720"/>
        <w:rPr>
          <w:sz w:val="22"/>
          <w:szCs w:val="22"/>
        </w:rPr>
      </w:pPr>
      <w:r w:rsidRPr="00D71E07">
        <w:rPr>
          <w:sz w:val="22"/>
          <w:szCs w:val="22"/>
        </w:rPr>
        <w:t xml:space="preserve">Respect – We do everything to provide a caring, </w:t>
      </w:r>
      <w:r w:rsidR="00BE2D97" w:rsidRPr="00D71E07">
        <w:rPr>
          <w:sz w:val="22"/>
          <w:szCs w:val="22"/>
        </w:rPr>
        <w:t>safe,</w:t>
      </w:r>
      <w:r w:rsidRPr="00D71E07">
        <w:rPr>
          <w:sz w:val="22"/>
          <w:szCs w:val="22"/>
        </w:rPr>
        <w:t xml:space="preserve"> and secure place for our staff and pupils to be happy and respected in our schools so they may achieve their potential.</w:t>
      </w:r>
    </w:p>
    <w:p w14:paraId="03E738CA" w14:textId="77777777" w:rsidR="00666A77" w:rsidRPr="00D71E07" w:rsidRDefault="00666A77" w:rsidP="00666A77">
      <w:pPr>
        <w:rPr>
          <w:sz w:val="22"/>
          <w:szCs w:val="22"/>
        </w:rPr>
      </w:pPr>
    </w:p>
    <w:p w14:paraId="48BA9C16" w14:textId="0376D95F" w:rsidR="007D5588" w:rsidRPr="00D71E07" w:rsidRDefault="00666A77" w:rsidP="00666A77">
      <w:pPr>
        <w:ind w:left="720"/>
        <w:rPr>
          <w:sz w:val="22"/>
          <w:szCs w:val="22"/>
        </w:rPr>
      </w:pPr>
      <w:r w:rsidRPr="00D71E07">
        <w:rPr>
          <w:sz w:val="22"/>
          <w:szCs w:val="22"/>
        </w:rPr>
        <w:t>T</w:t>
      </w:r>
      <w:r w:rsidR="007D5588" w:rsidRPr="00D71E07">
        <w:rPr>
          <w:sz w:val="22"/>
          <w:szCs w:val="22"/>
        </w:rPr>
        <w:t>rust – We acknowledge accountability and responsibility for our actions and ensure that we encourage each other to make bra</w:t>
      </w:r>
      <w:r w:rsidR="00665352">
        <w:rPr>
          <w:sz w:val="22"/>
          <w:szCs w:val="22"/>
        </w:rPr>
        <w:t>v</w:t>
      </w:r>
      <w:r w:rsidR="007D5588" w:rsidRPr="00D71E07">
        <w:rPr>
          <w:sz w:val="22"/>
          <w:szCs w:val="22"/>
        </w:rPr>
        <w:t>e decisions and then learn from any mistakes.</w:t>
      </w:r>
    </w:p>
    <w:p w14:paraId="2446334F" w14:textId="77777777" w:rsidR="00666A77" w:rsidRPr="00D71E07" w:rsidRDefault="00666A77" w:rsidP="00666A77">
      <w:pPr>
        <w:rPr>
          <w:sz w:val="22"/>
          <w:szCs w:val="22"/>
        </w:rPr>
      </w:pPr>
    </w:p>
    <w:p w14:paraId="6FD609B6" w14:textId="1B83D176" w:rsidR="004873B4" w:rsidRPr="00D71E07" w:rsidRDefault="007D5588" w:rsidP="00F30DC1">
      <w:pPr>
        <w:ind w:left="720"/>
        <w:rPr>
          <w:sz w:val="22"/>
          <w:szCs w:val="22"/>
        </w:rPr>
      </w:pPr>
      <w:r w:rsidRPr="00D71E07">
        <w:rPr>
          <w:sz w:val="22"/>
          <w:szCs w:val="22"/>
        </w:rPr>
        <w:t xml:space="preserve">Ambition – We are determined that our schools offer a place for the joy of learning, enabling those of all abilities to thrive and go on to lead rewarding </w:t>
      </w:r>
      <w:r w:rsidR="00BE2D97" w:rsidRPr="00D71E07">
        <w:rPr>
          <w:sz w:val="22"/>
          <w:szCs w:val="22"/>
        </w:rPr>
        <w:t>lives.</w:t>
      </w:r>
    </w:p>
    <w:p w14:paraId="2D69866C" w14:textId="548EA39E" w:rsidR="00D47679" w:rsidRPr="00D4260D" w:rsidRDefault="00D47679">
      <w:pPr>
        <w:pStyle w:val="Heading1"/>
        <w:numPr>
          <w:ilvl w:val="0"/>
          <w:numId w:val="1"/>
        </w:numPr>
        <w:rPr>
          <w:rFonts w:eastAsia="Times New Roman"/>
          <w:b/>
          <w:bCs/>
          <w:lang w:eastAsia="en-GB"/>
        </w:rPr>
      </w:pPr>
      <w:bookmarkStart w:id="4" w:name="_Toc199501316"/>
      <w:r w:rsidRPr="00D4260D">
        <w:rPr>
          <w:rFonts w:eastAsia="Times New Roman"/>
          <w:b/>
          <w:bCs/>
          <w:lang w:eastAsia="en-GB"/>
        </w:rPr>
        <w:t>Associated Policies and Documents</w:t>
      </w:r>
      <w:bookmarkEnd w:id="4"/>
    </w:p>
    <w:p w14:paraId="4456B400" w14:textId="72B622FE" w:rsidR="00D47679" w:rsidRPr="00D71E07" w:rsidRDefault="15CC6B6A" w:rsidP="15CC6B6A">
      <w:pPr>
        <w:autoSpaceDN w:val="0"/>
        <w:spacing w:line="251" w:lineRule="auto"/>
        <w:ind w:left="360"/>
        <w:rPr>
          <w:rFonts w:ascii="Calibri" w:eastAsia="Times New Roman" w:hAnsi="Calibri" w:cs="Calibri"/>
          <w:color w:val="0B0C0C"/>
          <w:sz w:val="22"/>
          <w:szCs w:val="22"/>
          <w:lang w:eastAsia="en-GB"/>
        </w:rPr>
      </w:pPr>
      <w:r w:rsidRPr="15CC6B6A">
        <w:rPr>
          <w:rFonts w:ascii="Calibri" w:eastAsia="Times New Roman" w:hAnsi="Calibri" w:cs="Calibri"/>
          <w:color w:val="0B0C0C"/>
          <w:sz w:val="22"/>
          <w:szCs w:val="22"/>
          <w:lang w:eastAsia="en-GB"/>
        </w:rPr>
        <w:t>This Policy/Procedure should be read in conjunction with the following DEMAT Policies/Procedures</w:t>
      </w:r>
      <w:r w:rsidR="00956ECB">
        <w:rPr>
          <w:rFonts w:ascii="Calibri" w:eastAsia="Times New Roman" w:hAnsi="Calibri" w:cs="Calibri"/>
          <w:color w:val="0B0C0C"/>
          <w:sz w:val="22"/>
          <w:szCs w:val="22"/>
          <w:lang w:eastAsia="en-GB"/>
        </w:rPr>
        <w:t>:</w:t>
      </w:r>
    </w:p>
    <w:p w14:paraId="5411BBA2" w14:textId="77777777" w:rsidR="008B064E" w:rsidRPr="00D71E07" w:rsidRDefault="008B064E" w:rsidP="008B064E">
      <w:pPr>
        <w:autoSpaceDN w:val="0"/>
        <w:spacing w:line="251" w:lineRule="auto"/>
        <w:rPr>
          <w:rFonts w:ascii="Calibri" w:eastAsia="Times New Roman" w:hAnsi="Calibri" w:cs="Calibri"/>
          <w:color w:val="0B0C0C"/>
          <w:sz w:val="22"/>
          <w:szCs w:val="22"/>
          <w:lang w:eastAsia="en-GB"/>
        </w:rPr>
      </w:pPr>
    </w:p>
    <w:p w14:paraId="4FF95C46" w14:textId="39EF6910" w:rsidR="00D47679" w:rsidRDefault="15CC6B6A" w:rsidP="15CC6B6A">
      <w:pPr>
        <w:pStyle w:val="ListParagraph"/>
        <w:numPr>
          <w:ilvl w:val="0"/>
          <w:numId w:val="6"/>
        </w:numPr>
        <w:autoSpaceDN w:val="0"/>
        <w:spacing w:line="251" w:lineRule="auto"/>
        <w:ind w:left="993"/>
        <w:rPr>
          <w:rFonts w:ascii="Calibri" w:eastAsia="Times New Roman" w:hAnsi="Calibri" w:cs="Calibri"/>
          <w:color w:val="0B0C0C"/>
          <w:lang w:eastAsia="en-GB"/>
        </w:rPr>
      </w:pPr>
      <w:r w:rsidRPr="15CC6B6A">
        <w:rPr>
          <w:rFonts w:ascii="Calibri" w:eastAsia="Times New Roman" w:hAnsi="Calibri" w:cs="Calibri"/>
          <w:color w:val="0B0C0C"/>
          <w:lang w:eastAsia="en-GB"/>
        </w:rPr>
        <w:t>Local School Environmental Strategies</w:t>
      </w:r>
    </w:p>
    <w:p w14:paraId="4698055B" w14:textId="309E5EA9" w:rsidR="00684479" w:rsidRDefault="15CC6B6A" w:rsidP="15CC6B6A">
      <w:pPr>
        <w:pStyle w:val="ListParagraph"/>
        <w:numPr>
          <w:ilvl w:val="0"/>
          <w:numId w:val="6"/>
        </w:numPr>
        <w:autoSpaceDN w:val="0"/>
        <w:spacing w:line="251" w:lineRule="auto"/>
        <w:ind w:left="993"/>
        <w:rPr>
          <w:rFonts w:ascii="Calibri" w:eastAsia="Times New Roman" w:hAnsi="Calibri" w:cs="Calibri"/>
          <w:color w:val="0B0C0C"/>
          <w:lang w:eastAsia="en-GB"/>
        </w:rPr>
      </w:pPr>
      <w:r w:rsidRPr="15CC6B6A">
        <w:rPr>
          <w:rFonts w:ascii="Calibri" w:eastAsia="Times New Roman" w:hAnsi="Calibri" w:cs="Calibri"/>
          <w:color w:val="0B0C0C"/>
          <w:lang w:eastAsia="en-GB"/>
        </w:rPr>
        <w:t>DEMAT Premises Management Policy</w:t>
      </w:r>
    </w:p>
    <w:p w14:paraId="738345F7" w14:textId="6276DF18" w:rsidR="00956ECB" w:rsidRPr="00956ECB" w:rsidRDefault="00956ECB" w:rsidP="00956ECB">
      <w:pPr>
        <w:autoSpaceDN w:val="0"/>
        <w:spacing w:line="251" w:lineRule="auto"/>
        <w:rPr>
          <w:rFonts w:ascii="Calibri" w:eastAsia="Times New Roman" w:hAnsi="Calibri" w:cs="Calibri"/>
          <w:color w:val="0B0C0C"/>
          <w:sz w:val="22"/>
          <w:szCs w:val="22"/>
          <w:lang w:eastAsia="en-GB"/>
        </w:rPr>
      </w:pPr>
      <w:r>
        <w:rPr>
          <w:rFonts w:ascii="Calibri" w:eastAsia="Times New Roman" w:hAnsi="Calibri" w:cs="Calibri"/>
          <w:color w:val="0B0C0C"/>
          <w:lang w:eastAsia="en-GB"/>
        </w:rPr>
        <w:t xml:space="preserve">      </w:t>
      </w:r>
      <w:r w:rsidR="00973849">
        <w:rPr>
          <w:rFonts w:ascii="Calibri" w:eastAsia="Times New Roman" w:hAnsi="Calibri" w:cs="Calibri"/>
          <w:color w:val="0B0C0C"/>
          <w:lang w:eastAsia="en-GB"/>
        </w:rPr>
        <w:tab/>
      </w:r>
      <w:r w:rsidRPr="00956ECB">
        <w:rPr>
          <w:rFonts w:ascii="Calibri" w:eastAsia="Times New Roman" w:hAnsi="Calibri" w:cs="Calibri"/>
          <w:color w:val="0B0C0C"/>
          <w:sz w:val="22"/>
          <w:szCs w:val="22"/>
          <w:lang w:eastAsia="en-GB"/>
        </w:rPr>
        <w:t>Additional information can be found at</w:t>
      </w:r>
      <w:r>
        <w:rPr>
          <w:rFonts w:ascii="Calibri" w:eastAsia="Times New Roman" w:hAnsi="Calibri" w:cs="Calibri"/>
          <w:color w:val="0B0C0C"/>
          <w:sz w:val="22"/>
          <w:szCs w:val="22"/>
          <w:lang w:eastAsia="en-GB"/>
        </w:rPr>
        <w:t>:</w:t>
      </w:r>
    </w:p>
    <w:p w14:paraId="7021E96E" w14:textId="56BD3D86" w:rsidR="00956ECB" w:rsidRPr="00956ECB" w:rsidRDefault="00956ECB" w:rsidP="15CC6B6A">
      <w:pPr>
        <w:pStyle w:val="ListParagraph"/>
        <w:numPr>
          <w:ilvl w:val="0"/>
          <w:numId w:val="6"/>
        </w:numPr>
        <w:autoSpaceDN w:val="0"/>
        <w:spacing w:line="251" w:lineRule="auto"/>
        <w:ind w:left="993"/>
        <w:rPr>
          <w:rFonts w:ascii="Calibri" w:eastAsia="Times New Roman" w:hAnsi="Calibri" w:cs="Calibri"/>
          <w:color w:val="0B0C0C"/>
          <w:lang w:eastAsia="en-GB"/>
        </w:rPr>
      </w:pPr>
      <w:hyperlink r:id="rId11" w:history="1">
        <w:r w:rsidRPr="00956ECB">
          <w:rPr>
            <w:color w:val="0000FF"/>
            <w:sz w:val="24"/>
            <w:szCs w:val="24"/>
            <w:u w:val="single"/>
          </w:rPr>
          <w:t xml:space="preserve">Net zero carbon </w:t>
        </w:r>
        <w:proofErr w:type="spellStart"/>
        <w:r w:rsidRPr="00956ECB">
          <w:rPr>
            <w:color w:val="0000FF"/>
            <w:sz w:val="24"/>
            <w:szCs w:val="24"/>
            <w:u w:val="single"/>
          </w:rPr>
          <w:t>routemap</w:t>
        </w:r>
        <w:proofErr w:type="spellEnd"/>
        <w:r w:rsidRPr="00956ECB">
          <w:rPr>
            <w:color w:val="0000FF"/>
            <w:sz w:val="24"/>
            <w:szCs w:val="24"/>
            <w:u w:val="single"/>
          </w:rPr>
          <w:t xml:space="preserve"> | The Church of England</w:t>
        </w:r>
      </w:hyperlink>
    </w:p>
    <w:p w14:paraId="4E44D170" w14:textId="4D9D4EA8" w:rsidR="00956ECB" w:rsidRDefault="00956ECB" w:rsidP="15CC6B6A">
      <w:pPr>
        <w:pStyle w:val="ListParagraph"/>
        <w:numPr>
          <w:ilvl w:val="0"/>
          <w:numId w:val="6"/>
        </w:numPr>
        <w:autoSpaceDN w:val="0"/>
        <w:spacing w:line="251" w:lineRule="auto"/>
        <w:ind w:left="993"/>
        <w:rPr>
          <w:rFonts w:ascii="Calibri" w:eastAsia="Times New Roman" w:hAnsi="Calibri" w:cs="Calibri"/>
          <w:color w:val="0B0C0C"/>
          <w:lang w:eastAsia="en-GB"/>
        </w:rPr>
      </w:pPr>
      <w:hyperlink r:id="rId12" w:history="1">
        <w:r w:rsidRPr="00956ECB">
          <w:rPr>
            <w:color w:val="0000FF"/>
            <w:sz w:val="24"/>
            <w:szCs w:val="24"/>
            <w:u w:val="single"/>
          </w:rPr>
          <w:t>Environment and Sustainability - Diocese of Ely (elydiocese.org)</w:t>
        </w:r>
      </w:hyperlink>
    </w:p>
    <w:p w14:paraId="3F423988"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7B716D62"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7D7C8179"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42B89264"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196EEC50"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31CA7416"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42C72DF6"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234F7754"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6FB437A8"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7FF1FA9F" w14:textId="77777777" w:rsidR="00684479" w:rsidRDefault="00684479" w:rsidP="00684479">
      <w:pPr>
        <w:pStyle w:val="ListParagraph"/>
        <w:autoSpaceDN w:val="0"/>
        <w:spacing w:line="251" w:lineRule="auto"/>
        <w:rPr>
          <w:rFonts w:ascii="Calibri" w:eastAsia="Times New Roman" w:hAnsi="Calibri" w:cs="Calibri"/>
          <w:color w:val="0B0C0C"/>
          <w:lang w:eastAsia="en-GB"/>
        </w:rPr>
      </w:pPr>
    </w:p>
    <w:p w14:paraId="54A6F813" w14:textId="77777777" w:rsidR="00BE5E7F" w:rsidRDefault="00D47679">
      <w:pPr>
        <w:pStyle w:val="Heading1"/>
        <w:numPr>
          <w:ilvl w:val="0"/>
          <w:numId w:val="1"/>
        </w:numPr>
        <w:rPr>
          <w:rFonts w:eastAsia="Times New Roman"/>
          <w:b/>
          <w:bCs/>
          <w:lang w:eastAsia="en-GB"/>
        </w:rPr>
      </w:pPr>
      <w:bookmarkStart w:id="5" w:name="_Toc199501317"/>
      <w:r w:rsidRPr="00D4260D">
        <w:rPr>
          <w:rFonts w:eastAsia="Times New Roman"/>
          <w:b/>
          <w:bCs/>
          <w:lang w:eastAsia="en-GB"/>
        </w:rPr>
        <w:t>Purpose and Scope</w:t>
      </w:r>
      <w:bookmarkEnd w:id="5"/>
    </w:p>
    <w:p w14:paraId="20DD0FB3" w14:textId="5749FD4A" w:rsidR="008F493E" w:rsidRDefault="15CC6B6A" w:rsidP="00641988">
      <w:pPr>
        <w:ind w:left="360"/>
        <w:rPr>
          <w:sz w:val="22"/>
          <w:szCs w:val="22"/>
          <w:lang w:eastAsia="en-GB"/>
        </w:rPr>
      </w:pPr>
      <w:r w:rsidRPr="15CC6B6A">
        <w:rPr>
          <w:sz w:val="22"/>
          <w:szCs w:val="22"/>
          <w:lang w:eastAsia="en-GB"/>
        </w:rPr>
        <w:t xml:space="preserve">The purpose of this Policy is to ensure all persons who work for/with DEMAT understand their impact on the environment and work with us to control the aspects we </w:t>
      </w:r>
      <w:r w:rsidR="00BE2D97" w:rsidRPr="15CC6B6A">
        <w:rPr>
          <w:sz w:val="22"/>
          <w:szCs w:val="22"/>
          <w:lang w:eastAsia="en-GB"/>
        </w:rPr>
        <w:t>can</w:t>
      </w:r>
      <w:r w:rsidRPr="15CC6B6A">
        <w:rPr>
          <w:sz w:val="22"/>
          <w:szCs w:val="22"/>
          <w:lang w:eastAsia="en-GB"/>
        </w:rPr>
        <w:t xml:space="preserve"> reduce our impact on the environment and our surroundings, whilst working to educate our pupils in an effective and balanced manner.</w:t>
      </w:r>
    </w:p>
    <w:p w14:paraId="14F6C543" w14:textId="77777777" w:rsidR="00DD132A" w:rsidRDefault="00DD132A" w:rsidP="15CC6B6A">
      <w:pPr>
        <w:ind w:firstLine="360"/>
        <w:rPr>
          <w:sz w:val="22"/>
          <w:szCs w:val="22"/>
          <w:lang w:eastAsia="en-GB"/>
        </w:rPr>
      </w:pPr>
    </w:p>
    <w:p w14:paraId="0A81AAD5" w14:textId="59292EF7" w:rsidR="00F710F7" w:rsidRDefault="15CC6B6A" w:rsidP="15CC6B6A">
      <w:pPr>
        <w:ind w:firstLine="360"/>
        <w:rPr>
          <w:sz w:val="22"/>
          <w:szCs w:val="22"/>
          <w:lang w:eastAsia="en-GB"/>
        </w:rPr>
      </w:pPr>
      <w:r w:rsidRPr="15CC6B6A">
        <w:rPr>
          <w:sz w:val="22"/>
          <w:szCs w:val="22"/>
          <w:lang w:eastAsia="en-GB"/>
        </w:rPr>
        <w:t xml:space="preserve">This policy covers all persons who work with/for the Trust and pupils who attend our </w:t>
      </w:r>
      <w:r w:rsidR="00307C37">
        <w:rPr>
          <w:sz w:val="22"/>
          <w:szCs w:val="22"/>
          <w:lang w:eastAsia="en-GB"/>
        </w:rPr>
        <w:t>Academies</w:t>
      </w:r>
      <w:r w:rsidRPr="15CC6B6A">
        <w:rPr>
          <w:sz w:val="22"/>
          <w:szCs w:val="22"/>
          <w:lang w:eastAsia="en-GB"/>
        </w:rPr>
        <w:t>.</w:t>
      </w:r>
    </w:p>
    <w:p w14:paraId="579C12E6" w14:textId="77777777" w:rsidR="00375F5C" w:rsidRDefault="00375F5C" w:rsidP="15CC6B6A">
      <w:pPr>
        <w:ind w:firstLine="360"/>
        <w:rPr>
          <w:sz w:val="22"/>
          <w:szCs w:val="22"/>
          <w:lang w:eastAsia="en-GB"/>
        </w:rPr>
      </w:pPr>
    </w:p>
    <w:p w14:paraId="1CA12CB8" w14:textId="4993E49A" w:rsidR="00BE5E7F" w:rsidRDefault="004226D8">
      <w:pPr>
        <w:pStyle w:val="Heading1"/>
        <w:numPr>
          <w:ilvl w:val="0"/>
          <w:numId w:val="1"/>
        </w:numPr>
        <w:rPr>
          <w:rFonts w:eastAsia="Times New Roman"/>
          <w:b/>
          <w:bCs/>
          <w:lang w:eastAsia="en-GB"/>
        </w:rPr>
      </w:pPr>
      <w:bookmarkStart w:id="6" w:name="_Toc199501318"/>
      <w:r w:rsidRPr="00D4260D">
        <w:rPr>
          <w:rFonts w:eastAsia="Times New Roman"/>
          <w:b/>
          <w:bCs/>
          <w:lang w:eastAsia="en-GB"/>
        </w:rPr>
        <w:t>Policy Statement</w:t>
      </w:r>
      <w:bookmarkEnd w:id="6"/>
    </w:p>
    <w:p w14:paraId="7B60E2E0" w14:textId="21BFE704" w:rsidR="008F493E" w:rsidRDefault="15CC6B6A" w:rsidP="15CC6B6A">
      <w:pPr>
        <w:pStyle w:val="Normal1"/>
        <w:spacing w:after="120"/>
        <w:ind w:left="360" w:firstLine="0"/>
        <w:jc w:val="both"/>
        <w:rPr>
          <w:rFonts w:asciiTheme="minorHAnsi" w:eastAsia="Arial" w:hAnsiTheme="minorHAnsi" w:cstheme="minorBidi"/>
        </w:rPr>
      </w:pPr>
      <w:r w:rsidRPr="15CC6B6A">
        <w:rPr>
          <w:rFonts w:asciiTheme="minorHAnsi" w:eastAsia="Arial" w:hAnsiTheme="minorHAnsi" w:cstheme="minorBidi"/>
        </w:rPr>
        <w:t xml:space="preserve">DEMAT recognises its environmental responsibilities and is committed to contributing to the reduction in the use of energy, and the reduction of local, </w:t>
      </w:r>
      <w:r w:rsidR="00BE2D97" w:rsidRPr="15CC6B6A">
        <w:rPr>
          <w:rFonts w:asciiTheme="minorHAnsi" w:eastAsia="Arial" w:hAnsiTheme="minorHAnsi" w:cstheme="minorBidi"/>
        </w:rPr>
        <w:t>national,</w:t>
      </w:r>
      <w:r w:rsidRPr="15CC6B6A">
        <w:rPr>
          <w:rFonts w:asciiTheme="minorHAnsi" w:eastAsia="Arial" w:hAnsiTheme="minorHAnsi" w:cstheme="minorBidi"/>
        </w:rPr>
        <w:t xml:space="preserve"> and global environmental damage. With the following Energy and Environmental Policy Statement, DEMAT sets out the actions it undertakes to reduce the environmental impact of its activities and further promote good practice</w:t>
      </w:r>
      <w:r w:rsidR="002A5FFB">
        <w:rPr>
          <w:rFonts w:asciiTheme="minorHAnsi" w:eastAsia="Arial" w:hAnsiTheme="minorHAnsi" w:cstheme="minorBidi"/>
        </w:rPr>
        <w:t xml:space="preserve"> </w:t>
      </w:r>
      <w:r w:rsidRPr="15CC6B6A">
        <w:rPr>
          <w:rFonts w:asciiTheme="minorHAnsi" w:eastAsia="Arial" w:hAnsiTheme="minorHAnsi" w:cstheme="minorBidi"/>
        </w:rPr>
        <w:t xml:space="preserve">within its </w:t>
      </w:r>
      <w:r w:rsidR="00307C37">
        <w:rPr>
          <w:rFonts w:asciiTheme="minorHAnsi" w:eastAsia="Arial" w:hAnsiTheme="minorHAnsi" w:cstheme="minorBidi"/>
        </w:rPr>
        <w:t>Academies</w:t>
      </w:r>
      <w:r w:rsidRPr="15CC6B6A">
        <w:rPr>
          <w:rFonts w:asciiTheme="minorHAnsi" w:eastAsia="Arial" w:hAnsiTheme="minorHAnsi" w:cstheme="minorBidi"/>
        </w:rPr>
        <w:t>.</w:t>
      </w:r>
    </w:p>
    <w:p w14:paraId="520ECCD4" w14:textId="38E22748" w:rsidR="00252627" w:rsidRPr="00B47E12" w:rsidRDefault="00252627" w:rsidP="3BD87250">
      <w:pPr>
        <w:pStyle w:val="Normal1"/>
        <w:spacing w:after="120"/>
        <w:ind w:left="360" w:firstLine="0"/>
        <w:jc w:val="both"/>
        <w:rPr>
          <w:rFonts w:asciiTheme="minorHAnsi" w:hAnsiTheme="minorHAnsi" w:cstheme="minorBidi"/>
        </w:rPr>
      </w:pPr>
      <w:r w:rsidRPr="3BD87250">
        <w:rPr>
          <w:rFonts w:asciiTheme="minorHAnsi" w:eastAsia="Arial" w:hAnsiTheme="minorHAnsi" w:cstheme="minorBidi"/>
        </w:rPr>
        <w:t xml:space="preserve">This policy and </w:t>
      </w:r>
      <w:r w:rsidR="00723E85" w:rsidRPr="3BD87250">
        <w:rPr>
          <w:rFonts w:asciiTheme="minorHAnsi" w:eastAsia="Arial" w:hAnsiTheme="minorHAnsi" w:cstheme="minorBidi"/>
        </w:rPr>
        <w:t xml:space="preserve">our </w:t>
      </w:r>
      <w:r w:rsidRPr="3BD87250">
        <w:rPr>
          <w:rFonts w:asciiTheme="minorHAnsi" w:eastAsia="Arial" w:hAnsiTheme="minorHAnsi" w:cstheme="minorBidi"/>
        </w:rPr>
        <w:t xml:space="preserve">approach </w:t>
      </w:r>
      <w:r w:rsidR="6569E795" w:rsidRPr="3BD87250">
        <w:rPr>
          <w:rFonts w:asciiTheme="minorHAnsi" w:eastAsia="Arial" w:hAnsiTheme="minorHAnsi" w:cstheme="minorBidi"/>
        </w:rPr>
        <w:t>are</w:t>
      </w:r>
      <w:r w:rsidRPr="3BD87250">
        <w:rPr>
          <w:rFonts w:asciiTheme="minorHAnsi" w:eastAsia="Arial" w:hAnsiTheme="minorHAnsi" w:cstheme="minorBidi"/>
        </w:rPr>
        <w:t xml:space="preserve"> in conjunction and in line with the values outlined in the Church of England’s Sustainability and Environment document.</w:t>
      </w:r>
    </w:p>
    <w:p w14:paraId="4EEC9420" w14:textId="77777777" w:rsidR="008F493E" w:rsidRPr="00977400" w:rsidRDefault="15CC6B6A" w:rsidP="15CC6B6A">
      <w:pPr>
        <w:pStyle w:val="Normal1"/>
        <w:rPr>
          <w:rFonts w:asciiTheme="minorHAnsi" w:hAnsiTheme="minorHAnsi" w:cstheme="minorBidi"/>
          <w:szCs w:val="22"/>
        </w:rPr>
      </w:pPr>
      <w:r w:rsidRPr="00641988">
        <w:rPr>
          <w:rFonts w:asciiTheme="minorHAnsi" w:eastAsia="Arial" w:hAnsiTheme="minorHAnsi" w:cstheme="minorBidi"/>
          <w:b/>
          <w:bCs/>
          <w:szCs w:val="22"/>
        </w:rPr>
        <w:t>DEMAT is committed to:</w:t>
      </w:r>
    </w:p>
    <w:p w14:paraId="64FB6710" w14:textId="77777777" w:rsidR="008F493E" w:rsidRPr="00977400" w:rsidRDefault="008F493E" w:rsidP="008F493E">
      <w:pPr>
        <w:pStyle w:val="Normal1"/>
        <w:rPr>
          <w:rFonts w:asciiTheme="minorHAnsi" w:hAnsiTheme="minorHAnsi" w:cstheme="minorHAnsi"/>
          <w:szCs w:val="22"/>
        </w:rPr>
      </w:pPr>
    </w:p>
    <w:p w14:paraId="1BADD00B" w14:textId="77777777"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Conserving energy and giving preference to renewable sources of energy and materials wherever practicable.</w:t>
      </w:r>
    </w:p>
    <w:p w14:paraId="7612F9CE" w14:textId="77777777"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Complying with applicable legal requirements and regulations.</w:t>
      </w:r>
    </w:p>
    <w:p w14:paraId="51063C6F" w14:textId="7391FCEF"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 xml:space="preserve">Preventing pollution where it may appear in our </w:t>
      </w:r>
      <w:r w:rsidR="00307C37">
        <w:rPr>
          <w:rFonts w:asciiTheme="minorHAnsi" w:eastAsia="Arial" w:hAnsiTheme="minorHAnsi" w:cstheme="minorBidi"/>
        </w:rPr>
        <w:t>Academies</w:t>
      </w:r>
      <w:r w:rsidRPr="15CC6B6A">
        <w:rPr>
          <w:rFonts w:asciiTheme="minorHAnsi" w:eastAsia="Arial" w:hAnsiTheme="minorHAnsi" w:cstheme="minorBidi"/>
        </w:rPr>
        <w:t>.</w:t>
      </w:r>
    </w:p>
    <w:p w14:paraId="77495E0A" w14:textId="71F42601"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color w:val="auto"/>
        </w:rPr>
      </w:pPr>
      <w:r w:rsidRPr="15CC6B6A">
        <w:rPr>
          <w:rFonts w:asciiTheme="minorHAnsi" w:eastAsia="Arial" w:hAnsiTheme="minorHAnsi" w:cstheme="minorBidi"/>
          <w:color w:val="auto"/>
        </w:rPr>
        <w:t>Contributing where possible, in the development of solutions to environmental problems within the Education sector.</w:t>
      </w:r>
    </w:p>
    <w:p w14:paraId="54A99F2A" w14:textId="77777777" w:rsid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Encouraging all members of staff to improve their awareness of the energy usage and the environment and become more environmentally responsible.</w:t>
      </w:r>
    </w:p>
    <w:p w14:paraId="0A4C0014" w14:textId="5B94E46D"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Working with our school communities to improve the environmental buy in for school and the local area.</w:t>
      </w:r>
    </w:p>
    <w:p w14:paraId="20ABAF5F" w14:textId="41753E92"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 xml:space="preserve">Annual improvement in utility usage in our offices and </w:t>
      </w:r>
      <w:r w:rsidR="00307C37">
        <w:rPr>
          <w:rFonts w:asciiTheme="minorHAnsi" w:eastAsia="Arial" w:hAnsiTheme="minorHAnsi" w:cstheme="minorBidi"/>
        </w:rPr>
        <w:t>Academies</w:t>
      </w:r>
      <w:r w:rsidRPr="15CC6B6A">
        <w:rPr>
          <w:rFonts w:asciiTheme="minorHAnsi" w:eastAsia="Arial" w:hAnsiTheme="minorHAnsi" w:cstheme="minorBidi"/>
        </w:rPr>
        <w:t xml:space="preserve">. </w:t>
      </w:r>
    </w:p>
    <w:p w14:paraId="0AC06F2C" w14:textId="62689DAE" w:rsidR="00C11BFA" w:rsidRPr="00956ECB"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Reduce reliance on fossil fuels.</w:t>
      </w:r>
    </w:p>
    <w:p w14:paraId="6EFB8CF9" w14:textId="51648A21"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 xml:space="preserve">Assist with improving Biodiversity in our </w:t>
      </w:r>
      <w:r w:rsidR="00307C37">
        <w:rPr>
          <w:rFonts w:asciiTheme="minorHAnsi" w:eastAsia="Arial" w:hAnsiTheme="minorHAnsi" w:cstheme="minorBidi"/>
        </w:rPr>
        <w:t>Academies</w:t>
      </w:r>
      <w:r w:rsidRPr="15CC6B6A">
        <w:rPr>
          <w:rFonts w:asciiTheme="minorHAnsi" w:eastAsia="Arial" w:hAnsiTheme="minorHAnsi" w:cstheme="minorBidi"/>
        </w:rPr>
        <w:t>.</w:t>
      </w:r>
    </w:p>
    <w:p w14:paraId="435C1030" w14:textId="77777777"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Use environmental performance as a factor when deciding on purchases.</w:t>
      </w:r>
    </w:p>
    <w:p w14:paraId="3DE5D249" w14:textId="77777777" w:rsidR="008F493E" w:rsidRPr="008F493E" w:rsidRDefault="15CC6B6A" w:rsidP="009129B8">
      <w:pPr>
        <w:pStyle w:val="Normal1"/>
        <w:numPr>
          <w:ilvl w:val="0"/>
          <w:numId w:val="5"/>
        </w:numPr>
        <w:ind w:left="709" w:hanging="284"/>
        <w:contextualSpacing/>
        <w:jc w:val="both"/>
        <w:rPr>
          <w:rFonts w:asciiTheme="minorHAnsi" w:eastAsia="Arial" w:hAnsiTheme="minorHAnsi" w:cstheme="minorBidi"/>
        </w:rPr>
      </w:pPr>
      <w:r w:rsidRPr="15CC6B6A">
        <w:rPr>
          <w:rFonts w:asciiTheme="minorHAnsi" w:eastAsia="Arial" w:hAnsiTheme="minorHAnsi" w:cstheme="minorBidi"/>
        </w:rPr>
        <w:t>Reducing food wastage within our schools.</w:t>
      </w:r>
    </w:p>
    <w:p w14:paraId="322B8C95" w14:textId="77777777" w:rsidR="004226D8" w:rsidRDefault="004226D8"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39E19E3D" w14:textId="77777777" w:rsidR="00684479" w:rsidRDefault="00684479"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1BE8D4AF"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39883356"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012AD4A1"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04977A5F"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11C212EB"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0C2C0067"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4AA580CC"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428D0779"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4BE1DB8C" w14:textId="77777777" w:rsidR="00375F5C" w:rsidRDefault="00375F5C" w:rsidP="00781CA0">
      <w:pPr>
        <w:shd w:val="clear" w:color="auto" w:fill="FFFFFF"/>
        <w:suppressAutoHyphens/>
        <w:autoSpaceDN w:val="0"/>
        <w:contextualSpacing/>
        <w:rPr>
          <w:rFonts w:ascii="Calibri" w:eastAsia="Times New Roman" w:hAnsi="Calibri" w:cs="Calibri"/>
          <w:b/>
          <w:bCs/>
          <w:color w:val="0B0C0C"/>
          <w:sz w:val="22"/>
          <w:szCs w:val="22"/>
          <w:lang w:eastAsia="en-GB"/>
        </w:rPr>
      </w:pPr>
    </w:p>
    <w:p w14:paraId="2AF6299E" w14:textId="35F687DE" w:rsidR="00721EF0" w:rsidRDefault="004226D8">
      <w:pPr>
        <w:pStyle w:val="Heading1"/>
        <w:numPr>
          <w:ilvl w:val="0"/>
          <w:numId w:val="1"/>
        </w:numPr>
        <w:rPr>
          <w:rFonts w:eastAsia="Times New Roman"/>
          <w:b/>
          <w:bCs/>
          <w:lang w:eastAsia="en-GB"/>
        </w:rPr>
      </w:pPr>
      <w:bookmarkStart w:id="7" w:name="_Toc199501319"/>
      <w:r w:rsidRPr="00D4260D">
        <w:rPr>
          <w:rFonts w:eastAsia="Times New Roman"/>
          <w:b/>
          <w:bCs/>
          <w:lang w:eastAsia="en-GB"/>
        </w:rPr>
        <w:t>Procedures</w:t>
      </w:r>
      <w:bookmarkEnd w:id="7"/>
    </w:p>
    <w:p w14:paraId="7FC28EF8" w14:textId="01C1B494" w:rsidR="00684479" w:rsidRDefault="15CC6B6A" w:rsidP="15CC6B6A">
      <w:pPr>
        <w:pStyle w:val="Heading1"/>
        <w:numPr>
          <w:ilvl w:val="1"/>
          <w:numId w:val="1"/>
        </w:numPr>
        <w:ind w:left="709" w:hanging="709"/>
        <w:rPr>
          <w:rFonts w:eastAsia="Times New Roman"/>
          <w:sz w:val="28"/>
          <w:szCs w:val="28"/>
          <w:lang w:eastAsia="en-GB"/>
        </w:rPr>
      </w:pPr>
      <w:bookmarkStart w:id="8" w:name="_Toc199501320"/>
      <w:r w:rsidRPr="15CC6B6A">
        <w:rPr>
          <w:rFonts w:eastAsia="Times New Roman"/>
          <w:sz w:val="28"/>
          <w:szCs w:val="28"/>
          <w:lang w:eastAsia="en-GB"/>
        </w:rPr>
        <w:t>Energy Saving / Efficiencies</w:t>
      </w:r>
      <w:bookmarkEnd w:id="8"/>
      <w:r w:rsidRPr="15CC6B6A">
        <w:rPr>
          <w:rFonts w:eastAsia="Times New Roman"/>
          <w:sz w:val="28"/>
          <w:szCs w:val="28"/>
          <w:lang w:eastAsia="en-GB"/>
        </w:rPr>
        <w:t xml:space="preserve"> </w:t>
      </w:r>
    </w:p>
    <w:p w14:paraId="7F8CAAB1" w14:textId="7CFDAA1E" w:rsidR="00877AF1" w:rsidRPr="001E422A" w:rsidRDefault="001E422A" w:rsidP="15CC6B6A">
      <w:pPr>
        <w:ind w:firstLine="720"/>
        <w:rPr>
          <w:color w:val="0070C0"/>
          <w:sz w:val="22"/>
          <w:szCs w:val="22"/>
          <w:lang w:eastAsia="en-GB"/>
        </w:rPr>
      </w:pPr>
      <w:r w:rsidRPr="001E422A">
        <w:rPr>
          <w:color w:val="0070C0"/>
          <w:sz w:val="22"/>
          <w:szCs w:val="22"/>
          <w:lang w:eastAsia="en-GB"/>
        </w:rPr>
        <w:t>7</w:t>
      </w:r>
      <w:r w:rsidR="15CC6B6A" w:rsidRPr="001E422A">
        <w:rPr>
          <w:color w:val="0070C0"/>
          <w:sz w:val="22"/>
          <w:szCs w:val="22"/>
          <w:lang w:eastAsia="en-GB"/>
        </w:rPr>
        <w:t>.1.1 Central Team</w:t>
      </w:r>
    </w:p>
    <w:p w14:paraId="0C46A329" w14:textId="5C5567FC" w:rsidR="00877AF1" w:rsidRPr="00877AF1" w:rsidRDefault="15CC6B6A" w:rsidP="15CC6B6A">
      <w:pPr>
        <w:pStyle w:val="ListParagraph"/>
        <w:rPr>
          <w:lang w:eastAsia="en-GB"/>
        </w:rPr>
      </w:pPr>
      <w:r w:rsidRPr="15CC6B6A">
        <w:rPr>
          <w:lang w:eastAsia="en-GB"/>
        </w:rPr>
        <w:t xml:space="preserve">The </w:t>
      </w:r>
      <w:r w:rsidR="00537C00">
        <w:rPr>
          <w:lang w:eastAsia="en-GB"/>
        </w:rPr>
        <w:t xml:space="preserve">DEMAT </w:t>
      </w:r>
      <w:r w:rsidR="00BC0B72">
        <w:rPr>
          <w:lang w:eastAsia="en-GB"/>
        </w:rPr>
        <w:t>C</w:t>
      </w:r>
      <w:r w:rsidRPr="15CC6B6A">
        <w:rPr>
          <w:lang w:eastAsia="en-GB"/>
        </w:rPr>
        <w:t xml:space="preserve">entral </w:t>
      </w:r>
      <w:r w:rsidR="00BC0B72">
        <w:rPr>
          <w:lang w:eastAsia="en-GB"/>
        </w:rPr>
        <w:t>T</w:t>
      </w:r>
      <w:r w:rsidRPr="15CC6B6A">
        <w:rPr>
          <w:lang w:eastAsia="en-GB"/>
        </w:rPr>
        <w:t xml:space="preserve">eam work with </w:t>
      </w:r>
      <w:r w:rsidR="00BC0B72">
        <w:rPr>
          <w:lang w:eastAsia="en-GB"/>
        </w:rPr>
        <w:t>the academy leadership teams</w:t>
      </w:r>
      <w:r w:rsidRPr="15CC6B6A">
        <w:rPr>
          <w:lang w:eastAsia="en-GB"/>
        </w:rPr>
        <w:t xml:space="preserve"> to ensure reasonable and appropriate energy efficiencies measures are installed into schools where practicable in line with the Trusts 5-year capital plan. </w:t>
      </w:r>
    </w:p>
    <w:p w14:paraId="0CEE00EA" w14:textId="132FB648" w:rsidR="00877AF1" w:rsidRDefault="15CC6B6A" w:rsidP="15CC6B6A">
      <w:pPr>
        <w:ind w:left="709"/>
        <w:rPr>
          <w:sz w:val="22"/>
          <w:szCs w:val="22"/>
          <w:lang w:eastAsia="en-GB"/>
        </w:rPr>
      </w:pPr>
      <w:r w:rsidRPr="15CC6B6A">
        <w:rPr>
          <w:sz w:val="22"/>
          <w:szCs w:val="22"/>
          <w:lang w:eastAsia="en-GB"/>
        </w:rPr>
        <w:t xml:space="preserve"> This can include but is not limited to:</w:t>
      </w:r>
    </w:p>
    <w:p w14:paraId="21A5BA25" w14:textId="5DADFD65" w:rsidR="00877AF1" w:rsidRDefault="15CC6B6A" w:rsidP="15CC6B6A">
      <w:pPr>
        <w:pStyle w:val="ListParagraph"/>
        <w:numPr>
          <w:ilvl w:val="0"/>
          <w:numId w:val="7"/>
        </w:numPr>
        <w:ind w:left="1418" w:hanging="283"/>
        <w:rPr>
          <w:lang w:eastAsia="en-GB"/>
        </w:rPr>
      </w:pPr>
      <w:r w:rsidRPr="15CC6B6A">
        <w:rPr>
          <w:lang w:eastAsia="en-GB"/>
        </w:rPr>
        <w:t>Additional insulation</w:t>
      </w:r>
    </w:p>
    <w:p w14:paraId="6DE2EC90" w14:textId="76DF00CD" w:rsidR="00877AF1" w:rsidRDefault="15CC6B6A" w:rsidP="15CC6B6A">
      <w:pPr>
        <w:pStyle w:val="ListParagraph"/>
        <w:numPr>
          <w:ilvl w:val="0"/>
          <w:numId w:val="7"/>
        </w:numPr>
        <w:ind w:left="1418" w:hanging="283"/>
        <w:rPr>
          <w:lang w:eastAsia="en-GB"/>
        </w:rPr>
      </w:pPr>
      <w:r w:rsidRPr="15CC6B6A">
        <w:rPr>
          <w:lang w:eastAsia="en-GB"/>
        </w:rPr>
        <w:t>Replacement of windows / doors / roofs</w:t>
      </w:r>
    </w:p>
    <w:p w14:paraId="359A4953" w14:textId="642EB500" w:rsidR="00877AF1" w:rsidRDefault="15CC6B6A" w:rsidP="15CC6B6A">
      <w:pPr>
        <w:pStyle w:val="ListParagraph"/>
        <w:numPr>
          <w:ilvl w:val="0"/>
          <w:numId w:val="7"/>
        </w:numPr>
        <w:ind w:left="1418" w:hanging="283"/>
        <w:rPr>
          <w:lang w:eastAsia="en-GB"/>
        </w:rPr>
      </w:pPr>
      <w:r w:rsidRPr="15CC6B6A">
        <w:rPr>
          <w:lang w:eastAsia="en-GB"/>
        </w:rPr>
        <w:t>Installation of renewable energy sources</w:t>
      </w:r>
    </w:p>
    <w:p w14:paraId="6FF216B0" w14:textId="7F0AD583" w:rsidR="00877AF1" w:rsidRDefault="15CC6B6A" w:rsidP="15CC6B6A">
      <w:pPr>
        <w:pStyle w:val="ListParagraph"/>
        <w:numPr>
          <w:ilvl w:val="0"/>
          <w:numId w:val="7"/>
        </w:numPr>
        <w:ind w:left="1418" w:hanging="283"/>
        <w:rPr>
          <w:lang w:eastAsia="en-GB"/>
        </w:rPr>
      </w:pPr>
      <w:r w:rsidRPr="15CC6B6A">
        <w:rPr>
          <w:lang w:eastAsia="en-GB"/>
        </w:rPr>
        <w:t>IT systems</w:t>
      </w:r>
    </w:p>
    <w:p w14:paraId="7707AF76" w14:textId="6EE2BD01" w:rsidR="00877AF1" w:rsidRDefault="15CC6B6A" w:rsidP="15CC6B6A">
      <w:pPr>
        <w:pStyle w:val="ListParagraph"/>
        <w:numPr>
          <w:ilvl w:val="0"/>
          <w:numId w:val="7"/>
        </w:numPr>
        <w:ind w:left="1418" w:hanging="283"/>
        <w:rPr>
          <w:lang w:eastAsia="en-GB"/>
        </w:rPr>
      </w:pPr>
      <w:r w:rsidRPr="15CC6B6A">
        <w:rPr>
          <w:lang w:eastAsia="en-GB"/>
        </w:rPr>
        <w:t>Installation of LED Lighting</w:t>
      </w:r>
    </w:p>
    <w:p w14:paraId="1F3C7013" w14:textId="0B79C0CF" w:rsidR="00877AF1" w:rsidRDefault="15CC6B6A" w:rsidP="15CC6B6A">
      <w:pPr>
        <w:pStyle w:val="ListParagraph"/>
        <w:numPr>
          <w:ilvl w:val="0"/>
          <w:numId w:val="7"/>
        </w:numPr>
        <w:ind w:left="1418" w:hanging="283"/>
        <w:rPr>
          <w:lang w:eastAsia="en-GB"/>
        </w:rPr>
      </w:pPr>
      <w:r w:rsidRPr="15CC6B6A">
        <w:rPr>
          <w:lang w:eastAsia="en-GB"/>
        </w:rPr>
        <w:t>Installation of Energy saving technology where feasible</w:t>
      </w:r>
    </w:p>
    <w:p w14:paraId="4139ABDA" w14:textId="58E678F9" w:rsidR="00877AF1" w:rsidRDefault="15CC6B6A" w:rsidP="15CC6B6A">
      <w:pPr>
        <w:pStyle w:val="ListParagraph"/>
        <w:numPr>
          <w:ilvl w:val="0"/>
          <w:numId w:val="7"/>
        </w:numPr>
        <w:ind w:left="1418" w:hanging="283"/>
        <w:rPr>
          <w:lang w:eastAsia="en-GB"/>
        </w:rPr>
      </w:pPr>
      <w:r w:rsidRPr="15CC6B6A">
        <w:rPr>
          <w:lang w:eastAsia="en-GB"/>
        </w:rPr>
        <w:t>Installation of water saving technology</w:t>
      </w:r>
    </w:p>
    <w:p w14:paraId="3EEBDC0A" w14:textId="1CBBD601" w:rsidR="00F22A10" w:rsidRPr="00877AF1" w:rsidRDefault="15CC6B6A" w:rsidP="15CC6B6A">
      <w:pPr>
        <w:pStyle w:val="ListParagraph"/>
        <w:numPr>
          <w:ilvl w:val="0"/>
          <w:numId w:val="7"/>
        </w:numPr>
        <w:ind w:left="1418" w:hanging="283"/>
        <w:rPr>
          <w:lang w:eastAsia="en-GB"/>
        </w:rPr>
      </w:pPr>
      <w:r w:rsidRPr="15CC6B6A">
        <w:rPr>
          <w:lang w:eastAsia="en-GB"/>
        </w:rPr>
        <w:t>Installation of utility measuring devices or smart meters</w:t>
      </w:r>
    </w:p>
    <w:p w14:paraId="0FCE1323" w14:textId="45ADD9C0" w:rsidR="00877AF1" w:rsidRDefault="001E422A" w:rsidP="15CC6B6A">
      <w:pPr>
        <w:pStyle w:val="ListParagraph"/>
        <w:rPr>
          <w:color w:val="0070C0"/>
          <w:lang w:eastAsia="en-GB"/>
        </w:rPr>
      </w:pPr>
      <w:r>
        <w:rPr>
          <w:color w:val="0070C0"/>
          <w:lang w:eastAsia="en-GB"/>
        </w:rPr>
        <w:t>7</w:t>
      </w:r>
      <w:r w:rsidR="15CC6B6A" w:rsidRPr="15CC6B6A">
        <w:rPr>
          <w:color w:val="0070C0"/>
          <w:lang w:eastAsia="en-GB"/>
        </w:rPr>
        <w:t xml:space="preserve">.1.2 </w:t>
      </w:r>
      <w:r w:rsidR="00307C37">
        <w:rPr>
          <w:color w:val="0070C0"/>
          <w:lang w:eastAsia="en-GB"/>
        </w:rPr>
        <w:t>Academies</w:t>
      </w:r>
    </w:p>
    <w:p w14:paraId="440D6EA8" w14:textId="483A2A46" w:rsidR="00877AF1" w:rsidRDefault="0050529D" w:rsidP="00877AF1">
      <w:pPr>
        <w:pStyle w:val="ListParagraph"/>
        <w:rPr>
          <w:color w:val="000000" w:themeColor="text1"/>
          <w:lang w:eastAsia="en-GB"/>
        </w:rPr>
      </w:pPr>
      <w:r>
        <w:rPr>
          <w:color w:val="000000" w:themeColor="text1"/>
          <w:lang w:eastAsia="en-GB"/>
        </w:rPr>
        <w:t>Academy headteachers</w:t>
      </w:r>
      <w:r w:rsidR="15CC6B6A" w:rsidRPr="15CC6B6A">
        <w:rPr>
          <w:color w:val="000000" w:themeColor="text1"/>
          <w:lang w:eastAsia="en-GB"/>
        </w:rPr>
        <w:t xml:space="preserve"> will put in place appropriate energy efficiency measures which may include but not limited to:</w:t>
      </w:r>
    </w:p>
    <w:p w14:paraId="1E9563B2" w14:textId="6D0DAD44" w:rsidR="00877AF1" w:rsidRDefault="00877AF1">
      <w:pPr>
        <w:pStyle w:val="ListParagraph"/>
        <w:numPr>
          <w:ilvl w:val="1"/>
          <w:numId w:val="4"/>
        </w:numPr>
        <w:rPr>
          <w:color w:val="000000" w:themeColor="text1"/>
          <w:lang w:eastAsia="en-GB"/>
        </w:rPr>
      </w:pPr>
      <w:r>
        <w:rPr>
          <w:color w:val="000000" w:themeColor="text1"/>
          <w:lang w:eastAsia="en-GB"/>
        </w:rPr>
        <w:t>Turning off lights when not in use</w:t>
      </w:r>
    </w:p>
    <w:p w14:paraId="3A8CE38C" w14:textId="40BCFFCA" w:rsidR="00877AF1" w:rsidRDefault="00877AF1">
      <w:pPr>
        <w:pStyle w:val="ListParagraph"/>
        <w:numPr>
          <w:ilvl w:val="1"/>
          <w:numId w:val="4"/>
        </w:numPr>
        <w:rPr>
          <w:color w:val="000000" w:themeColor="text1"/>
          <w:lang w:eastAsia="en-GB"/>
        </w:rPr>
      </w:pPr>
      <w:r>
        <w:rPr>
          <w:color w:val="000000" w:themeColor="text1"/>
          <w:lang w:eastAsia="en-GB"/>
        </w:rPr>
        <w:t xml:space="preserve">Use of natural daylight over </w:t>
      </w:r>
      <w:r w:rsidR="00F22A10">
        <w:rPr>
          <w:color w:val="000000" w:themeColor="text1"/>
          <w:lang w:eastAsia="en-GB"/>
        </w:rPr>
        <w:t>lights where possible</w:t>
      </w:r>
    </w:p>
    <w:p w14:paraId="0348815D" w14:textId="2DADCC6A" w:rsidR="00F22A10" w:rsidRDefault="15CC6B6A">
      <w:pPr>
        <w:pStyle w:val="ListParagraph"/>
        <w:numPr>
          <w:ilvl w:val="1"/>
          <w:numId w:val="4"/>
        </w:numPr>
        <w:rPr>
          <w:color w:val="000000" w:themeColor="text1"/>
          <w:lang w:eastAsia="en-GB"/>
        </w:rPr>
      </w:pPr>
      <w:r w:rsidRPr="15CC6B6A">
        <w:rPr>
          <w:color w:val="000000" w:themeColor="text1"/>
          <w:lang w:eastAsia="en-GB"/>
        </w:rPr>
        <w:t>Appropriate signage installed to highlight energy efficiency measures</w:t>
      </w:r>
    </w:p>
    <w:p w14:paraId="56C44843" w14:textId="7F87C4C9" w:rsidR="00F22A10" w:rsidRDefault="15CC6B6A">
      <w:pPr>
        <w:pStyle w:val="ListParagraph"/>
        <w:numPr>
          <w:ilvl w:val="1"/>
          <w:numId w:val="4"/>
        </w:numPr>
        <w:rPr>
          <w:color w:val="000000" w:themeColor="text1"/>
          <w:lang w:eastAsia="en-GB"/>
        </w:rPr>
      </w:pPr>
      <w:r w:rsidRPr="15CC6B6A">
        <w:rPr>
          <w:color w:val="000000" w:themeColor="text1"/>
          <w:lang w:eastAsia="en-GB"/>
        </w:rPr>
        <w:t>Timer controls set on school plant where practicable</w:t>
      </w:r>
    </w:p>
    <w:p w14:paraId="7C1B2B4D" w14:textId="169561C3" w:rsidR="00F22A10" w:rsidRDefault="15CC6B6A">
      <w:pPr>
        <w:pStyle w:val="ListParagraph"/>
        <w:numPr>
          <w:ilvl w:val="1"/>
          <w:numId w:val="4"/>
        </w:numPr>
        <w:rPr>
          <w:color w:val="000000" w:themeColor="text1"/>
          <w:lang w:eastAsia="en-GB"/>
        </w:rPr>
      </w:pPr>
      <w:r w:rsidRPr="15CC6B6A">
        <w:rPr>
          <w:color w:val="000000" w:themeColor="text1"/>
          <w:lang w:eastAsia="en-GB"/>
        </w:rPr>
        <w:t>PPM schedules maintained to increase plant efficiency</w:t>
      </w:r>
    </w:p>
    <w:p w14:paraId="70C820DB" w14:textId="72043561" w:rsidR="00F710F7" w:rsidRPr="00AF56A5" w:rsidRDefault="15CC6B6A">
      <w:pPr>
        <w:pStyle w:val="ListParagraph"/>
        <w:numPr>
          <w:ilvl w:val="1"/>
          <w:numId w:val="4"/>
        </w:numPr>
        <w:rPr>
          <w:color w:val="000000" w:themeColor="text1"/>
          <w:lang w:eastAsia="en-GB"/>
        </w:rPr>
      </w:pPr>
      <w:r w:rsidRPr="15CC6B6A">
        <w:rPr>
          <w:color w:val="000000" w:themeColor="text1"/>
          <w:lang w:eastAsia="en-GB"/>
        </w:rPr>
        <w:t>School suggestion box to allow for energy saving suggestion</w:t>
      </w:r>
      <w:r w:rsidR="001F7C00">
        <w:rPr>
          <w:lang w:eastAsia="en-GB"/>
        </w:rPr>
        <w:t>s</w:t>
      </w:r>
    </w:p>
    <w:p w14:paraId="44BE0637" w14:textId="6E3E96E9" w:rsidR="00AF56A5" w:rsidRDefault="15CC6B6A" w:rsidP="15CC6B6A">
      <w:pPr>
        <w:pStyle w:val="Heading1"/>
        <w:numPr>
          <w:ilvl w:val="1"/>
          <w:numId w:val="1"/>
        </w:numPr>
        <w:ind w:hanging="650"/>
        <w:rPr>
          <w:rFonts w:eastAsia="Times New Roman"/>
          <w:sz w:val="28"/>
          <w:szCs w:val="28"/>
          <w:lang w:eastAsia="en-GB"/>
        </w:rPr>
      </w:pPr>
      <w:bookmarkStart w:id="9" w:name="_Toc199501321"/>
      <w:r w:rsidRPr="15CC6B6A">
        <w:rPr>
          <w:rFonts w:eastAsia="Times New Roman"/>
          <w:sz w:val="28"/>
          <w:szCs w:val="28"/>
          <w:lang w:eastAsia="en-GB"/>
        </w:rPr>
        <w:t>Continual Improvement</w:t>
      </w:r>
      <w:bookmarkEnd w:id="9"/>
    </w:p>
    <w:p w14:paraId="30210472" w14:textId="52BD7BA5" w:rsidR="00AF56A5" w:rsidRDefault="002752E3" w:rsidP="00AF56A5">
      <w:pPr>
        <w:ind w:left="792"/>
        <w:rPr>
          <w:sz w:val="22"/>
          <w:szCs w:val="22"/>
          <w:lang w:eastAsia="en-GB"/>
        </w:rPr>
      </w:pPr>
      <w:r>
        <w:rPr>
          <w:sz w:val="22"/>
          <w:szCs w:val="22"/>
          <w:lang w:eastAsia="en-GB"/>
        </w:rPr>
        <w:t xml:space="preserve">The </w:t>
      </w:r>
      <w:r w:rsidR="00AF56A5">
        <w:rPr>
          <w:sz w:val="22"/>
          <w:szCs w:val="22"/>
          <w:lang w:eastAsia="en-GB"/>
        </w:rPr>
        <w:t xml:space="preserve">DEMAT </w:t>
      </w:r>
      <w:r w:rsidR="00086967">
        <w:rPr>
          <w:sz w:val="22"/>
          <w:szCs w:val="22"/>
          <w:lang w:eastAsia="en-GB"/>
        </w:rPr>
        <w:t xml:space="preserve">Central Team </w:t>
      </w:r>
      <w:r w:rsidR="00AF56A5">
        <w:rPr>
          <w:sz w:val="22"/>
          <w:szCs w:val="22"/>
          <w:lang w:eastAsia="en-GB"/>
        </w:rPr>
        <w:t xml:space="preserve">will </w:t>
      </w:r>
      <w:r w:rsidR="00C41BB1">
        <w:rPr>
          <w:sz w:val="22"/>
          <w:szCs w:val="22"/>
          <w:lang w:eastAsia="en-GB"/>
        </w:rPr>
        <w:t xml:space="preserve">work </w:t>
      </w:r>
      <w:r w:rsidR="00531AD1">
        <w:rPr>
          <w:sz w:val="22"/>
          <w:szCs w:val="22"/>
          <w:lang w:eastAsia="en-GB"/>
        </w:rPr>
        <w:t xml:space="preserve">with the academy leadership teams to </w:t>
      </w:r>
      <w:r w:rsidR="00AF56A5">
        <w:rPr>
          <w:sz w:val="22"/>
          <w:szCs w:val="22"/>
          <w:lang w:eastAsia="en-GB"/>
        </w:rPr>
        <w:t>strive for a continual improvement</w:t>
      </w:r>
      <w:r w:rsidR="00B94B4E">
        <w:rPr>
          <w:sz w:val="22"/>
          <w:szCs w:val="22"/>
          <w:lang w:eastAsia="en-GB"/>
        </w:rPr>
        <w:t xml:space="preserve"> year on year</w:t>
      </w:r>
      <w:r w:rsidR="00AF56A5">
        <w:rPr>
          <w:sz w:val="22"/>
          <w:szCs w:val="22"/>
          <w:lang w:eastAsia="en-GB"/>
        </w:rPr>
        <w:t xml:space="preserve"> </w:t>
      </w:r>
      <w:r w:rsidR="00B94B4E">
        <w:rPr>
          <w:sz w:val="22"/>
          <w:szCs w:val="22"/>
          <w:lang w:eastAsia="en-GB"/>
        </w:rPr>
        <w:t>regarding</w:t>
      </w:r>
      <w:r w:rsidR="00AF56A5">
        <w:rPr>
          <w:sz w:val="22"/>
          <w:szCs w:val="22"/>
          <w:lang w:eastAsia="en-GB"/>
        </w:rPr>
        <w:t xml:space="preserve"> environmental performance.</w:t>
      </w:r>
    </w:p>
    <w:p w14:paraId="03D62DE3" w14:textId="36FB4679" w:rsidR="00AF56A5" w:rsidRDefault="00AF56A5" w:rsidP="00AF56A5">
      <w:pPr>
        <w:ind w:left="792"/>
        <w:rPr>
          <w:sz w:val="22"/>
          <w:szCs w:val="22"/>
          <w:lang w:eastAsia="en-GB"/>
        </w:rPr>
      </w:pPr>
      <w:r>
        <w:rPr>
          <w:sz w:val="22"/>
          <w:szCs w:val="22"/>
          <w:lang w:eastAsia="en-GB"/>
        </w:rPr>
        <w:t xml:space="preserve">This will be measured in terms of carbon footprint which will be calculated termly and published </w:t>
      </w:r>
      <w:r w:rsidR="00B94B4E">
        <w:rPr>
          <w:sz w:val="22"/>
          <w:szCs w:val="22"/>
          <w:lang w:eastAsia="en-GB"/>
        </w:rPr>
        <w:t>annually</w:t>
      </w:r>
      <w:r>
        <w:rPr>
          <w:sz w:val="22"/>
          <w:szCs w:val="22"/>
          <w:lang w:eastAsia="en-GB"/>
        </w:rPr>
        <w:t>.</w:t>
      </w:r>
    </w:p>
    <w:p w14:paraId="7B3C0D26" w14:textId="77777777" w:rsidR="00D225D4" w:rsidRDefault="00D225D4" w:rsidP="00AF56A5">
      <w:pPr>
        <w:ind w:left="792"/>
        <w:rPr>
          <w:sz w:val="22"/>
          <w:szCs w:val="22"/>
          <w:lang w:eastAsia="en-GB"/>
        </w:rPr>
      </w:pPr>
    </w:p>
    <w:p w14:paraId="122C5ED4" w14:textId="2AE1216E" w:rsidR="00B94B4E" w:rsidRDefault="15CC6B6A" w:rsidP="00AF56A5">
      <w:pPr>
        <w:ind w:left="792"/>
        <w:rPr>
          <w:sz w:val="22"/>
          <w:szCs w:val="22"/>
          <w:lang w:eastAsia="en-GB"/>
        </w:rPr>
      </w:pPr>
      <w:r w:rsidRPr="15CC6B6A">
        <w:rPr>
          <w:sz w:val="22"/>
          <w:szCs w:val="22"/>
          <w:lang w:eastAsia="en-GB"/>
        </w:rPr>
        <w:t>The following metrics will be measured/reported on</w:t>
      </w:r>
      <w:r w:rsidR="002C6267" w:rsidRPr="00BE2D97">
        <w:rPr>
          <w:sz w:val="22"/>
          <w:szCs w:val="22"/>
          <w:lang w:eastAsia="en-GB"/>
        </w:rPr>
        <w:t>:</w:t>
      </w:r>
    </w:p>
    <w:p w14:paraId="79C8430A" w14:textId="77777777" w:rsidR="002C6267" w:rsidRDefault="002C6267" w:rsidP="00AF56A5">
      <w:pPr>
        <w:ind w:left="792"/>
        <w:rPr>
          <w:sz w:val="22"/>
          <w:szCs w:val="22"/>
          <w:lang w:eastAsia="en-GB"/>
        </w:rPr>
      </w:pPr>
    </w:p>
    <w:p w14:paraId="002FB41A" w14:textId="49D16084" w:rsidR="00B94B4E" w:rsidRDefault="00B94B4E" w:rsidP="009129B8">
      <w:pPr>
        <w:pStyle w:val="ListParagraph"/>
        <w:numPr>
          <w:ilvl w:val="1"/>
          <w:numId w:val="4"/>
        </w:numPr>
        <w:ind w:left="1134"/>
        <w:rPr>
          <w:lang w:eastAsia="en-GB"/>
        </w:rPr>
      </w:pPr>
      <w:proofErr w:type="spellStart"/>
      <w:r>
        <w:rPr>
          <w:lang w:eastAsia="en-GB"/>
        </w:rPr>
        <w:t>KWh</w:t>
      </w:r>
      <w:proofErr w:type="spellEnd"/>
      <w:r>
        <w:rPr>
          <w:lang w:eastAsia="en-GB"/>
        </w:rPr>
        <w:t xml:space="preserve"> usage per sqm (gas and </w:t>
      </w:r>
      <w:r w:rsidR="00ED5C69">
        <w:rPr>
          <w:lang w:eastAsia="en-GB"/>
        </w:rPr>
        <w:t>electric</w:t>
      </w:r>
      <w:r>
        <w:rPr>
          <w:lang w:eastAsia="en-GB"/>
        </w:rPr>
        <w:t>)</w:t>
      </w:r>
    </w:p>
    <w:p w14:paraId="0A8DBBA7" w14:textId="00708F95" w:rsidR="00B94B4E" w:rsidRDefault="00B94B4E" w:rsidP="009129B8">
      <w:pPr>
        <w:pStyle w:val="ListParagraph"/>
        <w:numPr>
          <w:ilvl w:val="1"/>
          <w:numId w:val="4"/>
        </w:numPr>
        <w:ind w:left="1134"/>
        <w:rPr>
          <w:lang w:eastAsia="en-GB"/>
        </w:rPr>
      </w:pPr>
      <w:r>
        <w:rPr>
          <w:lang w:eastAsia="en-GB"/>
        </w:rPr>
        <w:t>M3 water used per sqm</w:t>
      </w:r>
    </w:p>
    <w:p w14:paraId="6D6129CA" w14:textId="7941029E" w:rsidR="00B94B4E" w:rsidRDefault="00B94B4E" w:rsidP="009129B8">
      <w:pPr>
        <w:pStyle w:val="ListParagraph"/>
        <w:numPr>
          <w:ilvl w:val="1"/>
          <w:numId w:val="4"/>
        </w:numPr>
        <w:ind w:left="1134"/>
        <w:rPr>
          <w:lang w:eastAsia="en-GB"/>
        </w:rPr>
      </w:pPr>
      <w:r>
        <w:rPr>
          <w:lang w:eastAsia="en-GB"/>
        </w:rPr>
        <w:t>Kg food waste per meal served</w:t>
      </w:r>
    </w:p>
    <w:p w14:paraId="20ED475F" w14:textId="4A3DB8EA" w:rsidR="00B94B4E" w:rsidRDefault="00B94B4E" w:rsidP="009129B8">
      <w:pPr>
        <w:pStyle w:val="ListParagraph"/>
        <w:numPr>
          <w:ilvl w:val="1"/>
          <w:numId w:val="4"/>
        </w:numPr>
        <w:ind w:left="1134"/>
        <w:rPr>
          <w:lang w:eastAsia="en-GB"/>
        </w:rPr>
      </w:pPr>
      <w:r>
        <w:rPr>
          <w:lang w:eastAsia="en-GB"/>
        </w:rPr>
        <w:t xml:space="preserve">Pages printed per </w:t>
      </w:r>
      <w:r w:rsidR="00375F5C">
        <w:rPr>
          <w:lang w:eastAsia="en-GB"/>
        </w:rPr>
        <w:t>staff member</w:t>
      </w:r>
    </w:p>
    <w:p w14:paraId="46E59D20" w14:textId="77777777" w:rsidR="003E41E9" w:rsidRDefault="003E41E9" w:rsidP="003E41E9">
      <w:pPr>
        <w:rPr>
          <w:lang w:eastAsia="en-GB"/>
        </w:rPr>
      </w:pPr>
    </w:p>
    <w:p w14:paraId="1C458ADE" w14:textId="77777777" w:rsidR="003E41E9" w:rsidRDefault="003E41E9" w:rsidP="003E41E9">
      <w:pPr>
        <w:rPr>
          <w:lang w:eastAsia="en-GB"/>
        </w:rPr>
      </w:pPr>
    </w:p>
    <w:p w14:paraId="5CF95064" w14:textId="77777777" w:rsidR="003E41E9" w:rsidRDefault="003E41E9" w:rsidP="003E41E9">
      <w:pPr>
        <w:rPr>
          <w:lang w:eastAsia="en-GB"/>
        </w:rPr>
      </w:pPr>
    </w:p>
    <w:p w14:paraId="2D254989" w14:textId="77777777" w:rsidR="00375F5C" w:rsidRDefault="00375F5C" w:rsidP="003E41E9">
      <w:pPr>
        <w:rPr>
          <w:lang w:eastAsia="en-GB"/>
        </w:rPr>
      </w:pPr>
    </w:p>
    <w:p w14:paraId="59C78C80" w14:textId="77777777" w:rsidR="00375F5C" w:rsidRDefault="00375F5C" w:rsidP="003E41E9">
      <w:pPr>
        <w:rPr>
          <w:lang w:eastAsia="en-GB"/>
        </w:rPr>
      </w:pPr>
    </w:p>
    <w:p w14:paraId="445C2752" w14:textId="77777777" w:rsidR="00375F5C" w:rsidRDefault="00375F5C" w:rsidP="003E41E9">
      <w:pPr>
        <w:rPr>
          <w:lang w:eastAsia="en-GB"/>
        </w:rPr>
      </w:pPr>
    </w:p>
    <w:p w14:paraId="067E657C" w14:textId="77777777" w:rsidR="00375F5C" w:rsidRDefault="00375F5C" w:rsidP="003E41E9">
      <w:pPr>
        <w:rPr>
          <w:lang w:eastAsia="en-GB"/>
        </w:rPr>
      </w:pPr>
    </w:p>
    <w:p w14:paraId="3D85E142" w14:textId="77777777" w:rsidR="00375F5C" w:rsidRPr="00B94B4E" w:rsidRDefault="00375F5C" w:rsidP="003E41E9">
      <w:pPr>
        <w:rPr>
          <w:lang w:eastAsia="en-GB"/>
        </w:rPr>
      </w:pPr>
    </w:p>
    <w:p w14:paraId="0115E83C" w14:textId="5F557F96" w:rsidR="00F710F7" w:rsidRDefault="15CC6B6A" w:rsidP="15CC6B6A">
      <w:pPr>
        <w:pStyle w:val="Heading1"/>
        <w:numPr>
          <w:ilvl w:val="1"/>
          <w:numId w:val="1"/>
        </w:numPr>
        <w:ind w:hanging="650"/>
        <w:rPr>
          <w:rFonts w:eastAsia="Times New Roman"/>
          <w:sz w:val="28"/>
          <w:szCs w:val="28"/>
          <w:lang w:eastAsia="en-GB"/>
        </w:rPr>
      </w:pPr>
      <w:bookmarkStart w:id="10" w:name="_Toc199501322"/>
      <w:r w:rsidRPr="15CC6B6A">
        <w:rPr>
          <w:rFonts w:eastAsia="Times New Roman"/>
          <w:sz w:val="28"/>
          <w:szCs w:val="28"/>
          <w:lang w:eastAsia="en-GB"/>
        </w:rPr>
        <w:t>Natural environment within our assets</w:t>
      </w:r>
      <w:bookmarkEnd w:id="10"/>
    </w:p>
    <w:p w14:paraId="2DCD536F" w14:textId="3C4F013C" w:rsidR="00F710F7" w:rsidRPr="00F76263" w:rsidRDefault="001B1BB6" w:rsidP="15CC6B6A">
      <w:pPr>
        <w:ind w:left="792"/>
        <w:rPr>
          <w:sz w:val="22"/>
          <w:szCs w:val="22"/>
          <w:lang w:eastAsia="en-GB"/>
        </w:rPr>
      </w:pPr>
      <w:r>
        <w:rPr>
          <w:sz w:val="22"/>
          <w:szCs w:val="22"/>
          <w:lang w:eastAsia="en-GB"/>
        </w:rPr>
        <w:t xml:space="preserve">The DEMAT Central Team will work with the academy leadership teams </w:t>
      </w:r>
      <w:r w:rsidR="15CC6B6A" w:rsidRPr="15CC6B6A">
        <w:rPr>
          <w:sz w:val="22"/>
          <w:szCs w:val="22"/>
          <w:lang w:eastAsia="en-GB"/>
        </w:rPr>
        <w:t xml:space="preserve">to increase the opportunity for nature and biodiversity to thrive on the assets </w:t>
      </w:r>
      <w:r w:rsidR="009E1781">
        <w:rPr>
          <w:sz w:val="22"/>
          <w:szCs w:val="22"/>
          <w:lang w:eastAsia="en-GB"/>
        </w:rPr>
        <w:t>that are</w:t>
      </w:r>
      <w:r w:rsidR="15CC6B6A" w:rsidRPr="15CC6B6A">
        <w:rPr>
          <w:sz w:val="22"/>
          <w:szCs w:val="22"/>
          <w:lang w:eastAsia="en-GB"/>
        </w:rPr>
        <w:t xml:space="preserve"> own</w:t>
      </w:r>
      <w:r w:rsidR="009E1781">
        <w:rPr>
          <w:sz w:val="22"/>
          <w:szCs w:val="22"/>
          <w:lang w:eastAsia="en-GB"/>
        </w:rPr>
        <w:t>ed</w:t>
      </w:r>
      <w:r w:rsidR="15CC6B6A" w:rsidRPr="15CC6B6A">
        <w:rPr>
          <w:sz w:val="22"/>
          <w:szCs w:val="22"/>
          <w:lang w:eastAsia="en-GB"/>
        </w:rPr>
        <w:t xml:space="preserve"> or lease</w:t>
      </w:r>
      <w:r w:rsidR="009E1781">
        <w:rPr>
          <w:sz w:val="22"/>
          <w:szCs w:val="22"/>
          <w:lang w:eastAsia="en-GB"/>
        </w:rPr>
        <w:t>d</w:t>
      </w:r>
      <w:r w:rsidR="15CC6B6A" w:rsidRPr="15CC6B6A">
        <w:rPr>
          <w:sz w:val="22"/>
          <w:szCs w:val="22"/>
          <w:lang w:eastAsia="en-GB"/>
        </w:rPr>
        <w:t>, where this can be achieved in conjunction with a safe environment for staff and pupils on site.</w:t>
      </w:r>
    </w:p>
    <w:p w14:paraId="2D226340" w14:textId="5F31F108" w:rsidR="00C838FF" w:rsidRPr="00F76263" w:rsidRDefault="15CC6B6A" w:rsidP="15CC6B6A">
      <w:pPr>
        <w:ind w:left="720" w:firstLine="72"/>
        <w:rPr>
          <w:sz w:val="22"/>
          <w:szCs w:val="22"/>
          <w:lang w:eastAsia="en-GB"/>
        </w:rPr>
      </w:pPr>
      <w:r w:rsidRPr="15CC6B6A">
        <w:rPr>
          <w:sz w:val="22"/>
          <w:szCs w:val="22"/>
          <w:lang w:eastAsia="en-GB"/>
        </w:rPr>
        <w:t>We achieve this by</w:t>
      </w:r>
      <w:r w:rsidR="002A5FFB" w:rsidRPr="00BE2D97">
        <w:rPr>
          <w:sz w:val="22"/>
          <w:szCs w:val="22"/>
          <w:lang w:eastAsia="en-GB"/>
        </w:rPr>
        <w:t>:</w:t>
      </w:r>
    </w:p>
    <w:p w14:paraId="1A2A3606" w14:textId="7CF724AE" w:rsidR="00C838FF" w:rsidRDefault="15CC6B6A">
      <w:pPr>
        <w:pStyle w:val="ListParagraph"/>
        <w:numPr>
          <w:ilvl w:val="1"/>
          <w:numId w:val="4"/>
        </w:numPr>
        <w:rPr>
          <w:lang w:eastAsia="en-GB"/>
        </w:rPr>
      </w:pPr>
      <w:r w:rsidRPr="15CC6B6A">
        <w:rPr>
          <w:lang w:eastAsia="en-GB"/>
        </w:rPr>
        <w:t xml:space="preserve">Supporting the conservation of native trees and hedgerows on our </w:t>
      </w:r>
      <w:r w:rsidRPr="00BE2D97">
        <w:rPr>
          <w:lang w:eastAsia="en-GB"/>
        </w:rPr>
        <w:t>sites</w:t>
      </w:r>
    </w:p>
    <w:p w14:paraId="6E298ADD" w14:textId="3047314E" w:rsidR="003E41E9" w:rsidRPr="00BE2D97" w:rsidRDefault="003E41E9">
      <w:pPr>
        <w:pStyle w:val="ListParagraph"/>
        <w:numPr>
          <w:ilvl w:val="1"/>
          <w:numId w:val="4"/>
        </w:numPr>
        <w:rPr>
          <w:lang w:eastAsia="en-GB"/>
        </w:rPr>
      </w:pPr>
      <w:r>
        <w:rPr>
          <w:lang w:eastAsia="en-GB"/>
        </w:rPr>
        <w:t>Ensuring Tree surveys are carried out and remedials actioned as required</w:t>
      </w:r>
    </w:p>
    <w:p w14:paraId="077AE2D0" w14:textId="0513CB9C" w:rsidR="00C838FF" w:rsidRPr="003E41E9" w:rsidRDefault="00C838FF" w:rsidP="00C838FF">
      <w:pPr>
        <w:pStyle w:val="ListParagraph"/>
        <w:numPr>
          <w:ilvl w:val="1"/>
          <w:numId w:val="4"/>
        </w:numPr>
        <w:rPr>
          <w:lang w:eastAsia="en-GB"/>
        </w:rPr>
      </w:pPr>
      <w:r w:rsidRPr="00BE2D97">
        <w:rPr>
          <w:lang w:eastAsia="en-GB"/>
        </w:rPr>
        <w:t>Phasing out the use of chemicals and pesticides on assets we own/lea</w:t>
      </w:r>
      <w:r w:rsidR="003E41E9">
        <w:rPr>
          <w:lang w:eastAsia="en-GB"/>
        </w:rPr>
        <w:t>se</w:t>
      </w:r>
    </w:p>
    <w:p w14:paraId="4446518C" w14:textId="3E71A7CF" w:rsidR="00C838FF" w:rsidRPr="00F76263" w:rsidRDefault="15CC6B6A">
      <w:pPr>
        <w:pStyle w:val="ListParagraph"/>
        <w:numPr>
          <w:ilvl w:val="1"/>
          <w:numId w:val="4"/>
        </w:numPr>
        <w:rPr>
          <w:lang w:eastAsia="en-GB"/>
        </w:rPr>
      </w:pPr>
      <w:r w:rsidRPr="15CC6B6A">
        <w:rPr>
          <w:lang w:eastAsia="en-GB"/>
        </w:rPr>
        <w:t xml:space="preserve">Managing the </w:t>
      </w:r>
      <w:r w:rsidR="00E26E0B">
        <w:rPr>
          <w:lang w:eastAsia="en-GB"/>
        </w:rPr>
        <w:t>academy</w:t>
      </w:r>
      <w:r w:rsidRPr="15CC6B6A">
        <w:rPr>
          <w:lang w:eastAsia="en-GB"/>
        </w:rPr>
        <w:t xml:space="preserve"> site in a way that protects and enhances </w:t>
      </w:r>
      <w:r w:rsidR="00BE2D97" w:rsidRPr="15CC6B6A">
        <w:rPr>
          <w:lang w:eastAsia="en-GB"/>
        </w:rPr>
        <w:t>biodiversity</w:t>
      </w:r>
      <w:r w:rsidR="00BE2D97" w:rsidRPr="00BE2D97">
        <w:rPr>
          <w:lang w:eastAsia="en-GB"/>
        </w:rPr>
        <w:t xml:space="preserve"> when</w:t>
      </w:r>
      <w:r w:rsidRPr="15CC6B6A">
        <w:rPr>
          <w:lang w:eastAsia="en-GB"/>
        </w:rPr>
        <w:t xml:space="preserve"> this </w:t>
      </w:r>
      <w:r w:rsidRPr="00BE2D97">
        <w:rPr>
          <w:lang w:eastAsia="en-GB"/>
        </w:rPr>
        <w:t xml:space="preserve">can be </w:t>
      </w:r>
      <w:r w:rsidR="002A5FFB" w:rsidRPr="00BE2D97">
        <w:rPr>
          <w:lang w:eastAsia="en-GB"/>
        </w:rPr>
        <w:t xml:space="preserve">facilitated </w:t>
      </w:r>
      <w:r w:rsidRPr="00BE2D97">
        <w:rPr>
          <w:lang w:eastAsia="en-GB"/>
        </w:rPr>
        <w:t>in line with safety for staff</w:t>
      </w:r>
      <w:r w:rsidR="00BE2D97" w:rsidRPr="00BE2D97">
        <w:rPr>
          <w:lang w:eastAsia="en-GB"/>
        </w:rPr>
        <w:t xml:space="preserve"> </w:t>
      </w:r>
      <w:r w:rsidR="002A5FFB" w:rsidRPr="00BE2D97">
        <w:rPr>
          <w:lang w:eastAsia="en-GB"/>
        </w:rPr>
        <w:t xml:space="preserve">and </w:t>
      </w:r>
      <w:r w:rsidRPr="00BE2D97">
        <w:rPr>
          <w:lang w:eastAsia="en-GB"/>
        </w:rPr>
        <w:t>pupils</w:t>
      </w:r>
    </w:p>
    <w:p w14:paraId="5640E4AE" w14:textId="26B2D661" w:rsidR="00C838FF" w:rsidRPr="00BE2D97" w:rsidRDefault="00E26E0B">
      <w:pPr>
        <w:pStyle w:val="ListParagraph"/>
        <w:numPr>
          <w:ilvl w:val="1"/>
          <w:numId w:val="4"/>
        </w:numPr>
        <w:rPr>
          <w:lang w:eastAsia="en-GB"/>
        </w:rPr>
      </w:pPr>
      <w:r>
        <w:rPr>
          <w:lang w:eastAsia="en-GB"/>
        </w:rPr>
        <w:t>Academies</w:t>
      </w:r>
      <w:r w:rsidR="15CC6B6A" w:rsidRPr="15CC6B6A">
        <w:rPr>
          <w:lang w:eastAsia="en-GB"/>
        </w:rPr>
        <w:t xml:space="preserve"> will not use balloons or sky </w:t>
      </w:r>
      <w:r w:rsidR="15CC6B6A" w:rsidRPr="00BE2D97">
        <w:rPr>
          <w:lang w:eastAsia="en-GB"/>
        </w:rPr>
        <w:t>lanterns at events</w:t>
      </w:r>
    </w:p>
    <w:p w14:paraId="7C87CA6F" w14:textId="3D304391" w:rsidR="00ED5C69" w:rsidRPr="00BE2D97" w:rsidRDefault="15CC6B6A">
      <w:pPr>
        <w:pStyle w:val="ListParagraph"/>
        <w:numPr>
          <w:ilvl w:val="1"/>
          <w:numId w:val="4"/>
        </w:numPr>
        <w:rPr>
          <w:lang w:eastAsia="en-GB"/>
        </w:rPr>
      </w:pPr>
      <w:r w:rsidRPr="00BE2D97">
        <w:rPr>
          <w:lang w:eastAsia="en-GB"/>
        </w:rPr>
        <w:t>Working with local communities and groups to aid environmental growth opportunities and activities when practicable on our sites</w:t>
      </w:r>
    </w:p>
    <w:p w14:paraId="04FD7285" w14:textId="7F9CF374" w:rsidR="00ED5C69" w:rsidRPr="00BE2D97" w:rsidRDefault="15CC6B6A">
      <w:pPr>
        <w:pStyle w:val="ListParagraph"/>
        <w:numPr>
          <w:ilvl w:val="1"/>
          <w:numId w:val="4"/>
        </w:numPr>
        <w:rPr>
          <w:lang w:eastAsia="en-GB"/>
        </w:rPr>
      </w:pPr>
      <w:r w:rsidRPr="00BE2D97">
        <w:rPr>
          <w:lang w:eastAsia="en-GB"/>
        </w:rPr>
        <w:t>Encouraging the efficient use of water on our sites</w:t>
      </w:r>
    </w:p>
    <w:p w14:paraId="2CAE46D1" w14:textId="7349D8F3" w:rsidR="00F710F7" w:rsidRDefault="15CC6B6A" w:rsidP="15CC6B6A">
      <w:pPr>
        <w:pStyle w:val="Heading1"/>
        <w:numPr>
          <w:ilvl w:val="1"/>
          <w:numId w:val="1"/>
        </w:numPr>
        <w:ind w:hanging="650"/>
        <w:rPr>
          <w:rFonts w:eastAsia="Times New Roman"/>
          <w:sz w:val="28"/>
          <w:szCs w:val="28"/>
          <w:lang w:eastAsia="en-GB"/>
        </w:rPr>
      </w:pPr>
      <w:bookmarkStart w:id="11" w:name="_Toc199501323"/>
      <w:r w:rsidRPr="15CC6B6A">
        <w:rPr>
          <w:rFonts w:eastAsia="Times New Roman"/>
          <w:sz w:val="28"/>
          <w:szCs w:val="28"/>
          <w:lang w:eastAsia="en-GB"/>
        </w:rPr>
        <w:t>Waste Reduction and Recycling</w:t>
      </w:r>
      <w:bookmarkEnd w:id="11"/>
    </w:p>
    <w:p w14:paraId="540EBD39" w14:textId="7A07FA95" w:rsidR="0011122E" w:rsidRDefault="005873D1" w:rsidP="002B6F7A">
      <w:pPr>
        <w:ind w:left="851"/>
        <w:rPr>
          <w:sz w:val="22"/>
          <w:szCs w:val="22"/>
          <w:lang w:eastAsia="en-GB"/>
        </w:rPr>
      </w:pPr>
      <w:r>
        <w:rPr>
          <w:sz w:val="22"/>
          <w:szCs w:val="22"/>
          <w:lang w:eastAsia="en-GB"/>
        </w:rPr>
        <w:t xml:space="preserve">The DEMAT Central Team will work with the academy leadership teams </w:t>
      </w:r>
      <w:r w:rsidR="15CC6B6A" w:rsidRPr="15CC6B6A">
        <w:rPr>
          <w:sz w:val="22"/>
          <w:szCs w:val="22"/>
          <w:lang w:eastAsia="en-GB"/>
        </w:rPr>
        <w:t>to minimise the waste produced and putting processes in place to manage the remaining waste in as an environmentally friendly way as is feasible. This may include, but is not limited to:</w:t>
      </w:r>
    </w:p>
    <w:p w14:paraId="0F60D3A0" w14:textId="65CA148B" w:rsidR="00356749" w:rsidRPr="00BE2D97" w:rsidRDefault="15CC6B6A" w:rsidP="002B6F7A">
      <w:pPr>
        <w:pStyle w:val="ListParagraph"/>
        <w:numPr>
          <w:ilvl w:val="1"/>
          <w:numId w:val="4"/>
        </w:numPr>
        <w:ind w:left="1418" w:hanging="284"/>
        <w:rPr>
          <w:lang w:eastAsia="en-GB"/>
        </w:rPr>
      </w:pPr>
      <w:r w:rsidRPr="15CC6B6A">
        <w:rPr>
          <w:lang w:eastAsia="en-GB"/>
        </w:rPr>
        <w:t>Reducing the production of non-recyclable resources such as laminating or plastic ba</w:t>
      </w:r>
      <w:r w:rsidRPr="00BE2D97">
        <w:rPr>
          <w:lang w:eastAsia="en-GB"/>
        </w:rPr>
        <w:t>sed material</w:t>
      </w:r>
    </w:p>
    <w:p w14:paraId="5334B234" w14:textId="148300A6" w:rsidR="00356749" w:rsidRDefault="00356749" w:rsidP="002B6F7A">
      <w:pPr>
        <w:pStyle w:val="ListParagraph"/>
        <w:numPr>
          <w:ilvl w:val="1"/>
          <w:numId w:val="4"/>
        </w:numPr>
        <w:ind w:left="1418" w:hanging="284"/>
        <w:rPr>
          <w:lang w:eastAsia="en-GB"/>
        </w:rPr>
      </w:pPr>
      <w:r w:rsidRPr="00BE2D97">
        <w:rPr>
          <w:lang w:eastAsia="en-GB"/>
        </w:rPr>
        <w:t>Promoting recycling schemes by staff and pupils</w:t>
      </w:r>
    </w:p>
    <w:p w14:paraId="290EBA68" w14:textId="00BCA638" w:rsidR="003E41E9" w:rsidRPr="00BE2D97" w:rsidRDefault="003E41E9" w:rsidP="002B6F7A">
      <w:pPr>
        <w:pStyle w:val="ListParagraph"/>
        <w:numPr>
          <w:ilvl w:val="1"/>
          <w:numId w:val="4"/>
        </w:numPr>
        <w:ind w:left="1418" w:hanging="284"/>
        <w:rPr>
          <w:lang w:eastAsia="en-GB"/>
        </w:rPr>
      </w:pPr>
      <w:r>
        <w:rPr>
          <w:lang w:eastAsia="en-GB"/>
        </w:rPr>
        <w:t>Use of recycling and waste separation where possible and appropriate</w:t>
      </w:r>
    </w:p>
    <w:p w14:paraId="2D648E70" w14:textId="51C4159C" w:rsidR="00356749" w:rsidRPr="00BE2D97" w:rsidRDefault="15CC6B6A" w:rsidP="002B6F7A">
      <w:pPr>
        <w:pStyle w:val="ListParagraph"/>
        <w:numPr>
          <w:ilvl w:val="1"/>
          <w:numId w:val="4"/>
        </w:numPr>
        <w:ind w:left="1418" w:hanging="284"/>
        <w:rPr>
          <w:lang w:eastAsia="en-GB"/>
        </w:rPr>
      </w:pPr>
      <w:r w:rsidRPr="00BE2D97">
        <w:rPr>
          <w:lang w:eastAsia="en-GB"/>
        </w:rPr>
        <w:t>Using recycled and compostable products wherever possible</w:t>
      </w:r>
    </w:p>
    <w:p w14:paraId="37C22235" w14:textId="6A7DE806" w:rsidR="00B43D5E" w:rsidRPr="00BE2D97" w:rsidRDefault="0066543D" w:rsidP="002B6F7A">
      <w:pPr>
        <w:pStyle w:val="ListParagraph"/>
        <w:numPr>
          <w:ilvl w:val="1"/>
          <w:numId w:val="4"/>
        </w:numPr>
        <w:ind w:left="1418" w:hanging="284"/>
        <w:rPr>
          <w:lang w:eastAsia="en-GB"/>
        </w:rPr>
      </w:pPr>
      <w:r w:rsidRPr="00BE2D97">
        <w:rPr>
          <w:lang w:eastAsia="en-GB"/>
        </w:rPr>
        <w:t>Set up</w:t>
      </w:r>
      <w:r w:rsidR="15CC6B6A" w:rsidRPr="00BE2D97">
        <w:rPr>
          <w:lang w:eastAsia="en-GB"/>
        </w:rPr>
        <w:t xml:space="preserve"> a network between schools to reuse old furniture that is no longer required</w:t>
      </w:r>
    </w:p>
    <w:p w14:paraId="37E0B8ED" w14:textId="7B3B0CA9" w:rsidR="00B43D5E" w:rsidRPr="00BE2D97" w:rsidRDefault="00B43D5E" w:rsidP="002B6F7A">
      <w:pPr>
        <w:pStyle w:val="ListParagraph"/>
        <w:numPr>
          <w:ilvl w:val="1"/>
          <w:numId w:val="4"/>
        </w:numPr>
        <w:ind w:left="1418" w:hanging="284"/>
        <w:rPr>
          <w:lang w:eastAsia="en-GB"/>
        </w:rPr>
      </w:pPr>
      <w:r w:rsidRPr="00BE2D97">
        <w:rPr>
          <w:lang w:eastAsia="en-GB"/>
        </w:rPr>
        <w:t>Using technology to reduce printed copies (Follow</w:t>
      </w:r>
      <w:r w:rsidR="0066543D" w:rsidRPr="00BE2D97">
        <w:rPr>
          <w:lang w:eastAsia="en-GB"/>
        </w:rPr>
        <w:t>-M</w:t>
      </w:r>
      <w:r w:rsidRPr="00BE2D97">
        <w:rPr>
          <w:lang w:eastAsia="en-GB"/>
        </w:rPr>
        <w:t>e print, double side printing etc</w:t>
      </w:r>
      <w:r w:rsidR="00BE2D97" w:rsidRPr="00BE2D97">
        <w:rPr>
          <w:lang w:eastAsia="en-GB"/>
        </w:rPr>
        <w:t>)</w:t>
      </w:r>
    </w:p>
    <w:p w14:paraId="71D700BD" w14:textId="580D8EAB" w:rsidR="00B43D5E" w:rsidRPr="00BE2D97" w:rsidRDefault="15CC6B6A" w:rsidP="002B6F7A">
      <w:pPr>
        <w:pStyle w:val="ListParagraph"/>
        <w:numPr>
          <w:ilvl w:val="1"/>
          <w:numId w:val="4"/>
        </w:numPr>
        <w:ind w:left="1418" w:hanging="284"/>
        <w:rPr>
          <w:lang w:eastAsia="en-GB"/>
        </w:rPr>
      </w:pPr>
      <w:r w:rsidRPr="00BE2D97">
        <w:rPr>
          <w:lang w:eastAsia="en-GB"/>
        </w:rPr>
        <w:t xml:space="preserve">Setup </w:t>
      </w:r>
      <w:r w:rsidR="005B47B3">
        <w:rPr>
          <w:lang w:eastAsia="en-GB"/>
        </w:rPr>
        <w:t>academy</w:t>
      </w:r>
      <w:r w:rsidRPr="00BE2D97">
        <w:rPr>
          <w:lang w:eastAsia="en-GB"/>
        </w:rPr>
        <w:t xml:space="preserve"> recycling/reuse schemes for uniforms, toners, mobile phones etc</w:t>
      </w:r>
    </w:p>
    <w:p w14:paraId="47F44445" w14:textId="229037DA" w:rsidR="00B43D5E" w:rsidRPr="00BE2D97" w:rsidRDefault="15CC6B6A" w:rsidP="002B6F7A">
      <w:pPr>
        <w:pStyle w:val="ListParagraph"/>
        <w:numPr>
          <w:ilvl w:val="1"/>
          <w:numId w:val="4"/>
        </w:numPr>
        <w:ind w:left="1418" w:hanging="284"/>
        <w:rPr>
          <w:lang w:eastAsia="en-GB"/>
        </w:rPr>
      </w:pPr>
      <w:r w:rsidRPr="00BE2D97">
        <w:rPr>
          <w:lang w:eastAsia="en-GB"/>
        </w:rPr>
        <w:t>Work with caterers to reduce food waste produced in school</w:t>
      </w:r>
    </w:p>
    <w:p w14:paraId="05B333C4" w14:textId="14EF0B91" w:rsidR="00576F6E" w:rsidRPr="00BE2D97" w:rsidRDefault="15CC6B6A" w:rsidP="002B6F7A">
      <w:pPr>
        <w:pStyle w:val="ListParagraph"/>
        <w:numPr>
          <w:ilvl w:val="1"/>
          <w:numId w:val="4"/>
        </w:numPr>
        <w:ind w:left="1418" w:hanging="284"/>
        <w:rPr>
          <w:lang w:eastAsia="en-GB"/>
        </w:rPr>
      </w:pPr>
      <w:r w:rsidRPr="00BE2D97">
        <w:rPr>
          <w:lang w:eastAsia="en-GB"/>
        </w:rPr>
        <w:t>Work towards all non-recyclable waste being used for power generation</w:t>
      </w:r>
    </w:p>
    <w:p w14:paraId="00B2BED7" w14:textId="319B6E0D" w:rsidR="003E41E9" w:rsidRPr="00BE2D97" w:rsidRDefault="15CC6B6A" w:rsidP="002B6F7A">
      <w:pPr>
        <w:pStyle w:val="ListParagraph"/>
        <w:numPr>
          <w:ilvl w:val="1"/>
          <w:numId w:val="4"/>
        </w:numPr>
        <w:ind w:left="1418" w:hanging="284"/>
        <w:rPr>
          <w:lang w:eastAsia="en-GB"/>
        </w:rPr>
      </w:pPr>
      <w:r w:rsidRPr="00BE2D97">
        <w:rPr>
          <w:lang w:eastAsia="en-GB"/>
        </w:rPr>
        <w:t>Working with suppliers to deliver items in re-usable packaging</w:t>
      </w:r>
    </w:p>
    <w:p w14:paraId="547E2200" w14:textId="42F5F618" w:rsidR="0011122E" w:rsidRDefault="15CC6B6A" w:rsidP="15CC6B6A">
      <w:pPr>
        <w:pStyle w:val="Heading1"/>
        <w:numPr>
          <w:ilvl w:val="1"/>
          <w:numId w:val="1"/>
        </w:numPr>
        <w:ind w:hanging="650"/>
        <w:rPr>
          <w:rFonts w:eastAsia="Times New Roman"/>
          <w:sz w:val="28"/>
          <w:szCs w:val="28"/>
          <w:lang w:eastAsia="en-GB"/>
        </w:rPr>
      </w:pPr>
      <w:r w:rsidRPr="15CC6B6A">
        <w:rPr>
          <w:lang w:eastAsia="en-GB"/>
        </w:rPr>
        <w:t xml:space="preserve"> </w:t>
      </w:r>
      <w:bookmarkStart w:id="12" w:name="_Toc199501324"/>
      <w:r w:rsidRPr="15CC6B6A">
        <w:rPr>
          <w:rFonts w:eastAsia="Times New Roman"/>
          <w:sz w:val="28"/>
          <w:szCs w:val="28"/>
          <w:lang w:eastAsia="en-GB"/>
        </w:rPr>
        <w:t>Water</w:t>
      </w:r>
      <w:bookmarkEnd w:id="12"/>
    </w:p>
    <w:p w14:paraId="4191C357" w14:textId="590D34F7" w:rsidR="0066543D" w:rsidRDefault="005A717D" w:rsidP="002B6F7A">
      <w:pPr>
        <w:ind w:left="851"/>
        <w:rPr>
          <w:sz w:val="22"/>
          <w:szCs w:val="22"/>
          <w:lang w:eastAsia="en-GB"/>
        </w:rPr>
      </w:pPr>
      <w:r>
        <w:rPr>
          <w:sz w:val="22"/>
          <w:szCs w:val="22"/>
          <w:lang w:eastAsia="en-GB"/>
        </w:rPr>
        <w:t xml:space="preserve">The DEMAT Central Team will work with the academy leadership teams </w:t>
      </w:r>
      <w:r w:rsidR="15CC6B6A" w:rsidRPr="15CC6B6A">
        <w:rPr>
          <w:sz w:val="22"/>
          <w:szCs w:val="22"/>
          <w:lang w:eastAsia="en-GB"/>
        </w:rPr>
        <w:t>to reduce our water usage where feasible and promote good use of water</w:t>
      </w:r>
      <w:r w:rsidR="0066543D">
        <w:rPr>
          <w:sz w:val="22"/>
          <w:szCs w:val="22"/>
          <w:lang w:eastAsia="en-GB"/>
        </w:rPr>
        <w:t>.</w:t>
      </w:r>
    </w:p>
    <w:p w14:paraId="588D6CF5" w14:textId="696E2517" w:rsidR="002E3E73" w:rsidRDefault="15CC6B6A" w:rsidP="002B6F7A">
      <w:pPr>
        <w:ind w:left="851"/>
        <w:rPr>
          <w:sz w:val="22"/>
          <w:szCs w:val="22"/>
          <w:lang w:eastAsia="en-GB"/>
        </w:rPr>
      </w:pPr>
      <w:r w:rsidRPr="15CC6B6A">
        <w:rPr>
          <w:sz w:val="22"/>
          <w:szCs w:val="22"/>
          <w:lang w:eastAsia="en-GB"/>
        </w:rPr>
        <w:t>This may include but not limited to:</w:t>
      </w:r>
    </w:p>
    <w:p w14:paraId="29DB7237" w14:textId="41440953" w:rsidR="00F24D67" w:rsidRPr="00BE2D97" w:rsidRDefault="15CC6B6A" w:rsidP="002B6F7A">
      <w:pPr>
        <w:pStyle w:val="ListParagraph"/>
        <w:numPr>
          <w:ilvl w:val="1"/>
          <w:numId w:val="4"/>
        </w:numPr>
        <w:ind w:hanging="306"/>
        <w:jc w:val="both"/>
        <w:rPr>
          <w:lang w:eastAsia="en-GB"/>
        </w:rPr>
      </w:pPr>
      <w:r w:rsidRPr="15CC6B6A">
        <w:rPr>
          <w:lang w:eastAsia="en-GB"/>
        </w:rPr>
        <w:t xml:space="preserve">Ensuring plant equipment is set up correctly and running </w:t>
      </w:r>
      <w:r w:rsidRPr="00BE2D97">
        <w:rPr>
          <w:lang w:eastAsia="en-GB"/>
        </w:rPr>
        <w:t>effectively</w:t>
      </w:r>
    </w:p>
    <w:p w14:paraId="316E3F2D" w14:textId="6A269A87" w:rsidR="00F24D67" w:rsidRPr="00BE2D97" w:rsidRDefault="15CC6B6A" w:rsidP="002B6F7A">
      <w:pPr>
        <w:pStyle w:val="ListParagraph"/>
        <w:numPr>
          <w:ilvl w:val="1"/>
          <w:numId w:val="4"/>
        </w:numPr>
        <w:ind w:hanging="306"/>
        <w:rPr>
          <w:lang w:eastAsia="en-GB"/>
        </w:rPr>
      </w:pPr>
      <w:r w:rsidRPr="00BE2D97">
        <w:rPr>
          <w:lang w:eastAsia="en-GB"/>
        </w:rPr>
        <w:t>Installing upgraded meters or additional technology to monitor water use</w:t>
      </w:r>
    </w:p>
    <w:p w14:paraId="070FBD4A" w14:textId="66032407" w:rsidR="00B90EDF" w:rsidRDefault="15CC6B6A" w:rsidP="002B6F7A">
      <w:pPr>
        <w:pStyle w:val="ListParagraph"/>
        <w:numPr>
          <w:ilvl w:val="1"/>
          <w:numId w:val="4"/>
        </w:numPr>
        <w:ind w:hanging="306"/>
        <w:rPr>
          <w:lang w:eastAsia="en-GB"/>
        </w:rPr>
      </w:pPr>
      <w:r w:rsidRPr="00BE2D97">
        <w:rPr>
          <w:lang w:eastAsia="en-GB"/>
        </w:rPr>
        <w:lastRenderedPageBreak/>
        <w:t>Installing practical water saving technology such as cistern dams, self-closing taps</w:t>
      </w:r>
    </w:p>
    <w:p w14:paraId="78FA4918" w14:textId="77777777" w:rsidR="005B47B3" w:rsidRDefault="005B47B3" w:rsidP="005B47B3">
      <w:pPr>
        <w:pStyle w:val="ListParagraph"/>
        <w:ind w:left="1440"/>
        <w:rPr>
          <w:lang w:eastAsia="en-GB"/>
        </w:rPr>
      </w:pPr>
    </w:p>
    <w:p w14:paraId="36CCD084" w14:textId="57FB8FA1" w:rsidR="00DB0683" w:rsidRDefault="15CC6B6A" w:rsidP="00CC7975">
      <w:pPr>
        <w:pStyle w:val="Heading1"/>
        <w:numPr>
          <w:ilvl w:val="1"/>
          <w:numId w:val="1"/>
        </w:numPr>
        <w:ind w:left="851" w:right="-761" w:hanging="650"/>
        <w:rPr>
          <w:rFonts w:eastAsia="Times New Roman"/>
          <w:sz w:val="28"/>
          <w:szCs w:val="28"/>
          <w:lang w:eastAsia="en-GB"/>
        </w:rPr>
      </w:pPr>
      <w:bookmarkStart w:id="13" w:name="_Toc199501325"/>
      <w:r w:rsidRPr="15CC6B6A">
        <w:rPr>
          <w:rFonts w:eastAsia="Times New Roman"/>
          <w:sz w:val="28"/>
          <w:szCs w:val="28"/>
          <w:lang w:eastAsia="en-GB"/>
        </w:rPr>
        <w:t>Communication</w:t>
      </w:r>
      <w:bookmarkEnd w:id="13"/>
    </w:p>
    <w:p w14:paraId="5F0D0014" w14:textId="3CF8A6DC" w:rsidR="004A59F5" w:rsidRDefault="004346E0" w:rsidP="00CC7975">
      <w:pPr>
        <w:ind w:left="851" w:right="-761"/>
        <w:rPr>
          <w:sz w:val="22"/>
          <w:szCs w:val="22"/>
          <w:lang w:eastAsia="en-GB"/>
        </w:rPr>
      </w:pPr>
      <w:r>
        <w:rPr>
          <w:sz w:val="22"/>
          <w:szCs w:val="22"/>
          <w:lang w:eastAsia="en-GB"/>
        </w:rPr>
        <w:t xml:space="preserve">The DEMAT Central Team will work with the academy leadership teams </w:t>
      </w:r>
      <w:r w:rsidR="15CC6B6A" w:rsidRPr="00BE2D97">
        <w:rPr>
          <w:sz w:val="22"/>
          <w:szCs w:val="22"/>
          <w:lang w:eastAsia="en-GB"/>
        </w:rPr>
        <w:t xml:space="preserve">to ensure effective and honest communication of its </w:t>
      </w:r>
      <w:r w:rsidR="0066543D" w:rsidRPr="00BE2D97">
        <w:rPr>
          <w:sz w:val="22"/>
          <w:szCs w:val="22"/>
          <w:lang w:eastAsia="en-GB"/>
        </w:rPr>
        <w:t>i</w:t>
      </w:r>
      <w:r w:rsidR="15CC6B6A" w:rsidRPr="00BE2D97">
        <w:rPr>
          <w:sz w:val="22"/>
          <w:szCs w:val="22"/>
          <w:lang w:eastAsia="en-GB"/>
        </w:rPr>
        <w:t>ntentions and progress regarding environmental progress. This will be</w:t>
      </w:r>
      <w:r w:rsidR="0066543D" w:rsidRPr="00BE2D97">
        <w:rPr>
          <w:sz w:val="22"/>
          <w:szCs w:val="22"/>
          <w:lang w:eastAsia="en-GB"/>
        </w:rPr>
        <w:t xml:space="preserve"> </w:t>
      </w:r>
      <w:r w:rsidR="15CC6B6A" w:rsidRPr="00BE2D97">
        <w:rPr>
          <w:sz w:val="22"/>
          <w:szCs w:val="22"/>
          <w:lang w:eastAsia="en-GB"/>
        </w:rPr>
        <w:t>communicated for both Trust and school level</w:t>
      </w:r>
      <w:r w:rsidR="006F32FF">
        <w:rPr>
          <w:sz w:val="22"/>
          <w:szCs w:val="22"/>
          <w:lang w:eastAsia="en-GB"/>
        </w:rPr>
        <w:t xml:space="preserve"> as follows:</w:t>
      </w:r>
    </w:p>
    <w:p w14:paraId="2CDAF795" w14:textId="7CB0E379" w:rsidR="003E41E9" w:rsidRPr="00977400" w:rsidRDefault="15CC6B6A" w:rsidP="00CC7975">
      <w:pPr>
        <w:pStyle w:val="ListParagraph"/>
        <w:numPr>
          <w:ilvl w:val="0"/>
          <w:numId w:val="9"/>
        </w:numPr>
        <w:ind w:left="1418" w:right="-761" w:hanging="284"/>
        <w:jc w:val="both"/>
        <w:rPr>
          <w:lang w:eastAsia="en-GB"/>
        </w:rPr>
      </w:pPr>
      <w:r w:rsidRPr="00BE2D97">
        <w:rPr>
          <w:lang w:eastAsia="en-GB"/>
        </w:rPr>
        <w:t>DEMAT will communicate</w:t>
      </w:r>
      <w:r w:rsidRPr="00977400">
        <w:rPr>
          <w:lang w:eastAsia="en-GB"/>
        </w:rPr>
        <w:t xml:space="preserve"> its progress at least annually on its website and work with its </w:t>
      </w:r>
      <w:r w:rsidR="00307C37">
        <w:rPr>
          <w:lang w:eastAsia="en-GB"/>
        </w:rPr>
        <w:t>Academies</w:t>
      </w:r>
      <w:r w:rsidRPr="00977400">
        <w:rPr>
          <w:lang w:eastAsia="en-GB"/>
        </w:rPr>
        <w:t xml:space="preserve"> to ensure they have a dedicated section on their website highlighting the work they are doing in the school for the benefit of the environment</w:t>
      </w:r>
    </w:p>
    <w:p w14:paraId="5940E434" w14:textId="3B46E89E" w:rsidR="004A59F5" w:rsidRPr="00977400" w:rsidRDefault="001C7DA4" w:rsidP="00CC7975">
      <w:pPr>
        <w:pStyle w:val="ListParagraph"/>
        <w:numPr>
          <w:ilvl w:val="0"/>
          <w:numId w:val="9"/>
        </w:numPr>
        <w:ind w:left="1418" w:right="-761" w:hanging="284"/>
        <w:jc w:val="both"/>
        <w:rPr>
          <w:lang w:eastAsia="en-GB"/>
        </w:rPr>
      </w:pPr>
      <w:r>
        <w:rPr>
          <w:color w:val="000000" w:themeColor="text1"/>
          <w:lang w:eastAsia="en-GB"/>
        </w:rPr>
        <w:t>Academy headteachers</w:t>
      </w:r>
      <w:r w:rsidRPr="15CC6B6A">
        <w:rPr>
          <w:color w:val="000000" w:themeColor="text1"/>
          <w:lang w:eastAsia="en-GB"/>
        </w:rPr>
        <w:t xml:space="preserve"> </w:t>
      </w:r>
      <w:r w:rsidR="15CC6B6A" w:rsidRPr="00977400">
        <w:rPr>
          <w:lang w:eastAsia="en-GB"/>
        </w:rPr>
        <w:t>will be encouraged to give adequate communication to parents and interested parties on their environmental progress and work</w:t>
      </w:r>
    </w:p>
    <w:p w14:paraId="2B47805B" w14:textId="1221BBAA" w:rsidR="004A59F5" w:rsidRDefault="15CC6B6A" w:rsidP="00CC7975">
      <w:pPr>
        <w:pStyle w:val="ListParagraph"/>
        <w:numPr>
          <w:ilvl w:val="0"/>
          <w:numId w:val="9"/>
        </w:numPr>
        <w:ind w:left="1418" w:right="-761" w:hanging="284"/>
        <w:jc w:val="both"/>
        <w:rPr>
          <w:lang w:eastAsia="en-GB"/>
        </w:rPr>
      </w:pPr>
      <w:r w:rsidRPr="00977400">
        <w:rPr>
          <w:lang w:eastAsia="en-GB"/>
        </w:rPr>
        <w:t>DEMAT will work with the local communities and environmental groups where practical to draw on their expertise in subject matter</w:t>
      </w:r>
    </w:p>
    <w:p w14:paraId="1C5C1960" w14:textId="4EFB6FA0" w:rsidR="00F72697" w:rsidRPr="00F72697" w:rsidRDefault="15CC6B6A" w:rsidP="00CC7975">
      <w:pPr>
        <w:pStyle w:val="ListParagraph"/>
        <w:numPr>
          <w:ilvl w:val="0"/>
          <w:numId w:val="9"/>
        </w:numPr>
        <w:ind w:left="1418" w:right="-761" w:hanging="284"/>
        <w:jc w:val="both"/>
        <w:rPr>
          <w:lang w:eastAsia="en-GB"/>
        </w:rPr>
      </w:pPr>
      <w:r w:rsidRPr="00641988">
        <w:t>Each academy will have an Environmental notice board where they can highlight initiatives and successes</w:t>
      </w:r>
      <w:r w:rsidR="00F72697">
        <w:rPr>
          <w:lang w:eastAsia="en-GB"/>
        </w:rPr>
        <w:t xml:space="preserve">               </w:t>
      </w:r>
    </w:p>
    <w:p w14:paraId="4806470D" w14:textId="49A4A996" w:rsidR="00ED5C69" w:rsidRDefault="15CC6B6A" w:rsidP="00CC7975">
      <w:pPr>
        <w:pStyle w:val="Heading1"/>
        <w:numPr>
          <w:ilvl w:val="1"/>
          <w:numId w:val="1"/>
        </w:numPr>
        <w:ind w:right="-761" w:hanging="650"/>
        <w:rPr>
          <w:rFonts w:eastAsia="Times New Roman"/>
          <w:sz w:val="28"/>
          <w:szCs w:val="28"/>
          <w:lang w:eastAsia="en-GB"/>
        </w:rPr>
      </w:pPr>
      <w:bookmarkStart w:id="14" w:name="_Toc199501326"/>
      <w:r w:rsidRPr="15CC6B6A">
        <w:rPr>
          <w:rFonts w:eastAsia="Times New Roman"/>
          <w:sz w:val="28"/>
          <w:szCs w:val="28"/>
          <w:lang w:eastAsia="en-GB"/>
        </w:rPr>
        <w:t>Travel / Transport</w:t>
      </w:r>
      <w:bookmarkEnd w:id="14"/>
    </w:p>
    <w:p w14:paraId="12C808A5" w14:textId="76AC235A" w:rsidR="00ED5C69" w:rsidRPr="00F72697" w:rsidRDefault="00005588" w:rsidP="00CC7975">
      <w:pPr>
        <w:ind w:left="792" w:right="-761"/>
        <w:rPr>
          <w:sz w:val="22"/>
          <w:szCs w:val="22"/>
          <w:lang w:eastAsia="en-GB"/>
        </w:rPr>
      </w:pPr>
      <w:r>
        <w:rPr>
          <w:sz w:val="22"/>
          <w:szCs w:val="22"/>
          <w:lang w:eastAsia="en-GB"/>
        </w:rPr>
        <w:t xml:space="preserve">The DEMAT Central Team will work with the academy leadership teams </w:t>
      </w:r>
      <w:r w:rsidR="15CC6B6A" w:rsidRPr="15CC6B6A">
        <w:rPr>
          <w:sz w:val="22"/>
          <w:szCs w:val="22"/>
          <w:lang w:eastAsia="en-GB"/>
        </w:rPr>
        <w:t xml:space="preserve">and central office </w:t>
      </w:r>
      <w:r w:rsidR="00C9152E">
        <w:rPr>
          <w:sz w:val="22"/>
          <w:szCs w:val="22"/>
          <w:lang w:eastAsia="en-GB"/>
        </w:rPr>
        <w:t xml:space="preserve">staff </w:t>
      </w:r>
      <w:r w:rsidR="15CC6B6A" w:rsidRPr="15CC6B6A">
        <w:rPr>
          <w:sz w:val="22"/>
          <w:szCs w:val="22"/>
          <w:lang w:eastAsia="en-GB"/>
        </w:rPr>
        <w:t xml:space="preserve">to reduce where possible the mileage carried out by staff and pupils. We do this by </w:t>
      </w:r>
      <w:r w:rsidR="002C6267" w:rsidRPr="00BE2D97">
        <w:rPr>
          <w:sz w:val="22"/>
          <w:szCs w:val="22"/>
          <w:lang w:eastAsia="en-GB"/>
        </w:rPr>
        <w:t>exploring and establishing</w:t>
      </w:r>
      <w:r w:rsidR="004A59F5" w:rsidRPr="00BE2D97">
        <w:rPr>
          <w:sz w:val="22"/>
          <w:szCs w:val="22"/>
          <w:lang w:eastAsia="en-GB"/>
        </w:rPr>
        <w:t xml:space="preserve"> pro-active solutions </w:t>
      </w:r>
      <w:r w:rsidR="15CC6B6A" w:rsidRPr="15CC6B6A">
        <w:rPr>
          <w:sz w:val="22"/>
          <w:szCs w:val="22"/>
          <w:lang w:eastAsia="en-GB"/>
        </w:rPr>
        <w:t>such as:</w:t>
      </w:r>
    </w:p>
    <w:p w14:paraId="544FEABA" w14:textId="44D5291C" w:rsidR="00283FCD" w:rsidRPr="00BE2D97" w:rsidRDefault="15CC6B6A" w:rsidP="00CC7975">
      <w:pPr>
        <w:pStyle w:val="ListParagraph"/>
        <w:numPr>
          <w:ilvl w:val="1"/>
          <w:numId w:val="4"/>
        </w:numPr>
        <w:ind w:right="-761" w:hanging="306"/>
        <w:rPr>
          <w:lang w:eastAsia="en-GB"/>
        </w:rPr>
      </w:pPr>
      <w:r w:rsidRPr="00BE2D97">
        <w:rPr>
          <w:lang w:eastAsia="en-GB"/>
        </w:rPr>
        <w:t>Ensuring adequate secure bike/scooter racks are available</w:t>
      </w:r>
    </w:p>
    <w:p w14:paraId="12B7FD94" w14:textId="4096E2ED" w:rsidR="00283FCD" w:rsidRPr="00BE2D97" w:rsidRDefault="15CC6B6A" w:rsidP="00CC7975">
      <w:pPr>
        <w:pStyle w:val="ListParagraph"/>
        <w:numPr>
          <w:ilvl w:val="1"/>
          <w:numId w:val="4"/>
        </w:numPr>
        <w:ind w:right="-761" w:hanging="306"/>
        <w:rPr>
          <w:lang w:eastAsia="en-GB"/>
        </w:rPr>
      </w:pPr>
      <w:r w:rsidRPr="00BE2D97">
        <w:rPr>
          <w:lang w:eastAsia="en-GB"/>
        </w:rPr>
        <w:t>Holding “special days” to reward those who use greener modes of transport</w:t>
      </w:r>
    </w:p>
    <w:p w14:paraId="4E761B3E" w14:textId="778C6A12" w:rsidR="00283FCD" w:rsidRPr="00BE2D97" w:rsidRDefault="15CC6B6A" w:rsidP="00CC7975">
      <w:pPr>
        <w:pStyle w:val="ListParagraph"/>
        <w:numPr>
          <w:ilvl w:val="1"/>
          <w:numId w:val="4"/>
        </w:numPr>
        <w:ind w:right="-761" w:hanging="306"/>
        <w:rPr>
          <w:lang w:eastAsia="en-GB"/>
        </w:rPr>
      </w:pPr>
      <w:r w:rsidRPr="00BE2D97">
        <w:rPr>
          <w:lang w:eastAsia="en-GB"/>
        </w:rPr>
        <w:t xml:space="preserve">Setting up of a </w:t>
      </w:r>
      <w:r w:rsidR="004A59F5" w:rsidRPr="00BE2D97">
        <w:rPr>
          <w:lang w:eastAsia="en-GB"/>
        </w:rPr>
        <w:t>‘</w:t>
      </w:r>
      <w:r w:rsidRPr="00BE2D97">
        <w:rPr>
          <w:lang w:eastAsia="en-GB"/>
        </w:rPr>
        <w:t xml:space="preserve">walking </w:t>
      </w:r>
      <w:r w:rsidR="00BE2D97" w:rsidRPr="00BE2D97">
        <w:rPr>
          <w:lang w:eastAsia="en-GB"/>
        </w:rPr>
        <w:t>bus</w:t>
      </w:r>
      <w:r w:rsidRPr="00BE2D97">
        <w:rPr>
          <w:lang w:eastAsia="en-GB"/>
        </w:rPr>
        <w:t xml:space="preserve"> where feasible</w:t>
      </w:r>
    </w:p>
    <w:p w14:paraId="4E6690C5" w14:textId="5D1391D6" w:rsidR="00283FCD" w:rsidRPr="00BE2D97" w:rsidRDefault="15CC6B6A" w:rsidP="00CC7975">
      <w:pPr>
        <w:pStyle w:val="ListParagraph"/>
        <w:numPr>
          <w:ilvl w:val="1"/>
          <w:numId w:val="4"/>
        </w:numPr>
        <w:ind w:right="-761" w:hanging="306"/>
        <w:rPr>
          <w:lang w:eastAsia="en-GB"/>
        </w:rPr>
      </w:pPr>
      <w:r w:rsidRPr="00BE2D97">
        <w:rPr>
          <w:lang w:eastAsia="en-GB"/>
        </w:rPr>
        <w:t>Work with the LA to identify safer routes and possible improvements</w:t>
      </w:r>
    </w:p>
    <w:p w14:paraId="0D317022" w14:textId="52CE9AFA" w:rsidR="00283FCD" w:rsidRPr="00BE2D97" w:rsidRDefault="15CC6B6A" w:rsidP="00CC7975">
      <w:pPr>
        <w:pStyle w:val="ListParagraph"/>
        <w:numPr>
          <w:ilvl w:val="1"/>
          <w:numId w:val="4"/>
        </w:numPr>
        <w:ind w:right="-761" w:hanging="306"/>
        <w:rPr>
          <w:lang w:eastAsia="en-GB"/>
        </w:rPr>
      </w:pPr>
      <w:r w:rsidRPr="00BE2D97">
        <w:rPr>
          <w:lang w:eastAsia="en-GB"/>
        </w:rPr>
        <w:t>Car</w:t>
      </w:r>
      <w:r w:rsidR="004A59F5" w:rsidRPr="00BE2D97">
        <w:rPr>
          <w:lang w:eastAsia="en-GB"/>
        </w:rPr>
        <w:t>-</w:t>
      </w:r>
      <w:r w:rsidRPr="00BE2D97">
        <w:rPr>
          <w:lang w:eastAsia="en-GB"/>
        </w:rPr>
        <w:t>sharing for teachers / staff attending off site meetings</w:t>
      </w:r>
    </w:p>
    <w:p w14:paraId="7F570275" w14:textId="5B1C59A9" w:rsidR="00ED5C69" w:rsidRPr="00BE2D97" w:rsidRDefault="15CC6B6A" w:rsidP="00CC7975">
      <w:pPr>
        <w:pStyle w:val="ListParagraph"/>
        <w:numPr>
          <w:ilvl w:val="1"/>
          <w:numId w:val="4"/>
        </w:numPr>
        <w:ind w:right="-761" w:hanging="306"/>
        <w:rPr>
          <w:lang w:eastAsia="en-GB"/>
        </w:rPr>
      </w:pPr>
      <w:r w:rsidRPr="00BE2D97">
        <w:rPr>
          <w:lang w:eastAsia="en-GB"/>
        </w:rPr>
        <w:t>Reduction of mileage by holding digital meetings where feasible</w:t>
      </w:r>
    </w:p>
    <w:p w14:paraId="31383265" w14:textId="32E2654E" w:rsidR="0011122E" w:rsidRPr="00BE2D97" w:rsidRDefault="15CC6B6A" w:rsidP="00CC7975">
      <w:pPr>
        <w:pStyle w:val="Heading1"/>
        <w:numPr>
          <w:ilvl w:val="1"/>
          <w:numId w:val="1"/>
        </w:numPr>
        <w:ind w:right="-761" w:hanging="650"/>
        <w:rPr>
          <w:rFonts w:eastAsia="Times New Roman"/>
          <w:sz w:val="28"/>
          <w:szCs w:val="28"/>
          <w:lang w:eastAsia="en-GB"/>
        </w:rPr>
      </w:pPr>
      <w:bookmarkStart w:id="15" w:name="_Toc199501327"/>
      <w:r w:rsidRPr="00BE2D97">
        <w:rPr>
          <w:rFonts w:eastAsia="Times New Roman"/>
          <w:sz w:val="28"/>
          <w:szCs w:val="28"/>
          <w:lang w:eastAsia="en-GB"/>
        </w:rPr>
        <w:t xml:space="preserve">Biodiversity and </w:t>
      </w:r>
      <w:r w:rsidR="004A59F5" w:rsidRPr="00BE2D97">
        <w:rPr>
          <w:rFonts w:eastAsia="Times New Roman"/>
          <w:sz w:val="28"/>
          <w:szCs w:val="28"/>
          <w:lang w:eastAsia="en-GB"/>
        </w:rPr>
        <w:t>Habitat</w:t>
      </w:r>
      <w:bookmarkEnd w:id="15"/>
    </w:p>
    <w:p w14:paraId="50C49DBC" w14:textId="03C3A501" w:rsidR="00F710F7" w:rsidRDefault="00103F7D" w:rsidP="00CC7975">
      <w:pPr>
        <w:ind w:left="792" w:right="-761"/>
        <w:rPr>
          <w:sz w:val="22"/>
          <w:szCs w:val="22"/>
          <w:lang w:eastAsia="en-GB"/>
        </w:rPr>
      </w:pPr>
      <w:r>
        <w:rPr>
          <w:sz w:val="22"/>
          <w:szCs w:val="22"/>
          <w:lang w:eastAsia="en-GB"/>
        </w:rPr>
        <w:t xml:space="preserve">The DEMAT Central Team will work with the academy leadership teams </w:t>
      </w:r>
      <w:r w:rsidR="15CC6B6A" w:rsidRPr="15CC6B6A">
        <w:rPr>
          <w:sz w:val="22"/>
          <w:szCs w:val="22"/>
          <w:lang w:eastAsia="en-GB"/>
        </w:rPr>
        <w:t>to ensure that our sites work with our natural habitats and enhances biodiversity.</w:t>
      </w:r>
    </w:p>
    <w:p w14:paraId="3C9D993B" w14:textId="3A7A94A9" w:rsidR="00F72697" w:rsidRDefault="15CC6B6A" w:rsidP="00CC7975">
      <w:pPr>
        <w:ind w:left="72" w:right="-761" w:firstLine="720"/>
        <w:rPr>
          <w:sz w:val="22"/>
          <w:szCs w:val="22"/>
          <w:lang w:eastAsia="en-GB"/>
        </w:rPr>
      </w:pPr>
      <w:r w:rsidRPr="15CC6B6A">
        <w:rPr>
          <w:sz w:val="22"/>
          <w:szCs w:val="22"/>
          <w:lang w:eastAsia="en-GB"/>
        </w:rPr>
        <w:t>We will do this by:</w:t>
      </w:r>
    </w:p>
    <w:p w14:paraId="073FFB34" w14:textId="7A4729F2" w:rsidR="00F72697" w:rsidRDefault="15CC6B6A" w:rsidP="00CC7975">
      <w:pPr>
        <w:pStyle w:val="ListParagraph"/>
        <w:numPr>
          <w:ilvl w:val="1"/>
          <w:numId w:val="4"/>
        </w:numPr>
        <w:ind w:right="-761" w:hanging="306"/>
        <w:rPr>
          <w:lang w:eastAsia="en-GB"/>
        </w:rPr>
      </w:pPr>
      <w:r w:rsidRPr="15CC6B6A">
        <w:rPr>
          <w:lang w:eastAsia="en-GB"/>
        </w:rPr>
        <w:t>Working with groups/individuals with specific knowledge to ensure forest/wild areas are setup and managed correctly</w:t>
      </w:r>
    </w:p>
    <w:p w14:paraId="29BD6CCD" w14:textId="1721357B" w:rsidR="00F72697" w:rsidRDefault="15CC6B6A" w:rsidP="00CC7975">
      <w:pPr>
        <w:pStyle w:val="ListParagraph"/>
        <w:numPr>
          <w:ilvl w:val="1"/>
          <w:numId w:val="4"/>
        </w:numPr>
        <w:ind w:right="-761" w:hanging="306"/>
        <w:rPr>
          <w:lang w:eastAsia="en-GB"/>
        </w:rPr>
      </w:pPr>
      <w:r w:rsidRPr="15CC6B6A">
        <w:rPr>
          <w:lang w:eastAsia="en-GB"/>
        </w:rPr>
        <w:t>Ensure pupils understand the importance of habitat and biodiversity and work to protect it</w:t>
      </w:r>
    </w:p>
    <w:p w14:paraId="5AA2BCCC" w14:textId="700D803B" w:rsidR="00F72697" w:rsidRDefault="15CC6B6A" w:rsidP="00CC7975">
      <w:pPr>
        <w:pStyle w:val="ListParagraph"/>
        <w:numPr>
          <w:ilvl w:val="1"/>
          <w:numId w:val="4"/>
        </w:numPr>
        <w:ind w:right="-761" w:hanging="306"/>
        <w:rPr>
          <w:lang w:eastAsia="en-GB"/>
        </w:rPr>
      </w:pPr>
      <w:r w:rsidRPr="15CC6B6A">
        <w:rPr>
          <w:lang w:eastAsia="en-GB"/>
        </w:rPr>
        <w:t>Work with local and national organisations to help improve the natural habitats around our sites whilst keeping a safe environment for those on site</w:t>
      </w:r>
    </w:p>
    <w:p w14:paraId="7E88D6C5" w14:textId="74B3B45F" w:rsidR="00AF56A5" w:rsidRDefault="15CC6B6A" w:rsidP="00CC7975">
      <w:pPr>
        <w:pStyle w:val="Heading1"/>
        <w:numPr>
          <w:ilvl w:val="1"/>
          <w:numId w:val="1"/>
        </w:numPr>
        <w:ind w:right="-761" w:hanging="650"/>
        <w:rPr>
          <w:rFonts w:eastAsia="Times New Roman"/>
          <w:sz w:val="28"/>
          <w:szCs w:val="28"/>
          <w:lang w:eastAsia="en-GB"/>
        </w:rPr>
      </w:pPr>
      <w:bookmarkStart w:id="16" w:name="_Toc199501328"/>
      <w:r w:rsidRPr="15CC6B6A">
        <w:rPr>
          <w:rFonts w:eastAsia="Times New Roman"/>
          <w:sz w:val="28"/>
          <w:szCs w:val="28"/>
          <w:lang w:eastAsia="en-GB"/>
        </w:rPr>
        <w:t>Food Waste</w:t>
      </w:r>
      <w:bookmarkEnd w:id="16"/>
    </w:p>
    <w:p w14:paraId="576352FF" w14:textId="4B7CF4CB" w:rsidR="00AF56A5" w:rsidRPr="00BE2D97" w:rsidRDefault="0026245F" w:rsidP="00CC7975">
      <w:pPr>
        <w:ind w:left="792" w:right="-761"/>
        <w:rPr>
          <w:sz w:val="22"/>
          <w:szCs w:val="22"/>
          <w:lang w:eastAsia="en-GB"/>
        </w:rPr>
      </w:pPr>
      <w:r>
        <w:rPr>
          <w:sz w:val="22"/>
          <w:szCs w:val="22"/>
          <w:lang w:eastAsia="en-GB"/>
        </w:rPr>
        <w:t xml:space="preserve">The DEMAT Central Team will work with the academy leadership teams and </w:t>
      </w:r>
      <w:r w:rsidR="15CC6B6A" w:rsidRPr="15CC6B6A">
        <w:rPr>
          <w:sz w:val="22"/>
          <w:szCs w:val="22"/>
          <w:lang w:eastAsia="en-GB"/>
        </w:rPr>
        <w:t xml:space="preserve">with our catering teams and partners </w:t>
      </w:r>
      <w:r w:rsidR="15CC6B6A" w:rsidRPr="00BE2D97">
        <w:rPr>
          <w:sz w:val="22"/>
          <w:szCs w:val="22"/>
          <w:lang w:eastAsia="en-GB"/>
        </w:rPr>
        <w:t xml:space="preserve">to </w:t>
      </w:r>
      <w:r w:rsidR="006D7428" w:rsidRPr="00BE2D97">
        <w:rPr>
          <w:sz w:val="22"/>
          <w:szCs w:val="22"/>
          <w:lang w:eastAsia="en-GB"/>
        </w:rPr>
        <w:t>establish</w:t>
      </w:r>
      <w:r w:rsidR="15CC6B6A" w:rsidRPr="00BE2D97">
        <w:rPr>
          <w:sz w:val="22"/>
          <w:szCs w:val="22"/>
          <w:lang w:eastAsia="en-GB"/>
        </w:rPr>
        <w:t xml:space="preserve"> systems and procedures to reduce the food waste generated from our catering provisions.</w:t>
      </w:r>
    </w:p>
    <w:p w14:paraId="1A734705" w14:textId="182D84C6" w:rsidR="00B94B4E" w:rsidRPr="00BE2D97" w:rsidRDefault="15CC6B6A" w:rsidP="00CC7975">
      <w:pPr>
        <w:ind w:left="72" w:right="-761" w:firstLine="720"/>
        <w:rPr>
          <w:sz w:val="22"/>
          <w:szCs w:val="22"/>
          <w:lang w:eastAsia="en-GB"/>
        </w:rPr>
      </w:pPr>
      <w:r w:rsidRPr="00BE2D97">
        <w:rPr>
          <w:sz w:val="22"/>
          <w:szCs w:val="22"/>
          <w:lang w:eastAsia="en-GB"/>
        </w:rPr>
        <w:t>This will include but not limited to:</w:t>
      </w:r>
    </w:p>
    <w:p w14:paraId="29B247F7" w14:textId="13C7EA90" w:rsidR="00B94B4E" w:rsidRPr="00BE2D97" w:rsidRDefault="15CC6B6A" w:rsidP="00CC7975">
      <w:pPr>
        <w:pStyle w:val="ListParagraph"/>
        <w:numPr>
          <w:ilvl w:val="1"/>
          <w:numId w:val="4"/>
        </w:numPr>
        <w:ind w:right="-761" w:hanging="306"/>
        <w:rPr>
          <w:lang w:eastAsia="en-GB"/>
        </w:rPr>
      </w:pPr>
      <w:r w:rsidRPr="00BE2D97">
        <w:rPr>
          <w:lang w:eastAsia="en-GB"/>
        </w:rPr>
        <w:t>Adjusting menus to reduce wasted food</w:t>
      </w:r>
    </w:p>
    <w:p w14:paraId="1456D111" w14:textId="7E8629C2" w:rsidR="00B94B4E" w:rsidRPr="00BE2D97" w:rsidRDefault="15CC6B6A" w:rsidP="00CC7975">
      <w:pPr>
        <w:pStyle w:val="ListParagraph"/>
        <w:numPr>
          <w:ilvl w:val="1"/>
          <w:numId w:val="4"/>
        </w:numPr>
        <w:ind w:right="-761" w:hanging="306"/>
        <w:rPr>
          <w:lang w:eastAsia="en-GB"/>
        </w:rPr>
      </w:pPr>
      <w:r w:rsidRPr="00BE2D97">
        <w:rPr>
          <w:lang w:eastAsia="en-GB"/>
        </w:rPr>
        <w:lastRenderedPageBreak/>
        <w:t>Adjust portion size if appropriate</w:t>
      </w:r>
      <w:r w:rsidR="003E41E9">
        <w:rPr>
          <w:lang w:eastAsia="en-GB"/>
        </w:rPr>
        <w:t xml:space="preserve"> and </w:t>
      </w:r>
      <w:r w:rsidR="005D32EE">
        <w:rPr>
          <w:lang w:eastAsia="en-GB"/>
        </w:rPr>
        <w:t xml:space="preserve">be </w:t>
      </w:r>
      <w:r w:rsidR="003E41E9">
        <w:rPr>
          <w:lang w:eastAsia="en-GB"/>
        </w:rPr>
        <w:t>led by feedback</w:t>
      </w:r>
    </w:p>
    <w:p w14:paraId="32D07545" w14:textId="7BFCE59E" w:rsidR="00B94B4E" w:rsidRPr="00BE2D97" w:rsidRDefault="15CC6B6A" w:rsidP="00CC7975">
      <w:pPr>
        <w:pStyle w:val="ListParagraph"/>
        <w:numPr>
          <w:ilvl w:val="1"/>
          <w:numId w:val="4"/>
        </w:numPr>
        <w:ind w:right="-761" w:hanging="306"/>
        <w:rPr>
          <w:lang w:eastAsia="en-GB"/>
        </w:rPr>
      </w:pPr>
      <w:r w:rsidRPr="00BE2D97">
        <w:rPr>
          <w:lang w:eastAsia="en-GB"/>
        </w:rPr>
        <w:t>Using local producers where possible to reduce food miles</w:t>
      </w:r>
    </w:p>
    <w:p w14:paraId="66D333AC" w14:textId="3001DF34" w:rsidR="00B94B4E" w:rsidRDefault="15CC6B6A" w:rsidP="00CC7975">
      <w:pPr>
        <w:pStyle w:val="ListParagraph"/>
        <w:numPr>
          <w:ilvl w:val="1"/>
          <w:numId w:val="4"/>
        </w:numPr>
        <w:ind w:right="-761" w:hanging="306"/>
        <w:rPr>
          <w:lang w:eastAsia="en-GB"/>
        </w:rPr>
      </w:pPr>
      <w:r w:rsidRPr="00BE2D97">
        <w:rPr>
          <w:lang w:eastAsia="en-GB"/>
        </w:rPr>
        <w:t>Donating food to appropriate cause</w:t>
      </w:r>
      <w:r w:rsidR="005D32EE">
        <w:rPr>
          <w:lang w:eastAsia="en-GB"/>
        </w:rPr>
        <w:t>s</w:t>
      </w:r>
      <w:r w:rsidR="00641988" w:rsidRPr="00BE2D97">
        <w:rPr>
          <w:lang w:eastAsia="en-GB"/>
        </w:rPr>
        <w:t xml:space="preserve"> where feasible</w:t>
      </w:r>
    </w:p>
    <w:p w14:paraId="67AA76FD" w14:textId="77777777" w:rsidR="001331AF" w:rsidRDefault="001331AF" w:rsidP="001331AF">
      <w:pPr>
        <w:ind w:right="-761"/>
        <w:rPr>
          <w:lang w:eastAsia="en-GB"/>
        </w:rPr>
      </w:pPr>
    </w:p>
    <w:p w14:paraId="7B26745C" w14:textId="77777777" w:rsidR="001331AF" w:rsidRPr="00BE2D97" w:rsidRDefault="001331AF" w:rsidP="001331AF">
      <w:pPr>
        <w:ind w:right="-761"/>
        <w:rPr>
          <w:lang w:eastAsia="en-GB"/>
        </w:rPr>
      </w:pPr>
    </w:p>
    <w:p w14:paraId="4B5FAC12" w14:textId="52DC8AA8" w:rsidR="00B94B4E" w:rsidRPr="00BE2D97" w:rsidRDefault="15CC6B6A" w:rsidP="00CC7975">
      <w:pPr>
        <w:pStyle w:val="ListParagraph"/>
        <w:numPr>
          <w:ilvl w:val="1"/>
          <w:numId w:val="4"/>
        </w:numPr>
        <w:ind w:right="-761" w:hanging="306"/>
        <w:rPr>
          <w:lang w:eastAsia="en-GB"/>
        </w:rPr>
      </w:pPr>
      <w:r w:rsidRPr="00BE2D97">
        <w:rPr>
          <w:lang w:eastAsia="en-GB"/>
        </w:rPr>
        <w:t>Using school</w:t>
      </w:r>
      <w:r w:rsidR="006D7428" w:rsidRPr="00BE2D97">
        <w:rPr>
          <w:lang w:eastAsia="en-GB"/>
        </w:rPr>
        <w:t xml:space="preserve"> land to cultivate a</w:t>
      </w:r>
      <w:r w:rsidRPr="00BE2D97">
        <w:rPr>
          <w:lang w:eastAsia="en-GB"/>
        </w:rPr>
        <w:t xml:space="preserve"> </w:t>
      </w:r>
      <w:r w:rsidR="006D7428" w:rsidRPr="00BE2D97">
        <w:rPr>
          <w:lang w:eastAsia="en-GB"/>
        </w:rPr>
        <w:t>vegetable</w:t>
      </w:r>
      <w:r w:rsidRPr="00BE2D97">
        <w:rPr>
          <w:lang w:eastAsia="en-GB"/>
        </w:rPr>
        <w:t xml:space="preserve"> patch to </w:t>
      </w:r>
      <w:r w:rsidR="006D7428" w:rsidRPr="00BE2D97">
        <w:rPr>
          <w:lang w:eastAsia="en-GB"/>
        </w:rPr>
        <w:t>produce home-grown</w:t>
      </w:r>
      <w:r w:rsidRPr="00BE2D97">
        <w:rPr>
          <w:lang w:eastAsia="en-GB"/>
        </w:rPr>
        <w:t xml:space="preserve"> food for kitchens</w:t>
      </w:r>
      <w:r w:rsidR="00BE2D97" w:rsidRPr="00BE2D97">
        <w:rPr>
          <w:lang w:eastAsia="en-GB"/>
        </w:rPr>
        <w:t xml:space="preserve"> where feasible</w:t>
      </w:r>
    </w:p>
    <w:p w14:paraId="5913533B" w14:textId="7BF3F0BD" w:rsidR="00F710F7" w:rsidRDefault="15CC6B6A" w:rsidP="006A2EF3">
      <w:pPr>
        <w:pStyle w:val="ListParagraph"/>
        <w:numPr>
          <w:ilvl w:val="1"/>
          <w:numId w:val="4"/>
        </w:numPr>
        <w:ind w:hanging="306"/>
        <w:rPr>
          <w:lang w:eastAsia="en-GB"/>
        </w:rPr>
      </w:pPr>
      <w:r w:rsidRPr="00BE2D97">
        <w:rPr>
          <w:lang w:eastAsia="en-GB"/>
        </w:rPr>
        <w:t>Age-appropriate signage displayed to highlight negatives</w:t>
      </w:r>
      <w:r w:rsidRPr="15CC6B6A">
        <w:rPr>
          <w:lang w:eastAsia="en-GB"/>
        </w:rPr>
        <w:t xml:space="preserve"> of food waste</w:t>
      </w:r>
      <w:r w:rsidR="006D7428" w:rsidRPr="00BE2D97">
        <w:rPr>
          <w:lang w:eastAsia="en-GB"/>
        </w:rPr>
        <w:t>.</w:t>
      </w:r>
    </w:p>
    <w:p w14:paraId="3D03F7AA" w14:textId="77777777" w:rsidR="00956ECB" w:rsidRDefault="00956ECB" w:rsidP="00956ECB">
      <w:pPr>
        <w:pStyle w:val="ListParagraph"/>
        <w:ind w:left="1440"/>
        <w:rPr>
          <w:lang w:eastAsia="en-GB"/>
        </w:rPr>
      </w:pPr>
    </w:p>
    <w:p w14:paraId="6553DC19" w14:textId="25C2B3B5" w:rsidR="00F710F7" w:rsidRPr="00BE2D97" w:rsidRDefault="15CC6B6A" w:rsidP="15CC6B6A">
      <w:pPr>
        <w:pStyle w:val="Heading1"/>
        <w:numPr>
          <w:ilvl w:val="1"/>
          <w:numId w:val="1"/>
        </w:numPr>
        <w:ind w:left="426"/>
        <w:rPr>
          <w:rFonts w:eastAsia="Times New Roman"/>
          <w:sz w:val="28"/>
          <w:szCs w:val="28"/>
          <w:lang w:eastAsia="en-GB"/>
        </w:rPr>
      </w:pPr>
      <w:bookmarkStart w:id="17" w:name="_Toc199501329"/>
      <w:r w:rsidRPr="00BE2D97">
        <w:rPr>
          <w:rFonts w:eastAsia="Times New Roman"/>
          <w:sz w:val="28"/>
          <w:szCs w:val="28"/>
          <w:lang w:eastAsia="en-GB"/>
        </w:rPr>
        <w:t>Procurement</w:t>
      </w:r>
      <w:bookmarkEnd w:id="17"/>
    </w:p>
    <w:p w14:paraId="04FC1AA6" w14:textId="10FC00A1" w:rsidR="00DB0683" w:rsidRPr="00BE2D97" w:rsidRDefault="15CC6B6A" w:rsidP="15CC6B6A">
      <w:pPr>
        <w:ind w:left="720"/>
        <w:rPr>
          <w:sz w:val="22"/>
          <w:szCs w:val="22"/>
          <w:lang w:eastAsia="en-GB"/>
        </w:rPr>
      </w:pPr>
      <w:r w:rsidRPr="00BE2D97">
        <w:rPr>
          <w:sz w:val="22"/>
          <w:szCs w:val="22"/>
          <w:lang w:eastAsia="en-GB"/>
        </w:rPr>
        <w:t>Where possible</w:t>
      </w:r>
      <w:r w:rsidR="006D7428" w:rsidRPr="00BE2D97">
        <w:rPr>
          <w:sz w:val="22"/>
          <w:szCs w:val="22"/>
          <w:lang w:eastAsia="en-GB"/>
        </w:rPr>
        <w:t xml:space="preserve">, </w:t>
      </w:r>
      <w:r w:rsidR="006F5F7E">
        <w:rPr>
          <w:sz w:val="22"/>
          <w:szCs w:val="22"/>
          <w:lang w:eastAsia="en-GB"/>
        </w:rPr>
        <w:t xml:space="preserve">the DEMAT Central Team will work with the academy leadership teams </w:t>
      </w:r>
      <w:r w:rsidRPr="00BE2D97">
        <w:rPr>
          <w:sz w:val="22"/>
          <w:szCs w:val="22"/>
          <w:lang w:eastAsia="en-GB"/>
        </w:rPr>
        <w:t xml:space="preserve">to centralise procurement to allow for more effective and </w:t>
      </w:r>
      <w:r w:rsidR="00BE2D97" w:rsidRPr="00BE2D97">
        <w:rPr>
          <w:sz w:val="22"/>
          <w:szCs w:val="22"/>
          <w:lang w:eastAsia="en-GB"/>
        </w:rPr>
        <w:t>sustainable procedures</w:t>
      </w:r>
      <w:r w:rsidR="006D7428" w:rsidRPr="00BE2D97">
        <w:rPr>
          <w:sz w:val="22"/>
          <w:szCs w:val="22"/>
          <w:lang w:eastAsia="en-GB"/>
        </w:rPr>
        <w:t>.</w:t>
      </w:r>
    </w:p>
    <w:p w14:paraId="63B68DBC" w14:textId="10F7FC40" w:rsidR="006D7428" w:rsidRPr="00BE2D97" w:rsidRDefault="002018F3" w:rsidP="15CC6B6A">
      <w:pPr>
        <w:ind w:left="720"/>
        <w:rPr>
          <w:lang w:eastAsia="en-GB"/>
        </w:rPr>
      </w:pPr>
      <w:r>
        <w:rPr>
          <w:sz w:val="22"/>
          <w:szCs w:val="22"/>
          <w:lang w:eastAsia="en-GB"/>
        </w:rPr>
        <w:t xml:space="preserve">The DEMAT Central Team will work with the academy leadership teams </w:t>
      </w:r>
      <w:r w:rsidR="15CC6B6A" w:rsidRPr="00BE2D97">
        <w:rPr>
          <w:sz w:val="22"/>
          <w:szCs w:val="22"/>
          <w:lang w:eastAsia="en-GB"/>
        </w:rPr>
        <w:t>to ensure procurement is carried out in a sustainable way</w:t>
      </w:r>
      <w:r w:rsidR="006D7428" w:rsidRPr="00BE2D97">
        <w:rPr>
          <w:lang w:eastAsia="en-GB"/>
        </w:rPr>
        <w:t>.</w:t>
      </w:r>
    </w:p>
    <w:p w14:paraId="74B35088" w14:textId="77777777" w:rsidR="003E41E9" w:rsidRDefault="003E41E9" w:rsidP="15CC6B6A">
      <w:pPr>
        <w:ind w:left="720"/>
        <w:rPr>
          <w:sz w:val="22"/>
          <w:szCs w:val="22"/>
          <w:lang w:eastAsia="en-GB"/>
        </w:rPr>
      </w:pPr>
    </w:p>
    <w:p w14:paraId="24D006C9" w14:textId="7AF06DDA" w:rsidR="002349D8" w:rsidRPr="00BE2D97" w:rsidRDefault="006D7428" w:rsidP="15CC6B6A">
      <w:pPr>
        <w:ind w:left="720"/>
        <w:rPr>
          <w:sz w:val="22"/>
          <w:szCs w:val="22"/>
          <w:lang w:eastAsia="en-GB"/>
        </w:rPr>
      </w:pPr>
      <w:r w:rsidRPr="00BE2D97">
        <w:rPr>
          <w:sz w:val="22"/>
          <w:szCs w:val="22"/>
          <w:lang w:eastAsia="en-GB"/>
        </w:rPr>
        <w:t xml:space="preserve">This </w:t>
      </w:r>
      <w:r w:rsidR="15CC6B6A" w:rsidRPr="00BE2D97">
        <w:rPr>
          <w:sz w:val="22"/>
          <w:szCs w:val="22"/>
          <w:lang w:eastAsia="en-GB"/>
        </w:rPr>
        <w:t>may include but not limited to:</w:t>
      </w:r>
    </w:p>
    <w:p w14:paraId="556E7DE0" w14:textId="1494E424" w:rsidR="002349D8" w:rsidRPr="00BE2D97" w:rsidRDefault="15CC6B6A" w:rsidP="006A2EF3">
      <w:pPr>
        <w:pStyle w:val="ListParagraph"/>
        <w:numPr>
          <w:ilvl w:val="1"/>
          <w:numId w:val="4"/>
        </w:numPr>
        <w:ind w:left="1418" w:hanging="306"/>
        <w:rPr>
          <w:lang w:eastAsia="en-GB"/>
        </w:rPr>
      </w:pPr>
      <w:r w:rsidRPr="00BE2D97">
        <w:rPr>
          <w:lang w:eastAsia="en-GB"/>
        </w:rPr>
        <w:t>Sharing of excess resources across Trust to minimise over purchasing</w:t>
      </w:r>
    </w:p>
    <w:p w14:paraId="25957259" w14:textId="2F00F818" w:rsidR="002349D8" w:rsidRPr="00BE2D97" w:rsidRDefault="15CC6B6A" w:rsidP="006A2EF3">
      <w:pPr>
        <w:pStyle w:val="ListParagraph"/>
        <w:numPr>
          <w:ilvl w:val="1"/>
          <w:numId w:val="4"/>
        </w:numPr>
        <w:ind w:left="1418" w:hanging="306"/>
        <w:rPr>
          <w:lang w:eastAsia="en-GB"/>
        </w:rPr>
      </w:pPr>
      <w:r w:rsidRPr="00BE2D97">
        <w:rPr>
          <w:lang w:eastAsia="en-GB"/>
        </w:rPr>
        <w:t xml:space="preserve">Setting up of central store to hold furniture items for use by other </w:t>
      </w:r>
      <w:r w:rsidR="00307C37">
        <w:rPr>
          <w:lang w:eastAsia="en-GB"/>
        </w:rPr>
        <w:t>Academies</w:t>
      </w:r>
    </w:p>
    <w:p w14:paraId="29A3577C" w14:textId="533A8157" w:rsidR="002349D8" w:rsidRPr="00BE2D97" w:rsidRDefault="15CC6B6A" w:rsidP="006A2EF3">
      <w:pPr>
        <w:pStyle w:val="ListParagraph"/>
        <w:numPr>
          <w:ilvl w:val="1"/>
          <w:numId w:val="4"/>
        </w:numPr>
        <w:ind w:left="1418" w:hanging="306"/>
        <w:rPr>
          <w:lang w:eastAsia="en-GB"/>
        </w:rPr>
      </w:pPr>
      <w:r w:rsidRPr="00BE2D97">
        <w:rPr>
          <w:lang w:eastAsia="en-GB"/>
        </w:rPr>
        <w:t>Only purchasing paper that is FSC certified</w:t>
      </w:r>
    </w:p>
    <w:p w14:paraId="5EAFB356" w14:textId="7AC8308B" w:rsidR="002349D8" w:rsidRPr="00BE2D97" w:rsidRDefault="15CC6B6A" w:rsidP="006A2EF3">
      <w:pPr>
        <w:pStyle w:val="ListParagraph"/>
        <w:numPr>
          <w:ilvl w:val="1"/>
          <w:numId w:val="4"/>
        </w:numPr>
        <w:ind w:left="1418" w:hanging="306"/>
        <w:rPr>
          <w:lang w:eastAsia="en-GB"/>
        </w:rPr>
      </w:pPr>
      <w:r w:rsidRPr="00BE2D97">
        <w:rPr>
          <w:lang w:eastAsia="en-GB"/>
        </w:rPr>
        <w:t>Working with our suppliers to get best prices on commonly used items</w:t>
      </w:r>
    </w:p>
    <w:p w14:paraId="538451E2" w14:textId="6CFB3676" w:rsidR="002349D8" w:rsidRDefault="15CC6B6A" w:rsidP="006A2EF3">
      <w:pPr>
        <w:pStyle w:val="ListParagraph"/>
        <w:numPr>
          <w:ilvl w:val="1"/>
          <w:numId w:val="4"/>
        </w:numPr>
        <w:ind w:left="1418" w:hanging="306"/>
        <w:rPr>
          <w:lang w:eastAsia="en-GB"/>
        </w:rPr>
      </w:pPr>
      <w:r w:rsidRPr="15CC6B6A">
        <w:rPr>
          <w:lang w:eastAsia="en-GB"/>
        </w:rPr>
        <w:t>Standardising fittings where possible to enhance purchase powe</w:t>
      </w:r>
      <w:r w:rsidRPr="00BE2D97">
        <w:rPr>
          <w:lang w:eastAsia="en-GB"/>
        </w:rPr>
        <w:t>r</w:t>
      </w:r>
    </w:p>
    <w:p w14:paraId="79A2A271" w14:textId="7C653158" w:rsidR="002349D8" w:rsidRDefault="15CC6B6A" w:rsidP="006A2EF3">
      <w:pPr>
        <w:pStyle w:val="ListParagraph"/>
        <w:numPr>
          <w:ilvl w:val="1"/>
          <w:numId w:val="4"/>
        </w:numPr>
        <w:ind w:left="1418" w:hanging="306"/>
        <w:rPr>
          <w:lang w:eastAsia="en-GB"/>
        </w:rPr>
      </w:pPr>
      <w:r w:rsidRPr="15CC6B6A">
        <w:rPr>
          <w:lang w:eastAsia="en-GB"/>
        </w:rPr>
        <w:t>Working with caterers to purchase locally and seasonally where feasible</w:t>
      </w:r>
    </w:p>
    <w:p w14:paraId="622C85F4" w14:textId="7CDE97D5" w:rsidR="002349D8" w:rsidRDefault="002349D8" w:rsidP="006A2EF3">
      <w:pPr>
        <w:pStyle w:val="ListParagraph"/>
        <w:numPr>
          <w:ilvl w:val="1"/>
          <w:numId w:val="4"/>
        </w:numPr>
        <w:ind w:left="1418" w:hanging="306"/>
        <w:rPr>
          <w:lang w:eastAsia="en-GB"/>
        </w:rPr>
      </w:pPr>
      <w:r>
        <w:rPr>
          <w:lang w:eastAsia="en-GB"/>
        </w:rPr>
        <w:t>Reducing the use of chemical cleaning products</w:t>
      </w:r>
    </w:p>
    <w:p w14:paraId="7CE505EB" w14:textId="0273B919" w:rsidR="00F24D67" w:rsidRPr="002349D8" w:rsidRDefault="002349D8" w:rsidP="006A2EF3">
      <w:pPr>
        <w:pStyle w:val="ListParagraph"/>
        <w:numPr>
          <w:ilvl w:val="1"/>
          <w:numId w:val="4"/>
        </w:numPr>
        <w:ind w:left="1418" w:hanging="306"/>
        <w:rPr>
          <w:lang w:eastAsia="en-GB"/>
        </w:rPr>
      </w:pPr>
      <w:r>
        <w:rPr>
          <w:lang w:eastAsia="en-GB"/>
        </w:rPr>
        <w:t>Using sustainability credentials as a factor on deciding contract tenders</w:t>
      </w:r>
    </w:p>
    <w:p w14:paraId="019DD4D0" w14:textId="61A62B1E" w:rsidR="00F24D67" w:rsidRDefault="15CC6B6A" w:rsidP="006A2EF3">
      <w:pPr>
        <w:pStyle w:val="Heading1"/>
        <w:numPr>
          <w:ilvl w:val="1"/>
          <w:numId w:val="1"/>
        </w:numPr>
        <w:ind w:left="709" w:hanging="709"/>
        <w:rPr>
          <w:rFonts w:eastAsia="Times New Roman"/>
          <w:sz w:val="28"/>
          <w:szCs w:val="28"/>
          <w:lang w:eastAsia="en-GB"/>
        </w:rPr>
      </w:pPr>
      <w:bookmarkStart w:id="18" w:name="_Toc199501330"/>
      <w:r w:rsidRPr="15CC6B6A">
        <w:rPr>
          <w:rFonts w:eastAsia="Times New Roman"/>
          <w:sz w:val="28"/>
          <w:szCs w:val="28"/>
          <w:lang w:eastAsia="en-GB"/>
        </w:rPr>
        <w:t>Training</w:t>
      </w:r>
      <w:bookmarkEnd w:id="18"/>
    </w:p>
    <w:p w14:paraId="05632A69" w14:textId="0DDBFA71" w:rsidR="00F100BE" w:rsidRPr="00F24D67" w:rsidRDefault="00B97512" w:rsidP="006A2EF3">
      <w:pPr>
        <w:ind w:left="709"/>
        <w:rPr>
          <w:sz w:val="22"/>
          <w:szCs w:val="22"/>
          <w:lang w:eastAsia="en-GB"/>
        </w:rPr>
      </w:pPr>
      <w:r>
        <w:rPr>
          <w:sz w:val="22"/>
          <w:szCs w:val="22"/>
          <w:lang w:eastAsia="en-GB"/>
        </w:rPr>
        <w:t xml:space="preserve">The DEMAT Central Team will work with the academy leadership teams to </w:t>
      </w:r>
      <w:r w:rsidR="15CC6B6A" w:rsidRPr="00BE2D97">
        <w:rPr>
          <w:sz w:val="22"/>
          <w:szCs w:val="22"/>
          <w:lang w:eastAsia="en-GB"/>
        </w:rPr>
        <w:t xml:space="preserve">provide environmental awareness training to </w:t>
      </w:r>
      <w:r w:rsidR="00BE2D97" w:rsidRPr="00BE2D97">
        <w:rPr>
          <w:sz w:val="22"/>
          <w:szCs w:val="22"/>
          <w:lang w:eastAsia="en-GB"/>
        </w:rPr>
        <w:t>all</w:t>
      </w:r>
      <w:r w:rsidR="15CC6B6A" w:rsidRPr="00BE2D97">
        <w:rPr>
          <w:sz w:val="22"/>
          <w:szCs w:val="22"/>
          <w:lang w:eastAsia="en-GB"/>
        </w:rPr>
        <w:t xml:space="preserve"> its staff and more specialist training to those who work in the Trust whose role requires it.</w:t>
      </w:r>
      <w:r w:rsidR="006D7428" w:rsidRPr="00BE2D97">
        <w:rPr>
          <w:sz w:val="22"/>
          <w:szCs w:val="22"/>
          <w:lang w:eastAsia="en-GB"/>
        </w:rPr>
        <w:t xml:space="preserve"> </w:t>
      </w:r>
      <w:r w:rsidR="006F16BF" w:rsidRPr="006F16BF">
        <w:rPr>
          <w:color w:val="000000" w:themeColor="text1"/>
          <w:sz w:val="22"/>
          <w:szCs w:val="22"/>
          <w:lang w:eastAsia="en-GB"/>
        </w:rPr>
        <w:t>Academy headteachers</w:t>
      </w:r>
      <w:r w:rsidR="006F16BF" w:rsidRPr="15CC6B6A">
        <w:rPr>
          <w:color w:val="000000" w:themeColor="text1"/>
          <w:lang w:eastAsia="en-GB"/>
        </w:rPr>
        <w:t xml:space="preserve"> </w:t>
      </w:r>
      <w:r w:rsidR="15CC6B6A" w:rsidRPr="00BE2D97">
        <w:rPr>
          <w:sz w:val="22"/>
          <w:szCs w:val="22"/>
          <w:lang w:eastAsia="en-GB"/>
        </w:rPr>
        <w:t xml:space="preserve">will work where appropriate with experts in the field to provide specific training </w:t>
      </w:r>
      <w:r w:rsidR="00BE2D97" w:rsidRPr="00BE2D97">
        <w:rPr>
          <w:sz w:val="22"/>
          <w:szCs w:val="22"/>
          <w:lang w:eastAsia="en-GB"/>
        </w:rPr>
        <w:t>or curriculum</w:t>
      </w:r>
      <w:r w:rsidR="006D7428" w:rsidRPr="00BE2D97">
        <w:rPr>
          <w:sz w:val="22"/>
          <w:szCs w:val="22"/>
          <w:lang w:eastAsia="en-GB"/>
        </w:rPr>
        <w:t xml:space="preserve"> materials; </w:t>
      </w:r>
      <w:r w:rsidR="15CC6B6A" w:rsidRPr="00BE2D97">
        <w:rPr>
          <w:sz w:val="22"/>
          <w:szCs w:val="22"/>
          <w:lang w:eastAsia="en-GB"/>
        </w:rPr>
        <w:t>to enhance the environmental progress if appropriate.</w:t>
      </w:r>
    </w:p>
    <w:p w14:paraId="01802BE6" w14:textId="090DDEB5" w:rsidR="00F710F7" w:rsidRDefault="15CC6B6A" w:rsidP="006A2EF3">
      <w:pPr>
        <w:pStyle w:val="Heading1"/>
        <w:numPr>
          <w:ilvl w:val="1"/>
          <w:numId w:val="1"/>
        </w:numPr>
        <w:ind w:left="709" w:hanging="709"/>
        <w:rPr>
          <w:rFonts w:eastAsia="Times New Roman"/>
          <w:sz w:val="28"/>
          <w:szCs w:val="28"/>
          <w:lang w:eastAsia="en-GB"/>
        </w:rPr>
      </w:pPr>
      <w:bookmarkStart w:id="19" w:name="_Toc199501331"/>
      <w:r w:rsidRPr="15CC6B6A">
        <w:rPr>
          <w:rFonts w:eastAsia="Times New Roman"/>
          <w:sz w:val="28"/>
          <w:szCs w:val="28"/>
          <w:lang w:eastAsia="en-GB"/>
        </w:rPr>
        <w:t>Staff / Pupil Involvement</w:t>
      </w:r>
      <w:bookmarkEnd w:id="19"/>
    </w:p>
    <w:p w14:paraId="1B4E1F5B" w14:textId="4B8A59D1" w:rsidR="006D7428" w:rsidRDefault="00637E15" w:rsidP="006A2EF3">
      <w:pPr>
        <w:ind w:left="709"/>
        <w:rPr>
          <w:sz w:val="22"/>
          <w:szCs w:val="22"/>
          <w:lang w:eastAsia="en-GB"/>
        </w:rPr>
      </w:pPr>
      <w:r w:rsidRPr="3BD87250">
        <w:rPr>
          <w:sz w:val="22"/>
          <w:szCs w:val="22"/>
          <w:lang w:eastAsia="en-GB"/>
        </w:rPr>
        <w:t xml:space="preserve">The DEMAT Central Team will work with the academy leadership teams </w:t>
      </w:r>
      <w:r w:rsidR="15CC6B6A" w:rsidRPr="3BD87250">
        <w:rPr>
          <w:sz w:val="22"/>
          <w:szCs w:val="22"/>
          <w:lang w:eastAsia="en-GB"/>
        </w:rPr>
        <w:t xml:space="preserve">in highlighting environmental issues </w:t>
      </w:r>
      <w:r w:rsidR="00577BA5" w:rsidRPr="3BD87250">
        <w:rPr>
          <w:sz w:val="22"/>
          <w:szCs w:val="22"/>
          <w:lang w:eastAsia="en-GB"/>
        </w:rPr>
        <w:t>and schemes</w:t>
      </w:r>
      <w:r w:rsidR="15CC6B6A" w:rsidRPr="3BD87250">
        <w:rPr>
          <w:sz w:val="22"/>
          <w:szCs w:val="22"/>
          <w:lang w:eastAsia="en-GB"/>
        </w:rPr>
        <w:t xml:space="preserve"> </w:t>
      </w:r>
      <w:r w:rsidR="3DAE18CC" w:rsidRPr="3BD87250">
        <w:rPr>
          <w:sz w:val="22"/>
          <w:szCs w:val="22"/>
          <w:lang w:eastAsia="en-GB"/>
        </w:rPr>
        <w:t>with arrangements</w:t>
      </w:r>
      <w:r w:rsidR="15CC6B6A" w:rsidRPr="3BD87250">
        <w:rPr>
          <w:sz w:val="22"/>
          <w:szCs w:val="22"/>
          <w:lang w:eastAsia="en-GB"/>
        </w:rPr>
        <w:t xml:space="preserve"> that involve all staff/pupils in improving the environmental performance of the academy.</w:t>
      </w:r>
      <w:r w:rsidR="006D7428" w:rsidRPr="3BD87250">
        <w:rPr>
          <w:sz w:val="22"/>
          <w:szCs w:val="22"/>
          <w:lang w:eastAsia="en-GB"/>
        </w:rPr>
        <w:t xml:space="preserve"> </w:t>
      </w:r>
    </w:p>
    <w:p w14:paraId="7127FE33" w14:textId="39117D5A" w:rsidR="00AB773B" w:rsidRDefault="15CC6B6A" w:rsidP="006A2EF3">
      <w:pPr>
        <w:ind w:left="709"/>
        <w:rPr>
          <w:sz w:val="22"/>
          <w:szCs w:val="22"/>
          <w:lang w:eastAsia="en-GB"/>
        </w:rPr>
      </w:pPr>
      <w:r w:rsidRPr="15CC6B6A">
        <w:rPr>
          <w:sz w:val="22"/>
          <w:szCs w:val="22"/>
          <w:lang w:eastAsia="en-GB"/>
        </w:rPr>
        <w:t xml:space="preserve">Environmental performance will be discussed at least termly within staff meetings and student councils will be invited </w:t>
      </w:r>
      <w:r w:rsidRPr="00BE2D97">
        <w:rPr>
          <w:sz w:val="22"/>
          <w:szCs w:val="22"/>
          <w:lang w:eastAsia="en-GB"/>
        </w:rPr>
        <w:t>to feed</w:t>
      </w:r>
      <w:r w:rsidR="006D7428" w:rsidRPr="00BE2D97">
        <w:rPr>
          <w:sz w:val="22"/>
          <w:szCs w:val="22"/>
          <w:lang w:eastAsia="en-GB"/>
        </w:rPr>
        <w:t xml:space="preserve"> </w:t>
      </w:r>
      <w:r w:rsidRPr="00BE2D97">
        <w:rPr>
          <w:sz w:val="22"/>
          <w:szCs w:val="22"/>
          <w:lang w:eastAsia="en-GB"/>
        </w:rPr>
        <w:t>back their thoughts both to school leadership teams and central team annually.</w:t>
      </w:r>
      <w:r w:rsidR="00697429" w:rsidRPr="00BE2D97">
        <w:rPr>
          <w:sz w:val="22"/>
          <w:szCs w:val="22"/>
          <w:lang w:eastAsia="en-GB"/>
        </w:rPr>
        <w:t xml:space="preserve"> </w:t>
      </w:r>
      <w:r w:rsidRPr="00BE2D97">
        <w:rPr>
          <w:sz w:val="22"/>
          <w:szCs w:val="22"/>
          <w:lang w:eastAsia="en-GB"/>
        </w:rPr>
        <w:t xml:space="preserve">Staff and </w:t>
      </w:r>
      <w:r w:rsidR="00697429" w:rsidRPr="00BE2D97">
        <w:rPr>
          <w:sz w:val="22"/>
          <w:szCs w:val="22"/>
          <w:lang w:eastAsia="en-GB"/>
        </w:rPr>
        <w:t>p</w:t>
      </w:r>
      <w:r w:rsidRPr="00BE2D97">
        <w:rPr>
          <w:sz w:val="22"/>
          <w:szCs w:val="22"/>
          <w:lang w:eastAsia="en-GB"/>
        </w:rPr>
        <w:t>upils will be given time to work on environmental initiatives where practical and reasonable.</w:t>
      </w:r>
      <w:r w:rsidR="00697429" w:rsidRPr="00BE2D97">
        <w:rPr>
          <w:sz w:val="22"/>
          <w:szCs w:val="22"/>
          <w:lang w:eastAsia="en-GB"/>
        </w:rPr>
        <w:t xml:space="preserve"> </w:t>
      </w:r>
      <w:r w:rsidRPr="00BE2D97">
        <w:rPr>
          <w:sz w:val="22"/>
          <w:szCs w:val="22"/>
          <w:lang w:eastAsia="en-GB"/>
        </w:rPr>
        <w:t xml:space="preserve">Academy assemblies and </w:t>
      </w:r>
      <w:r w:rsidR="00697429" w:rsidRPr="00BE2D97">
        <w:rPr>
          <w:sz w:val="22"/>
          <w:szCs w:val="22"/>
          <w:lang w:eastAsia="en-GB"/>
        </w:rPr>
        <w:t xml:space="preserve">appropriate </w:t>
      </w:r>
      <w:r w:rsidRPr="00BE2D97">
        <w:rPr>
          <w:sz w:val="22"/>
          <w:szCs w:val="22"/>
          <w:lang w:eastAsia="en-GB"/>
        </w:rPr>
        <w:t xml:space="preserve">lessons will be </w:t>
      </w:r>
      <w:r w:rsidR="00697429" w:rsidRPr="00BE2D97">
        <w:rPr>
          <w:sz w:val="22"/>
          <w:szCs w:val="22"/>
          <w:lang w:eastAsia="en-GB"/>
        </w:rPr>
        <w:t xml:space="preserve">delivered </w:t>
      </w:r>
      <w:r w:rsidRPr="00BE2D97">
        <w:rPr>
          <w:sz w:val="22"/>
          <w:szCs w:val="22"/>
          <w:lang w:eastAsia="en-GB"/>
        </w:rPr>
        <w:t xml:space="preserve">to educate children </w:t>
      </w:r>
      <w:r w:rsidR="00697429" w:rsidRPr="00BE2D97">
        <w:rPr>
          <w:sz w:val="22"/>
          <w:szCs w:val="22"/>
          <w:lang w:eastAsia="en-GB"/>
        </w:rPr>
        <w:t xml:space="preserve">about their role in, and the purpose of the Trust’s Environmental Strategy. </w:t>
      </w:r>
      <w:r w:rsidRPr="00BE2D97">
        <w:rPr>
          <w:sz w:val="22"/>
          <w:szCs w:val="22"/>
          <w:lang w:eastAsia="en-GB"/>
        </w:rPr>
        <w:t xml:space="preserve">All pupil involvement </w:t>
      </w:r>
      <w:r w:rsidR="00697429" w:rsidRPr="00BE2D97">
        <w:rPr>
          <w:sz w:val="22"/>
          <w:szCs w:val="22"/>
          <w:lang w:eastAsia="en-GB"/>
        </w:rPr>
        <w:t xml:space="preserve">in extra-curricular activity </w:t>
      </w:r>
      <w:r w:rsidRPr="00BE2D97">
        <w:rPr>
          <w:sz w:val="22"/>
          <w:szCs w:val="22"/>
          <w:lang w:eastAsia="en-GB"/>
        </w:rPr>
        <w:t>will be voluntary and age appropriate.</w:t>
      </w:r>
    </w:p>
    <w:p w14:paraId="4CBDA84F" w14:textId="22EEAB94" w:rsidR="00CA74BD" w:rsidRDefault="00CA74BD">
      <w:pPr>
        <w:rPr>
          <w:sz w:val="22"/>
          <w:szCs w:val="22"/>
          <w:lang w:eastAsia="en-GB"/>
        </w:rPr>
      </w:pPr>
      <w:r>
        <w:rPr>
          <w:sz w:val="22"/>
          <w:szCs w:val="22"/>
          <w:lang w:eastAsia="en-GB"/>
        </w:rPr>
        <w:br w:type="page"/>
      </w:r>
    </w:p>
    <w:p w14:paraId="39390E2E" w14:textId="77777777" w:rsidR="00CA74BD" w:rsidRPr="00AB773B" w:rsidRDefault="00CA74BD" w:rsidP="006A2EF3">
      <w:pPr>
        <w:ind w:left="709"/>
        <w:rPr>
          <w:sz w:val="22"/>
          <w:szCs w:val="22"/>
          <w:lang w:eastAsia="en-GB"/>
        </w:rPr>
      </w:pPr>
    </w:p>
    <w:p w14:paraId="0C73C50D" w14:textId="37802F7E" w:rsidR="00F710F7" w:rsidRDefault="15CC6B6A" w:rsidP="006A2EF3">
      <w:pPr>
        <w:pStyle w:val="Heading1"/>
        <w:numPr>
          <w:ilvl w:val="1"/>
          <w:numId w:val="1"/>
        </w:numPr>
        <w:ind w:left="709" w:hanging="709"/>
        <w:rPr>
          <w:rFonts w:eastAsia="Times New Roman"/>
          <w:sz w:val="28"/>
          <w:szCs w:val="28"/>
          <w:lang w:eastAsia="en-GB"/>
        </w:rPr>
      </w:pPr>
      <w:bookmarkStart w:id="20" w:name="_Toc199501332"/>
      <w:r w:rsidRPr="15CC6B6A">
        <w:rPr>
          <w:rFonts w:eastAsia="Times New Roman"/>
          <w:sz w:val="28"/>
          <w:szCs w:val="28"/>
          <w:lang w:eastAsia="en-GB"/>
        </w:rPr>
        <w:t>Local community engagement</w:t>
      </w:r>
      <w:bookmarkEnd w:id="20"/>
    </w:p>
    <w:p w14:paraId="11494D40" w14:textId="6893CD7E" w:rsidR="00972694" w:rsidRDefault="00577BA5" w:rsidP="006A2EF3">
      <w:pPr>
        <w:ind w:left="709"/>
        <w:rPr>
          <w:sz w:val="22"/>
          <w:szCs w:val="22"/>
          <w:lang w:eastAsia="en-GB"/>
        </w:rPr>
      </w:pPr>
      <w:r w:rsidRPr="00577BA5">
        <w:rPr>
          <w:color w:val="000000" w:themeColor="text1"/>
          <w:sz w:val="22"/>
          <w:szCs w:val="22"/>
          <w:lang w:eastAsia="en-GB"/>
        </w:rPr>
        <w:t>Academy headteachers</w:t>
      </w:r>
      <w:r w:rsidRPr="15CC6B6A">
        <w:rPr>
          <w:color w:val="000000" w:themeColor="text1"/>
          <w:lang w:eastAsia="en-GB"/>
        </w:rPr>
        <w:t xml:space="preserve"> </w:t>
      </w:r>
      <w:r w:rsidR="15CC6B6A" w:rsidRPr="15CC6B6A">
        <w:rPr>
          <w:sz w:val="22"/>
          <w:szCs w:val="22"/>
          <w:lang w:eastAsia="en-GB"/>
        </w:rPr>
        <w:t>will be encouraged to engage with local communities where appropriate and feasible to broaden the impact of any school initiatives.</w:t>
      </w:r>
      <w:r w:rsidR="00697429">
        <w:rPr>
          <w:sz w:val="22"/>
          <w:szCs w:val="22"/>
          <w:lang w:eastAsia="en-GB"/>
        </w:rPr>
        <w:t xml:space="preserve"> </w:t>
      </w:r>
      <w:r w:rsidR="15CC6B6A" w:rsidRPr="15CC6B6A">
        <w:rPr>
          <w:sz w:val="22"/>
          <w:szCs w:val="22"/>
          <w:lang w:eastAsia="en-GB"/>
        </w:rPr>
        <w:t xml:space="preserve">This engagement helps pupils and communities understand that work carried out in </w:t>
      </w:r>
      <w:r w:rsidR="00307C37">
        <w:rPr>
          <w:sz w:val="22"/>
          <w:szCs w:val="22"/>
          <w:lang w:eastAsia="en-GB"/>
        </w:rPr>
        <w:t>Academies</w:t>
      </w:r>
      <w:r w:rsidR="15CC6B6A" w:rsidRPr="15CC6B6A">
        <w:rPr>
          <w:sz w:val="22"/>
          <w:szCs w:val="22"/>
          <w:lang w:eastAsia="en-GB"/>
        </w:rPr>
        <w:t xml:space="preserve"> can be of benefit outside of the school.</w:t>
      </w:r>
    </w:p>
    <w:p w14:paraId="5FE757F4" w14:textId="60A29901" w:rsidR="00972694" w:rsidRPr="00BE2D97" w:rsidRDefault="15CC6B6A" w:rsidP="006A2EF3">
      <w:pPr>
        <w:ind w:left="709"/>
        <w:rPr>
          <w:sz w:val="22"/>
          <w:szCs w:val="22"/>
          <w:lang w:eastAsia="en-GB"/>
        </w:rPr>
      </w:pPr>
      <w:r w:rsidRPr="00BE2D97">
        <w:rPr>
          <w:sz w:val="22"/>
          <w:szCs w:val="22"/>
          <w:lang w:eastAsia="en-GB"/>
        </w:rPr>
        <w:t>These may include.</w:t>
      </w:r>
    </w:p>
    <w:p w14:paraId="35BD389B" w14:textId="0CC2D3C0" w:rsidR="00972694" w:rsidRPr="00BE2D97" w:rsidRDefault="15CC6B6A" w:rsidP="006A2EF3">
      <w:pPr>
        <w:pStyle w:val="ListParagraph"/>
        <w:numPr>
          <w:ilvl w:val="1"/>
          <w:numId w:val="4"/>
        </w:numPr>
        <w:ind w:left="1418" w:hanging="284"/>
        <w:rPr>
          <w:lang w:eastAsia="en-GB"/>
        </w:rPr>
      </w:pPr>
      <w:r w:rsidRPr="00BE2D97">
        <w:rPr>
          <w:lang w:eastAsia="en-GB"/>
        </w:rPr>
        <w:t>Second hand uniform swap</w:t>
      </w:r>
    </w:p>
    <w:p w14:paraId="356AFC4B" w14:textId="29421A02" w:rsidR="00972694" w:rsidRPr="00BE2D97" w:rsidRDefault="15CC6B6A" w:rsidP="006A2EF3">
      <w:pPr>
        <w:pStyle w:val="ListParagraph"/>
        <w:numPr>
          <w:ilvl w:val="1"/>
          <w:numId w:val="4"/>
        </w:numPr>
        <w:ind w:left="1418" w:hanging="284"/>
        <w:rPr>
          <w:lang w:eastAsia="en-GB"/>
        </w:rPr>
      </w:pPr>
      <w:r w:rsidRPr="00BE2D97">
        <w:rPr>
          <w:lang w:eastAsia="en-GB"/>
        </w:rPr>
        <w:t>Mobile phone/toner cartridge collection (</w:t>
      </w:r>
      <w:r w:rsidR="00697429" w:rsidRPr="00BE2D97">
        <w:rPr>
          <w:lang w:eastAsia="en-GB"/>
        </w:rPr>
        <w:t>may also</w:t>
      </w:r>
      <w:r w:rsidRPr="00BE2D97">
        <w:rPr>
          <w:lang w:eastAsia="en-GB"/>
        </w:rPr>
        <w:t xml:space="preserve"> generate income</w:t>
      </w:r>
      <w:r w:rsidR="00697429" w:rsidRPr="00BE2D97">
        <w:rPr>
          <w:lang w:eastAsia="en-GB"/>
        </w:rPr>
        <w:t>)</w:t>
      </w:r>
    </w:p>
    <w:p w14:paraId="7B059AAF" w14:textId="67EC8D79" w:rsidR="00972694" w:rsidRPr="00BE2D97" w:rsidRDefault="00697429" w:rsidP="006A2EF3">
      <w:pPr>
        <w:pStyle w:val="ListParagraph"/>
        <w:numPr>
          <w:ilvl w:val="1"/>
          <w:numId w:val="4"/>
        </w:numPr>
        <w:ind w:left="1418" w:hanging="284"/>
        <w:rPr>
          <w:lang w:eastAsia="en-GB"/>
        </w:rPr>
      </w:pPr>
      <w:r w:rsidRPr="00BE2D97">
        <w:rPr>
          <w:lang w:eastAsia="en-GB"/>
        </w:rPr>
        <w:t>‘F</w:t>
      </w:r>
      <w:r w:rsidR="15CC6B6A" w:rsidRPr="00BE2D97">
        <w:rPr>
          <w:lang w:eastAsia="en-GB"/>
        </w:rPr>
        <w:t>ix</w:t>
      </w:r>
      <w:r w:rsidRPr="00BE2D97">
        <w:rPr>
          <w:lang w:eastAsia="en-GB"/>
        </w:rPr>
        <w:t>-It’</w:t>
      </w:r>
      <w:r w:rsidR="15CC6B6A" w:rsidRPr="00BE2D97">
        <w:rPr>
          <w:lang w:eastAsia="en-GB"/>
        </w:rPr>
        <w:t xml:space="preserve"> workshop set up in schools periodically</w:t>
      </w:r>
    </w:p>
    <w:p w14:paraId="34BA75A3" w14:textId="78FC577C" w:rsidR="00FB2854" w:rsidRDefault="15CC6B6A" w:rsidP="006A2EF3">
      <w:pPr>
        <w:pStyle w:val="ListParagraph"/>
        <w:numPr>
          <w:ilvl w:val="1"/>
          <w:numId w:val="4"/>
        </w:numPr>
        <w:ind w:left="1418" w:hanging="284"/>
        <w:rPr>
          <w:lang w:eastAsia="en-GB"/>
        </w:rPr>
      </w:pPr>
      <w:r w:rsidRPr="00BE2D97">
        <w:rPr>
          <w:lang w:eastAsia="en-GB"/>
        </w:rPr>
        <w:t>Fresh produce swap</w:t>
      </w:r>
    </w:p>
    <w:p w14:paraId="167D38C9" w14:textId="337C88E4" w:rsidR="003E41E9" w:rsidRDefault="003E41E9" w:rsidP="006A2EF3">
      <w:pPr>
        <w:pStyle w:val="ListParagraph"/>
        <w:numPr>
          <w:ilvl w:val="1"/>
          <w:numId w:val="4"/>
        </w:numPr>
        <w:ind w:left="1418" w:hanging="284"/>
        <w:rPr>
          <w:lang w:eastAsia="en-GB"/>
        </w:rPr>
      </w:pPr>
      <w:r>
        <w:rPr>
          <w:lang w:eastAsia="en-GB"/>
        </w:rPr>
        <w:t>Book swaps/libraries for adults in the community</w:t>
      </w:r>
    </w:p>
    <w:p w14:paraId="14E60DD8" w14:textId="3DB9BBB6" w:rsidR="00F710F7" w:rsidRPr="00BE2D97" w:rsidRDefault="15CC6B6A" w:rsidP="00485390">
      <w:pPr>
        <w:pStyle w:val="Heading1"/>
        <w:numPr>
          <w:ilvl w:val="1"/>
          <w:numId w:val="1"/>
        </w:numPr>
        <w:ind w:left="709" w:hanging="709"/>
        <w:rPr>
          <w:rFonts w:eastAsia="Times New Roman"/>
          <w:sz w:val="28"/>
          <w:szCs w:val="28"/>
          <w:lang w:eastAsia="en-GB"/>
        </w:rPr>
      </w:pPr>
      <w:bookmarkStart w:id="21" w:name="_Toc199501333"/>
      <w:r w:rsidRPr="00BE2D97">
        <w:rPr>
          <w:rFonts w:eastAsia="Times New Roman"/>
          <w:sz w:val="28"/>
          <w:szCs w:val="28"/>
          <w:lang w:eastAsia="en-GB"/>
        </w:rPr>
        <w:t>Printed matter</w:t>
      </w:r>
      <w:bookmarkEnd w:id="21"/>
    </w:p>
    <w:p w14:paraId="70234A4B" w14:textId="088C6A8A" w:rsidR="00F710F7" w:rsidRPr="00BE2D97" w:rsidRDefault="00CD5FDB" w:rsidP="00485390">
      <w:pPr>
        <w:ind w:left="709"/>
        <w:rPr>
          <w:sz w:val="22"/>
          <w:szCs w:val="22"/>
          <w:lang w:eastAsia="en-GB"/>
        </w:rPr>
      </w:pPr>
      <w:r>
        <w:rPr>
          <w:sz w:val="22"/>
          <w:szCs w:val="22"/>
          <w:lang w:eastAsia="en-GB"/>
        </w:rPr>
        <w:t xml:space="preserve">The DEMAT Central Team will work with the academy leadership teams </w:t>
      </w:r>
      <w:r w:rsidR="15CC6B6A" w:rsidRPr="00BE2D97">
        <w:rPr>
          <w:sz w:val="22"/>
          <w:szCs w:val="22"/>
          <w:lang w:eastAsia="en-GB"/>
        </w:rPr>
        <w:t>and central office</w:t>
      </w:r>
      <w:r>
        <w:rPr>
          <w:sz w:val="22"/>
          <w:szCs w:val="22"/>
          <w:lang w:eastAsia="en-GB"/>
        </w:rPr>
        <w:t xml:space="preserve"> staff </w:t>
      </w:r>
      <w:r w:rsidR="15CC6B6A" w:rsidRPr="00BE2D97">
        <w:rPr>
          <w:sz w:val="22"/>
          <w:szCs w:val="22"/>
          <w:lang w:eastAsia="en-GB"/>
        </w:rPr>
        <w:t xml:space="preserve">to reduce the quantity of printed pages that it produces. Printed matter is always required within </w:t>
      </w:r>
      <w:r w:rsidR="00CA74BD">
        <w:rPr>
          <w:sz w:val="22"/>
          <w:szCs w:val="22"/>
          <w:lang w:eastAsia="en-GB"/>
        </w:rPr>
        <w:t>academies</w:t>
      </w:r>
      <w:r w:rsidR="15CC6B6A" w:rsidRPr="00BE2D97">
        <w:rPr>
          <w:sz w:val="22"/>
          <w:szCs w:val="22"/>
          <w:lang w:eastAsia="en-GB"/>
        </w:rPr>
        <w:t xml:space="preserve">, but </w:t>
      </w:r>
      <w:r w:rsidR="00EE3464">
        <w:rPr>
          <w:sz w:val="22"/>
          <w:szCs w:val="22"/>
          <w:lang w:eastAsia="en-GB"/>
        </w:rPr>
        <w:t xml:space="preserve">the </w:t>
      </w:r>
      <w:r w:rsidR="15CC6B6A" w:rsidRPr="00BE2D97">
        <w:rPr>
          <w:sz w:val="22"/>
          <w:szCs w:val="22"/>
          <w:lang w:eastAsia="en-GB"/>
        </w:rPr>
        <w:t xml:space="preserve">DEMAT </w:t>
      </w:r>
      <w:r w:rsidR="00EE3464">
        <w:rPr>
          <w:sz w:val="22"/>
          <w:szCs w:val="22"/>
          <w:lang w:eastAsia="en-GB"/>
        </w:rPr>
        <w:t xml:space="preserve">Central Team </w:t>
      </w:r>
      <w:r w:rsidR="15CC6B6A" w:rsidRPr="00BE2D97">
        <w:rPr>
          <w:sz w:val="22"/>
          <w:szCs w:val="22"/>
          <w:lang w:eastAsia="en-GB"/>
        </w:rPr>
        <w:t xml:space="preserve">will ensure that </w:t>
      </w:r>
      <w:r w:rsidR="00CA74BD">
        <w:rPr>
          <w:sz w:val="22"/>
          <w:szCs w:val="22"/>
          <w:lang w:eastAsia="en-GB"/>
        </w:rPr>
        <w:t>academies</w:t>
      </w:r>
      <w:r w:rsidR="15CC6B6A" w:rsidRPr="00BE2D97">
        <w:rPr>
          <w:sz w:val="22"/>
          <w:szCs w:val="22"/>
          <w:lang w:eastAsia="en-GB"/>
        </w:rPr>
        <w:t xml:space="preserve"> understand the importance of good paper management. </w:t>
      </w:r>
      <w:r w:rsidR="00697429" w:rsidRPr="00BE2D97">
        <w:rPr>
          <w:sz w:val="22"/>
          <w:szCs w:val="22"/>
          <w:lang w:eastAsia="en-GB"/>
        </w:rPr>
        <w:t xml:space="preserve">Strategies </w:t>
      </w:r>
      <w:r w:rsidR="15CC6B6A" w:rsidRPr="00BE2D97">
        <w:rPr>
          <w:sz w:val="22"/>
          <w:szCs w:val="22"/>
          <w:lang w:eastAsia="en-GB"/>
        </w:rPr>
        <w:t>include:</w:t>
      </w:r>
    </w:p>
    <w:p w14:paraId="7AD5038E" w14:textId="61FD7FE7" w:rsidR="00576F6E" w:rsidRPr="00BE2D97" w:rsidRDefault="15CC6B6A" w:rsidP="00485390">
      <w:pPr>
        <w:pStyle w:val="ListParagraph"/>
        <w:numPr>
          <w:ilvl w:val="1"/>
          <w:numId w:val="4"/>
        </w:numPr>
        <w:tabs>
          <w:tab w:val="left" w:pos="1843"/>
        </w:tabs>
        <w:ind w:left="1418" w:hanging="284"/>
        <w:rPr>
          <w:lang w:eastAsia="en-GB"/>
        </w:rPr>
      </w:pPr>
      <w:r w:rsidRPr="00BE2D97">
        <w:rPr>
          <w:lang w:eastAsia="en-GB"/>
        </w:rPr>
        <w:t xml:space="preserve">All </w:t>
      </w:r>
      <w:r w:rsidR="00CA74BD">
        <w:rPr>
          <w:lang w:eastAsia="en-GB"/>
        </w:rPr>
        <w:t>p</w:t>
      </w:r>
      <w:r w:rsidRPr="00BE2D97">
        <w:rPr>
          <w:lang w:eastAsia="en-GB"/>
        </w:rPr>
        <w:t>rinters set up as double-sided printing as standard</w:t>
      </w:r>
    </w:p>
    <w:p w14:paraId="250D6F5F" w14:textId="5FB56C73" w:rsidR="00576F6E" w:rsidRPr="00BE2D97" w:rsidRDefault="15CC6B6A" w:rsidP="00485390">
      <w:pPr>
        <w:pStyle w:val="ListParagraph"/>
        <w:numPr>
          <w:ilvl w:val="1"/>
          <w:numId w:val="4"/>
        </w:numPr>
        <w:tabs>
          <w:tab w:val="left" w:pos="1843"/>
        </w:tabs>
        <w:ind w:left="1418" w:hanging="284"/>
        <w:rPr>
          <w:lang w:eastAsia="en-GB"/>
        </w:rPr>
      </w:pPr>
      <w:r w:rsidRPr="00BE2D97">
        <w:rPr>
          <w:lang w:eastAsia="en-GB"/>
        </w:rPr>
        <w:t>Follow</w:t>
      </w:r>
      <w:r w:rsidR="00697429" w:rsidRPr="00BE2D97">
        <w:rPr>
          <w:lang w:eastAsia="en-GB"/>
        </w:rPr>
        <w:t>-M</w:t>
      </w:r>
      <w:r w:rsidRPr="00BE2D97">
        <w:rPr>
          <w:lang w:eastAsia="en-GB"/>
        </w:rPr>
        <w:t>e printing setup</w:t>
      </w:r>
      <w:r w:rsidR="00697429" w:rsidRPr="00BE2D97">
        <w:rPr>
          <w:lang w:eastAsia="en-GB"/>
        </w:rPr>
        <w:t>.</w:t>
      </w:r>
      <w:r w:rsidRPr="00BE2D97">
        <w:rPr>
          <w:lang w:eastAsia="en-GB"/>
        </w:rPr>
        <w:t xml:space="preserve"> where possible</w:t>
      </w:r>
      <w:r w:rsidR="00697429" w:rsidRPr="00BE2D97">
        <w:rPr>
          <w:lang w:eastAsia="en-GB"/>
        </w:rPr>
        <w:t>,</w:t>
      </w:r>
      <w:r w:rsidRPr="00BE2D97">
        <w:rPr>
          <w:lang w:eastAsia="en-GB"/>
        </w:rPr>
        <w:t xml:space="preserve"> in </w:t>
      </w:r>
      <w:r w:rsidR="00697429" w:rsidRPr="00BE2D97">
        <w:rPr>
          <w:lang w:eastAsia="en-GB"/>
        </w:rPr>
        <w:t xml:space="preserve">all </w:t>
      </w:r>
      <w:r w:rsidR="00CA74BD">
        <w:rPr>
          <w:lang w:eastAsia="en-GB"/>
        </w:rPr>
        <w:t>a</w:t>
      </w:r>
      <w:r w:rsidR="00307C37">
        <w:rPr>
          <w:lang w:eastAsia="en-GB"/>
        </w:rPr>
        <w:t>cademies</w:t>
      </w:r>
      <w:r w:rsidRPr="00BE2D97">
        <w:rPr>
          <w:lang w:eastAsia="en-GB"/>
        </w:rPr>
        <w:t xml:space="preserve"> to minimise usage</w:t>
      </w:r>
    </w:p>
    <w:p w14:paraId="254E95A8" w14:textId="026C5A25" w:rsidR="00697429" w:rsidRDefault="15CC6B6A" w:rsidP="00485390">
      <w:pPr>
        <w:pStyle w:val="ListParagraph"/>
        <w:numPr>
          <w:ilvl w:val="1"/>
          <w:numId w:val="4"/>
        </w:numPr>
        <w:tabs>
          <w:tab w:val="left" w:pos="1843"/>
        </w:tabs>
        <w:ind w:left="1418" w:hanging="284"/>
        <w:rPr>
          <w:lang w:eastAsia="en-GB"/>
        </w:rPr>
      </w:pPr>
      <w:r w:rsidRPr="00BE2D97">
        <w:rPr>
          <w:lang w:eastAsia="en-GB"/>
        </w:rPr>
        <w:t>All paper sources to be FSC standard to reduce impact on environment</w:t>
      </w:r>
    </w:p>
    <w:p w14:paraId="77C226BF" w14:textId="7E5ED985" w:rsidR="00576F6E" w:rsidRDefault="15CC6B6A" w:rsidP="00485390">
      <w:pPr>
        <w:pStyle w:val="ListParagraph"/>
        <w:numPr>
          <w:ilvl w:val="1"/>
          <w:numId w:val="4"/>
        </w:numPr>
        <w:tabs>
          <w:tab w:val="left" w:pos="1843"/>
        </w:tabs>
        <w:ind w:left="1418" w:hanging="284"/>
        <w:rPr>
          <w:lang w:eastAsia="en-GB"/>
        </w:rPr>
      </w:pPr>
      <w:r w:rsidRPr="15CC6B6A">
        <w:rPr>
          <w:lang w:eastAsia="en-GB"/>
        </w:rPr>
        <w:t>Quarterly review of academy paper usage</w:t>
      </w:r>
    </w:p>
    <w:p w14:paraId="443EFFAE" w14:textId="55DE4794" w:rsidR="003E41E9" w:rsidRPr="006554EF" w:rsidRDefault="003E41E9" w:rsidP="006554EF">
      <w:pPr>
        <w:pStyle w:val="Heading1"/>
        <w:numPr>
          <w:ilvl w:val="0"/>
          <w:numId w:val="13"/>
        </w:numPr>
        <w:ind w:left="709" w:hanging="567"/>
        <w:rPr>
          <w:rFonts w:eastAsia="Times New Roman"/>
          <w:sz w:val="28"/>
          <w:szCs w:val="28"/>
          <w:lang w:eastAsia="en-GB"/>
        </w:rPr>
      </w:pPr>
      <w:bookmarkStart w:id="22" w:name="_Toc199501334"/>
      <w:r w:rsidRPr="006554EF">
        <w:rPr>
          <w:rFonts w:eastAsia="Times New Roman"/>
          <w:sz w:val="28"/>
          <w:szCs w:val="28"/>
          <w:lang w:eastAsia="en-GB"/>
        </w:rPr>
        <w:t>Continual Improvement</w:t>
      </w:r>
      <w:bookmarkEnd w:id="22"/>
    </w:p>
    <w:p w14:paraId="6084EEE7" w14:textId="4E50CAE8" w:rsidR="003E41E9" w:rsidRPr="00E605AE" w:rsidRDefault="003E41E9" w:rsidP="006554EF">
      <w:pPr>
        <w:pStyle w:val="ListParagraph"/>
        <w:tabs>
          <w:tab w:val="left" w:pos="1843"/>
        </w:tabs>
        <w:ind w:left="709"/>
        <w:rPr>
          <w:rFonts w:ascii="Calibri" w:hAnsi="Calibri" w:cs="Calibri"/>
          <w:lang w:eastAsia="en-GB"/>
        </w:rPr>
      </w:pPr>
      <w:r w:rsidRPr="00E605AE">
        <w:rPr>
          <w:rFonts w:ascii="Calibri" w:hAnsi="Calibri" w:cs="Calibri"/>
          <w:lang w:eastAsia="en-GB"/>
        </w:rPr>
        <w:t xml:space="preserve">DEMAT will strive for continual improvement year on year in its operations and results </w:t>
      </w:r>
      <w:r w:rsidR="00980F9B" w:rsidRPr="00E605AE">
        <w:rPr>
          <w:rFonts w:ascii="Calibri" w:hAnsi="Calibri" w:cs="Calibri"/>
          <w:lang w:eastAsia="en-GB"/>
        </w:rPr>
        <w:t>regarding</w:t>
      </w:r>
      <w:r w:rsidRPr="00E605AE">
        <w:rPr>
          <w:rFonts w:ascii="Calibri" w:hAnsi="Calibri" w:cs="Calibri"/>
          <w:lang w:eastAsia="en-GB"/>
        </w:rPr>
        <w:t xml:space="preserve"> environmental outcomes.</w:t>
      </w:r>
    </w:p>
    <w:p w14:paraId="26A2B7B1" w14:textId="4028F8B6" w:rsidR="00ED5C69" w:rsidRPr="00F710F7" w:rsidRDefault="00ED5C69" w:rsidP="00ED5C69">
      <w:pPr>
        <w:pStyle w:val="Heading1"/>
        <w:ind w:left="1080"/>
        <w:rPr>
          <w:rFonts w:eastAsia="Times New Roman" w:cstheme="majorHAnsi"/>
          <w:sz w:val="28"/>
          <w:szCs w:val="28"/>
          <w:lang w:eastAsia="en-GB"/>
        </w:rPr>
      </w:pPr>
    </w:p>
    <w:p w14:paraId="0BE7B292" w14:textId="77777777" w:rsidR="00F710F7" w:rsidRPr="00F710F7" w:rsidRDefault="00F710F7" w:rsidP="00F710F7">
      <w:pPr>
        <w:rPr>
          <w:lang w:eastAsia="en-GB"/>
        </w:rPr>
      </w:pPr>
    </w:p>
    <w:p w14:paraId="07B3322B" w14:textId="71C21412" w:rsidR="00D47679" w:rsidRDefault="00D47679" w:rsidP="15CC6B6A">
      <w:pPr>
        <w:rPr>
          <w:lang w:eastAsia="en-GB"/>
        </w:rPr>
      </w:pPr>
    </w:p>
    <w:sectPr w:rsidR="00D47679" w:rsidSect="000E6812">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557E2" w14:textId="77777777" w:rsidR="00127EF1" w:rsidRDefault="00127EF1" w:rsidP="002D4DBE">
      <w:r>
        <w:separator/>
      </w:r>
    </w:p>
  </w:endnote>
  <w:endnote w:type="continuationSeparator" w:id="0">
    <w:p w14:paraId="6EDE3388" w14:textId="77777777" w:rsidR="00127EF1" w:rsidRDefault="00127EF1" w:rsidP="002D4DBE">
      <w:r>
        <w:continuationSeparator/>
      </w:r>
    </w:p>
  </w:endnote>
  <w:endnote w:type="continuationNotice" w:id="1">
    <w:p w14:paraId="0B88EB4F" w14:textId="77777777" w:rsidR="00127EF1" w:rsidRDefault="00127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82981"/>
      <w:docPartObj>
        <w:docPartGallery w:val="Page Numbers (Bottom of Page)"/>
        <w:docPartUnique/>
      </w:docPartObj>
    </w:sdtPr>
    <w:sdtEndPr>
      <w:rPr>
        <w:noProof/>
      </w:rPr>
    </w:sdtEndPr>
    <w:sdtContent>
      <w:p w14:paraId="32812F55" w14:textId="77777777" w:rsidR="00AA2C9E" w:rsidRPr="00BE6A85" w:rsidRDefault="00AA2C9E" w:rsidP="00AA2C9E">
        <w:pPr>
          <w:spacing w:before="100" w:beforeAutospacing="1" w:line="276" w:lineRule="auto"/>
          <w:jc w:val="center"/>
          <w:rPr>
            <w:rFonts w:ascii="Calibri" w:eastAsia="Times New Roman" w:hAnsi="Calibri"/>
            <w:sz w:val="22"/>
            <w:lang w:eastAsia="en-GB"/>
          </w:rPr>
        </w:pPr>
        <w:r w:rsidRPr="00BE6A85">
          <w:rPr>
            <w:rFonts w:ascii="Calibri" w:eastAsia="Times New Roman" w:hAnsi="Calibri"/>
            <w:sz w:val="22"/>
            <w:lang w:eastAsia="en-GB"/>
          </w:rPr>
          <w:t>The Diocese of Ely Multi Academy Trust (DEMAT)</w:t>
        </w:r>
        <w:r w:rsidRPr="00BE6A85">
          <w:rPr>
            <w:rFonts w:ascii="Calibri" w:eastAsia="Times New Roman" w:hAnsi="Calibri"/>
            <w:sz w:val="22"/>
            <w:lang w:eastAsia="en-GB"/>
          </w:rPr>
          <w:br/>
          <w:t>Grace Building, 8 High Street, Ely, Cambridgeshire</w:t>
        </w:r>
        <w:r>
          <w:rPr>
            <w:rFonts w:ascii="Calibri" w:eastAsia="Times New Roman" w:hAnsi="Calibri"/>
            <w:sz w:val="22"/>
            <w:lang w:eastAsia="en-GB"/>
          </w:rPr>
          <w:t xml:space="preserve"> </w:t>
        </w:r>
        <w:r w:rsidRPr="00BE6A85">
          <w:rPr>
            <w:rFonts w:ascii="Calibri" w:eastAsia="Times New Roman" w:hAnsi="Calibri"/>
            <w:sz w:val="22"/>
            <w:lang w:eastAsia="en-GB"/>
          </w:rPr>
          <w:t>CB7 4JU Tel: 01353 656760</w:t>
        </w:r>
      </w:p>
      <w:p w14:paraId="21019796" w14:textId="77777777" w:rsidR="00AA2C9E" w:rsidRPr="00BE6A85" w:rsidRDefault="00AA2C9E" w:rsidP="00AA2C9E">
        <w:pPr>
          <w:jc w:val="center"/>
          <w:rPr>
            <w:rFonts w:ascii="Calibri" w:eastAsia="Times New Roman" w:hAnsi="Calibri"/>
            <w:sz w:val="22"/>
            <w:lang w:eastAsia="en-GB"/>
          </w:rPr>
        </w:pPr>
        <w:r w:rsidRPr="00BE6A85">
          <w:rPr>
            <w:rFonts w:ascii="Calibri" w:eastAsia="Times New Roman" w:hAnsi="Calibri"/>
            <w:sz w:val="22"/>
            <w:lang w:eastAsia="en-GB"/>
          </w:rPr>
          <w:t>Company registration number: 08464996</w:t>
        </w:r>
      </w:p>
      <w:p w14:paraId="3BC2DB5C" w14:textId="29668BF6" w:rsidR="00AD6E02" w:rsidRDefault="00000000">
        <w:pPr>
          <w:pStyle w:val="Footer"/>
          <w:jc w:val="right"/>
        </w:pPr>
      </w:p>
    </w:sdtContent>
  </w:sdt>
  <w:p w14:paraId="6A9368B7" w14:textId="2F3BD6A0" w:rsidR="002D4DBE" w:rsidRPr="001C21F0" w:rsidRDefault="00C91DCB" w:rsidP="005B56FB">
    <w:pPr>
      <w:jc w:val="right"/>
      <w:rPr>
        <w:rFonts w:ascii="Segoe UI" w:eastAsia="Times New Roman" w:hAnsi="Segoe UI" w:cs="Segoe UI"/>
        <w:sz w:val="13"/>
        <w:szCs w:val="13"/>
        <w:lang w:eastAsia="en-GB"/>
      </w:rPr>
    </w:pPr>
    <w:r>
      <w:rPr>
        <w:rFonts w:ascii="Segoe UI" w:eastAsia="Times New Roman" w:hAnsi="Segoe UI" w:cs="Segoe UI"/>
        <w:sz w:val="13"/>
        <w:szCs w:val="13"/>
        <w:lang w:eastAsia="en-GB"/>
      </w:rPr>
      <w:t>April 2025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FA96" w14:textId="77777777" w:rsidR="00127EF1" w:rsidRDefault="00127EF1" w:rsidP="002D4DBE">
      <w:r>
        <w:separator/>
      </w:r>
    </w:p>
  </w:footnote>
  <w:footnote w:type="continuationSeparator" w:id="0">
    <w:p w14:paraId="34EB9CCF" w14:textId="77777777" w:rsidR="00127EF1" w:rsidRDefault="00127EF1" w:rsidP="002D4DBE">
      <w:r>
        <w:continuationSeparator/>
      </w:r>
    </w:p>
  </w:footnote>
  <w:footnote w:type="continuationNotice" w:id="1">
    <w:p w14:paraId="616CC2DA" w14:textId="77777777" w:rsidR="00127EF1" w:rsidRDefault="00127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0931" w14:textId="68791CD6" w:rsidR="002D4DBE" w:rsidRDefault="00BE3711">
    <w:pPr>
      <w:pStyle w:val="Header"/>
    </w:pPr>
    <w:r>
      <w:rPr>
        <w:noProof/>
        <w:lang w:eastAsia="en-GB"/>
      </w:rPr>
      <w:drawing>
        <wp:anchor distT="0" distB="0" distL="114300" distR="114300" simplePos="0" relativeHeight="251658240" behindDoc="0" locked="0" layoutInCell="1" allowOverlap="1" wp14:anchorId="7A7E2DF3" wp14:editId="72239C08">
          <wp:simplePos x="0" y="0"/>
          <wp:positionH relativeFrom="column">
            <wp:posOffset>4114800</wp:posOffset>
          </wp:positionH>
          <wp:positionV relativeFrom="paragraph">
            <wp:posOffset>-649605</wp:posOffset>
          </wp:positionV>
          <wp:extent cx="2705735" cy="1419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AT-logo.png"/>
                  <pic:cNvPicPr/>
                </pic:nvPicPr>
                <pic:blipFill rotWithShape="1">
                  <a:blip r:embed="rId1">
                    <a:extLst>
                      <a:ext uri="{28A0092B-C50C-407E-A947-70E740481C1C}">
                        <a14:useLocalDpi xmlns:a14="http://schemas.microsoft.com/office/drawing/2010/main" val="0"/>
                      </a:ext>
                    </a:extLst>
                  </a:blip>
                  <a:srcRect b="25624"/>
                  <a:stretch/>
                </pic:blipFill>
                <pic:spPr bwMode="auto">
                  <a:xfrm>
                    <a:off x="0" y="0"/>
                    <a:ext cx="270573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DBE">
      <w:rPr>
        <w:noProof/>
        <w:lang w:eastAsia="en-GB"/>
      </w:rPr>
      <w:drawing>
        <wp:anchor distT="0" distB="0" distL="114300" distR="114300" simplePos="0" relativeHeight="251658241" behindDoc="0" locked="0" layoutInCell="1" allowOverlap="1" wp14:anchorId="51541541" wp14:editId="0954296B">
          <wp:simplePos x="0" y="0"/>
          <wp:positionH relativeFrom="column">
            <wp:posOffset>-1328420</wp:posOffset>
          </wp:positionH>
          <wp:positionV relativeFrom="paragraph">
            <wp:posOffset>-980771</wp:posOffset>
          </wp:positionV>
          <wp:extent cx="3190240" cy="1254760"/>
          <wp:effectExtent l="38100" t="12700" r="0" b="2184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1.png"/>
                  <pic:cNvPicPr/>
                </pic:nvPicPr>
                <pic:blipFill>
                  <a:blip r:embed="rId2">
                    <a:extLst>
                      <a:ext uri="{28A0092B-C50C-407E-A947-70E740481C1C}">
                        <a14:useLocalDpi xmlns:a14="http://schemas.microsoft.com/office/drawing/2010/main" val="0"/>
                      </a:ext>
                    </a:extLst>
                  </a:blip>
                  <a:stretch>
                    <a:fillRect/>
                  </a:stretch>
                </pic:blipFill>
                <pic:spPr>
                  <a:xfrm rot="20200342">
                    <a:off x="0" y="0"/>
                    <a:ext cx="3190240" cy="125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OOjAKTgrHUnXP" int2:id="q9q5iKb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0CA"/>
    <w:multiLevelType w:val="multilevel"/>
    <w:tmpl w:val="261685F4"/>
    <w:lvl w:ilvl="0">
      <w:start w:val="8"/>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629" w:hanging="2160"/>
      </w:pPr>
      <w:rPr>
        <w:rFonts w:hint="default"/>
      </w:rPr>
    </w:lvl>
  </w:abstractNum>
  <w:abstractNum w:abstractNumId="1" w15:restartNumberingAfterBreak="0">
    <w:nsid w:val="09C15EC7"/>
    <w:multiLevelType w:val="hybridMultilevel"/>
    <w:tmpl w:val="174AD3FE"/>
    <w:lvl w:ilvl="0" w:tplc="08090003">
      <w:start w:val="1"/>
      <w:numFmt w:val="bullet"/>
      <w:lvlText w:val="o"/>
      <w:lvlJc w:val="left"/>
      <w:pPr>
        <w:ind w:left="1152" w:hanging="360"/>
      </w:pPr>
      <w:rPr>
        <w:rFonts w:ascii="Courier New" w:hAnsi="Courier New" w:cs="Courier New"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25F55620"/>
    <w:multiLevelType w:val="hybridMultilevel"/>
    <w:tmpl w:val="8F8A22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DA5735"/>
    <w:multiLevelType w:val="multilevel"/>
    <w:tmpl w:val="6DFA6EB6"/>
    <w:lvl w:ilvl="0">
      <w:start w:val="1"/>
      <w:numFmt w:val="decimal"/>
      <w:lvlText w:val="%1."/>
      <w:lvlJc w:val="left"/>
      <w:pPr>
        <w:ind w:left="360" w:hanging="360"/>
      </w:pPr>
      <w:rPr>
        <w:b/>
        <w:bCs/>
      </w:rPr>
    </w:lvl>
    <w:lvl w:ilvl="1">
      <w:start w:val="1"/>
      <w:numFmt w:val="decimal"/>
      <w:lvlText w:val="%1.%2."/>
      <w:lvlJc w:val="left"/>
      <w:pPr>
        <w:ind w:left="792" w:hanging="432"/>
      </w:pPr>
      <w:rPr>
        <w:b w:val="0"/>
        <w:bCs w:val="0"/>
        <w:sz w:val="28"/>
        <w:szCs w:val="28"/>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791CC8"/>
    <w:multiLevelType w:val="hybridMultilevel"/>
    <w:tmpl w:val="DAE4E74E"/>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307535BD"/>
    <w:multiLevelType w:val="hybridMultilevel"/>
    <w:tmpl w:val="0EE23A56"/>
    <w:lvl w:ilvl="0" w:tplc="8252FC2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E7B8F"/>
    <w:multiLevelType w:val="hybridMultilevel"/>
    <w:tmpl w:val="D72069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AD354C"/>
    <w:multiLevelType w:val="multilevel"/>
    <w:tmpl w:val="D11A4A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B183C3E"/>
    <w:multiLevelType w:val="hybridMultilevel"/>
    <w:tmpl w:val="EAD6B0D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2D37B9"/>
    <w:multiLevelType w:val="hybridMultilevel"/>
    <w:tmpl w:val="4AEA5928"/>
    <w:lvl w:ilvl="0" w:tplc="D21ACC32">
      <w:numFmt w:val="bullet"/>
      <w:lvlText w:val="-"/>
      <w:lvlJc w:val="left"/>
      <w:pPr>
        <w:ind w:left="115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2E961E0"/>
    <w:multiLevelType w:val="hybridMultilevel"/>
    <w:tmpl w:val="8C1C73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3264DDF"/>
    <w:multiLevelType w:val="multilevel"/>
    <w:tmpl w:val="708E52C8"/>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B2D41C2"/>
    <w:multiLevelType w:val="hybridMultilevel"/>
    <w:tmpl w:val="38764FDE"/>
    <w:lvl w:ilvl="0" w:tplc="08090005">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5896042">
    <w:abstractNumId w:val="3"/>
  </w:num>
  <w:num w:numId="2" w16cid:durableId="1698264471">
    <w:abstractNumId w:val="7"/>
  </w:num>
  <w:num w:numId="3" w16cid:durableId="319233285">
    <w:abstractNumId w:val="9"/>
  </w:num>
  <w:num w:numId="4" w16cid:durableId="1391808474">
    <w:abstractNumId w:val="5"/>
  </w:num>
  <w:num w:numId="5" w16cid:durableId="909196742">
    <w:abstractNumId w:val="11"/>
  </w:num>
  <w:num w:numId="6" w16cid:durableId="1731689793">
    <w:abstractNumId w:val="8"/>
  </w:num>
  <w:num w:numId="7" w16cid:durableId="119034123">
    <w:abstractNumId w:val="1"/>
  </w:num>
  <w:num w:numId="8" w16cid:durableId="2128036276">
    <w:abstractNumId w:val="10"/>
  </w:num>
  <w:num w:numId="9" w16cid:durableId="1992831587">
    <w:abstractNumId w:val="4"/>
  </w:num>
  <w:num w:numId="10" w16cid:durableId="1080757133">
    <w:abstractNumId w:val="2"/>
  </w:num>
  <w:num w:numId="11" w16cid:durableId="1413966790">
    <w:abstractNumId w:val="12"/>
  </w:num>
  <w:num w:numId="12" w16cid:durableId="872350724">
    <w:abstractNumId w:val="6"/>
  </w:num>
  <w:num w:numId="13" w16cid:durableId="6879502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BE"/>
    <w:rsid w:val="000001A6"/>
    <w:rsid w:val="000009A3"/>
    <w:rsid w:val="00001F85"/>
    <w:rsid w:val="000044D3"/>
    <w:rsid w:val="00005588"/>
    <w:rsid w:val="00006918"/>
    <w:rsid w:val="00007BB5"/>
    <w:rsid w:val="000141AB"/>
    <w:rsid w:val="00014A2D"/>
    <w:rsid w:val="00016127"/>
    <w:rsid w:val="00016818"/>
    <w:rsid w:val="000169CD"/>
    <w:rsid w:val="00016C41"/>
    <w:rsid w:val="00017B38"/>
    <w:rsid w:val="00020521"/>
    <w:rsid w:val="00020B30"/>
    <w:rsid w:val="00021F61"/>
    <w:rsid w:val="000220D5"/>
    <w:rsid w:val="00024574"/>
    <w:rsid w:val="00025509"/>
    <w:rsid w:val="00026CC8"/>
    <w:rsid w:val="00030DFF"/>
    <w:rsid w:val="00032035"/>
    <w:rsid w:val="00032DA0"/>
    <w:rsid w:val="00036D32"/>
    <w:rsid w:val="000377EB"/>
    <w:rsid w:val="000412EF"/>
    <w:rsid w:val="00042397"/>
    <w:rsid w:val="000428E9"/>
    <w:rsid w:val="00042B82"/>
    <w:rsid w:val="00043E80"/>
    <w:rsid w:val="00050937"/>
    <w:rsid w:val="00051B7E"/>
    <w:rsid w:val="00051C39"/>
    <w:rsid w:val="0005227D"/>
    <w:rsid w:val="000524DC"/>
    <w:rsid w:val="00053089"/>
    <w:rsid w:val="00054DD3"/>
    <w:rsid w:val="00055218"/>
    <w:rsid w:val="000576D7"/>
    <w:rsid w:val="00063B8F"/>
    <w:rsid w:val="000652D2"/>
    <w:rsid w:val="0006665A"/>
    <w:rsid w:val="0006684E"/>
    <w:rsid w:val="0006728F"/>
    <w:rsid w:val="00067BF6"/>
    <w:rsid w:val="00073715"/>
    <w:rsid w:val="00073C3B"/>
    <w:rsid w:val="000773CC"/>
    <w:rsid w:val="0008150E"/>
    <w:rsid w:val="00083DC1"/>
    <w:rsid w:val="0008417B"/>
    <w:rsid w:val="000867B9"/>
    <w:rsid w:val="00086967"/>
    <w:rsid w:val="00092146"/>
    <w:rsid w:val="000925F2"/>
    <w:rsid w:val="00092DA8"/>
    <w:rsid w:val="00093D51"/>
    <w:rsid w:val="0009485D"/>
    <w:rsid w:val="00095C9D"/>
    <w:rsid w:val="00097491"/>
    <w:rsid w:val="00097C24"/>
    <w:rsid w:val="000A2263"/>
    <w:rsid w:val="000A31E6"/>
    <w:rsid w:val="000A49CC"/>
    <w:rsid w:val="000A536A"/>
    <w:rsid w:val="000A59A4"/>
    <w:rsid w:val="000A5DC9"/>
    <w:rsid w:val="000A6E69"/>
    <w:rsid w:val="000A718D"/>
    <w:rsid w:val="000B4D48"/>
    <w:rsid w:val="000C1C23"/>
    <w:rsid w:val="000C3C17"/>
    <w:rsid w:val="000D0ED6"/>
    <w:rsid w:val="000D10CD"/>
    <w:rsid w:val="000D11AF"/>
    <w:rsid w:val="000D193D"/>
    <w:rsid w:val="000D48C2"/>
    <w:rsid w:val="000D4968"/>
    <w:rsid w:val="000D519E"/>
    <w:rsid w:val="000D6A10"/>
    <w:rsid w:val="000E0CCB"/>
    <w:rsid w:val="000E1DAC"/>
    <w:rsid w:val="000E2732"/>
    <w:rsid w:val="000E4401"/>
    <w:rsid w:val="000E49FE"/>
    <w:rsid w:val="000E5D87"/>
    <w:rsid w:val="000E6812"/>
    <w:rsid w:val="000E7700"/>
    <w:rsid w:val="000F17AD"/>
    <w:rsid w:val="000F1A69"/>
    <w:rsid w:val="000F2D39"/>
    <w:rsid w:val="000F52E5"/>
    <w:rsid w:val="000F5882"/>
    <w:rsid w:val="000F5B79"/>
    <w:rsid w:val="000F6E10"/>
    <w:rsid w:val="000F76DF"/>
    <w:rsid w:val="001009B1"/>
    <w:rsid w:val="00101FEB"/>
    <w:rsid w:val="001020C6"/>
    <w:rsid w:val="001022E8"/>
    <w:rsid w:val="001027B8"/>
    <w:rsid w:val="00102D07"/>
    <w:rsid w:val="00103482"/>
    <w:rsid w:val="00103F7D"/>
    <w:rsid w:val="0010458B"/>
    <w:rsid w:val="00104B5E"/>
    <w:rsid w:val="00104B75"/>
    <w:rsid w:val="001067CA"/>
    <w:rsid w:val="00107439"/>
    <w:rsid w:val="001076B0"/>
    <w:rsid w:val="001101B3"/>
    <w:rsid w:val="00110FD3"/>
    <w:rsid w:val="0011122E"/>
    <w:rsid w:val="00111DFD"/>
    <w:rsid w:val="00113E1F"/>
    <w:rsid w:val="001143EE"/>
    <w:rsid w:val="0011464D"/>
    <w:rsid w:val="00120EB6"/>
    <w:rsid w:val="00121B16"/>
    <w:rsid w:val="00123F54"/>
    <w:rsid w:val="00127EF1"/>
    <w:rsid w:val="00127F18"/>
    <w:rsid w:val="00130993"/>
    <w:rsid w:val="00130F2D"/>
    <w:rsid w:val="00131C86"/>
    <w:rsid w:val="00132892"/>
    <w:rsid w:val="001331AF"/>
    <w:rsid w:val="00134DEB"/>
    <w:rsid w:val="001360EC"/>
    <w:rsid w:val="00136D7F"/>
    <w:rsid w:val="00137BA2"/>
    <w:rsid w:val="00141E7C"/>
    <w:rsid w:val="00141F90"/>
    <w:rsid w:val="001427C2"/>
    <w:rsid w:val="00144BCC"/>
    <w:rsid w:val="00147179"/>
    <w:rsid w:val="00147542"/>
    <w:rsid w:val="00147A6F"/>
    <w:rsid w:val="001553F9"/>
    <w:rsid w:val="00157CE7"/>
    <w:rsid w:val="0016171D"/>
    <w:rsid w:val="00161BDE"/>
    <w:rsid w:val="0016280D"/>
    <w:rsid w:val="0016352F"/>
    <w:rsid w:val="001637C3"/>
    <w:rsid w:val="00165453"/>
    <w:rsid w:val="00165BF2"/>
    <w:rsid w:val="001662AC"/>
    <w:rsid w:val="00166C6F"/>
    <w:rsid w:val="0016765C"/>
    <w:rsid w:val="0016794F"/>
    <w:rsid w:val="00167B6C"/>
    <w:rsid w:val="00167F9E"/>
    <w:rsid w:val="00170424"/>
    <w:rsid w:val="00171C6B"/>
    <w:rsid w:val="00172644"/>
    <w:rsid w:val="00172F70"/>
    <w:rsid w:val="0017605E"/>
    <w:rsid w:val="00177362"/>
    <w:rsid w:val="00177917"/>
    <w:rsid w:val="001818A3"/>
    <w:rsid w:val="00182885"/>
    <w:rsid w:val="001841A0"/>
    <w:rsid w:val="00184AB5"/>
    <w:rsid w:val="00185A49"/>
    <w:rsid w:val="00187520"/>
    <w:rsid w:val="001914C6"/>
    <w:rsid w:val="0019174B"/>
    <w:rsid w:val="00191C99"/>
    <w:rsid w:val="0019570C"/>
    <w:rsid w:val="001961B0"/>
    <w:rsid w:val="001A27BF"/>
    <w:rsid w:val="001A3243"/>
    <w:rsid w:val="001A3770"/>
    <w:rsid w:val="001A476E"/>
    <w:rsid w:val="001A4E48"/>
    <w:rsid w:val="001A53DF"/>
    <w:rsid w:val="001A6177"/>
    <w:rsid w:val="001A6C75"/>
    <w:rsid w:val="001A74E4"/>
    <w:rsid w:val="001B02F2"/>
    <w:rsid w:val="001B1BB6"/>
    <w:rsid w:val="001B2376"/>
    <w:rsid w:val="001B3C11"/>
    <w:rsid w:val="001B7043"/>
    <w:rsid w:val="001C0326"/>
    <w:rsid w:val="001C0A4E"/>
    <w:rsid w:val="001C20C5"/>
    <w:rsid w:val="001C21F0"/>
    <w:rsid w:val="001C34D5"/>
    <w:rsid w:val="001C547B"/>
    <w:rsid w:val="001C5C3F"/>
    <w:rsid w:val="001C5FF7"/>
    <w:rsid w:val="001C6D6C"/>
    <w:rsid w:val="001C7770"/>
    <w:rsid w:val="001C7DA4"/>
    <w:rsid w:val="001D0032"/>
    <w:rsid w:val="001D57F5"/>
    <w:rsid w:val="001D7087"/>
    <w:rsid w:val="001D7330"/>
    <w:rsid w:val="001E0DE2"/>
    <w:rsid w:val="001E1257"/>
    <w:rsid w:val="001E1E4A"/>
    <w:rsid w:val="001E2A4F"/>
    <w:rsid w:val="001E366D"/>
    <w:rsid w:val="001E422A"/>
    <w:rsid w:val="001E526D"/>
    <w:rsid w:val="001E5868"/>
    <w:rsid w:val="001E59C5"/>
    <w:rsid w:val="001E5FF6"/>
    <w:rsid w:val="001F1B04"/>
    <w:rsid w:val="001F1BBC"/>
    <w:rsid w:val="001F31E9"/>
    <w:rsid w:val="001F4616"/>
    <w:rsid w:val="001F78FB"/>
    <w:rsid w:val="001F7C00"/>
    <w:rsid w:val="0020012B"/>
    <w:rsid w:val="00200B65"/>
    <w:rsid w:val="002018F3"/>
    <w:rsid w:val="00201FDD"/>
    <w:rsid w:val="00203570"/>
    <w:rsid w:val="0020597D"/>
    <w:rsid w:val="00207BDF"/>
    <w:rsid w:val="002104B8"/>
    <w:rsid w:val="00210B78"/>
    <w:rsid w:val="00210FA9"/>
    <w:rsid w:val="00212606"/>
    <w:rsid w:val="00214AD4"/>
    <w:rsid w:val="00214C29"/>
    <w:rsid w:val="002151BC"/>
    <w:rsid w:val="002162EA"/>
    <w:rsid w:val="002225D9"/>
    <w:rsid w:val="00223916"/>
    <w:rsid w:val="0022466A"/>
    <w:rsid w:val="0022502E"/>
    <w:rsid w:val="002304AC"/>
    <w:rsid w:val="00230961"/>
    <w:rsid w:val="002313FB"/>
    <w:rsid w:val="002331D7"/>
    <w:rsid w:val="002349D8"/>
    <w:rsid w:val="002363C4"/>
    <w:rsid w:val="00236407"/>
    <w:rsid w:val="00237A26"/>
    <w:rsid w:val="00240950"/>
    <w:rsid w:val="00241441"/>
    <w:rsid w:val="0024181A"/>
    <w:rsid w:val="002431B9"/>
    <w:rsid w:val="00246DCF"/>
    <w:rsid w:val="002504C8"/>
    <w:rsid w:val="00251853"/>
    <w:rsid w:val="00252627"/>
    <w:rsid w:val="002528F7"/>
    <w:rsid w:val="00253558"/>
    <w:rsid w:val="00254D17"/>
    <w:rsid w:val="002560AF"/>
    <w:rsid w:val="002605F8"/>
    <w:rsid w:val="0026245F"/>
    <w:rsid w:val="00262E71"/>
    <w:rsid w:val="002652E5"/>
    <w:rsid w:val="002674B6"/>
    <w:rsid w:val="00267CAE"/>
    <w:rsid w:val="00270BA4"/>
    <w:rsid w:val="00273B47"/>
    <w:rsid w:val="00274D7F"/>
    <w:rsid w:val="002752E3"/>
    <w:rsid w:val="00275AE4"/>
    <w:rsid w:val="00276417"/>
    <w:rsid w:val="002767DA"/>
    <w:rsid w:val="0027770F"/>
    <w:rsid w:val="00283769"/>
    <w:rsid w:val="00283FCD"/>
    <w:rsid w:val="00286463"/>
    <w:rsid w:val="00286606"/>
    <w:rsid w:val="0029044F"/>
    <w:rsid w:val="002905E5"/>
    <w:rsid w:val="00292E04"/>
    <w:rsid w:val="00293FE9"/>
    <w:rsid w:val="002950FD"/>
    <w:rsid w:val="002A2400"/>
    <w:rsid w:val="002A2AA7"/>
    <w:rsid w:val="002A2B2E"/>
    <w:rsid w:val="002A2F38"/>
    <w:rsid w:val="002A34B3"/>
    <w:rsid w:val="002A3FFB"/>
    <w:rsid w:val="002A5FFB"/>
    <w:rsid w:val="002A6BD7"/>
    <w:rsid w:val="002B0DCB"/>
    <w:rsid w:val="002B2300"/>
    <w:rsid w:val="002B34EC"/>
    <w:rsid w:val="002B3677"/>
    <w:rsid w:val="002B4756"/>
    <w:rsid w:val="002B6385"/>
    <w:rsid w:val="002B6F7A"/>
    <w:rsid w:val="002C0523"/>
    <w:rsid w:val="002C6267"/>
    <w:rsid w:val="002C6487"/>
    <w:rsid w:val="002C6760"/>
    <w:rsid w:val="002C770F"/>
    <w:rsid w:val="002D0C36"/>
    <w:rsid w:val="002D1BC2"/>
    <w:rsid w:val="002D26A4"/>
    <w:rsid w:val="002D4DBE"/>
    <w:rsid w:val="002D5CF8"/>
    <w:rsid w:val="002D71C3"/>
    <w:rsid w:val="002D74CC"/>
    <w:rsid w:val="002D7810"/>
    <w:rsid w:val="002E2502"/>
    <w:rsid w:val="002E2721"/>
    <w:rsid w:val="002E3E73"/>
    <w:rsid w:val="002E4346"/>
    <w:rsid w:val="002E4856"/>
    <w:rsid w:val="002F1219"/>
    <w:rsid w:val="002F35C2"/>
    <w:rsid w:val="002F5CC6"/>
    <w:rsid w:val="002F6D40"/>
    <w:rsid w:val="002F6FEF"/>
    <w:rsid w:val="002F757C"/>
    <w:rsid w:val="003021DE"/>
    <w:rsid w:val="00302FC4"/>
    <w:rsid w:val="00303A94"/>
    <w:rsid w:val="003046F9"/>
    <w:rsid w:val="003049D0"/>
    <w:rsid w:val="0030537D"/>
    <w:rsid w:val="00305BE7"/>
    <w:rsid w:val="00306447"/>
    <w:rsid w:val="00307C37"/>
    <w:rsid w:val="00310663"/>
    <w:rsid w:val="00310E8E"/>
    <w:rsid w:val="003111BF"/>
    <w:rsid w:val="00313487"/>
    <w:rsid w:val="003138AB"/>
    <w:rsid w:val="003154E1"/>
    <w:rsid w:val="003159BE"/>
    <w:rsid w:val="00315C12"/>
    <w:rsid w:val="00316859"/>
    <w:rsid w:val="00317878"/>
    <w:rsid w:val="00317CF6"/>
    <w:rsid w:val="003202F8"/>
    <w:rsid w:val="00320A9A"/>
    <w:rsid w:val="00320B9B"/>
    <w:rsid w:val="00322DEF"/>
    <w:rsid w:val="00322E91"/>
    <w:rsid w:val="00323E29"/>
    <w:rsid w:val="00326FCA"/>
    <w:rsid w:val="003304DF"/>
    <w:rsid w:val="00330ED3"/>
    <w:rsid w:val="00335808"/>
    <w:rsid w:val="00337E5C"/>
    <w:rsid w:val="00341510"/>
    <w:rsid w:val="003427DD"/>
    <w:rsid w:val="0034495B"/>
    <w:rsid w:val="00346E76"/>
    <w:rsid w:val="00347A9E"/>
    <w:rsid w:val="00351435"/>
    <w:rsid w:val="003522DC"/>
    <w:rsid w:val="003529CE"/>
    <w:rsid w:val="00352F2C"/>
    <w:rsid w:val="0035315D"/>
    <w:rsid w:val="003532F8"/>
    <w:rsid w:val="00353FE4"/>
    <w:rsid w:val="00354D25"/>
    <w:rsid w:val="00355A75"/>
    <w:rsid w:val="00356749"/>
    <w:rsid w:val="00356B88"/>
    <w:rsid w:val="003658FE"/>
    <w:rsid w:val="00367C50"/>
    <w:rsid w:val="00370AFB"/>
    <w:rsid w:val="00370DB8"/>
    <w:rsid w:val="00372229"/>
    <w:rsid w:val="003735DE"/>
    <w:rsid w:val="003754F5"/>
    <w:rsid w:val="00375662"/>
    <w:rsid w:val="00375F5C"/>
    <w:rsid w:val="00381B69"/>
    <w:rsid w:val="00381EB9"/>
    <w:rsid w:val="00382C48"/>
    <w:rsid w:val="00384166"/>
    <w:rsid w:val="00384779"/>
    <w:rsid w:val="00385EA2"/>
    <w:rsid w:val="00385EAE"/>
    <w:rsid w:val="00387898"/>
    <w:rsid w:val="00387CF0"/>
    <w:rsid w:val="00390E42"/>
    <w:rsid w:val="0039581C"/>
    <w:rsid w:val="003964F4"/>
    <w:rsid w:val="00397633"/>
    <w:rsid w:val="003A0400"/>
    <w:rsid w:val="003A5272"/>
    <w:rsid w:val="003A6F05"/>
    <w:rsid w:val="003B09E8"/>
    <w:rsid w:val="003B146C"/>
    <w:rsid w:val="003B1E0D"/>
    <w:rsid w:val="003B2C21"/>
    <w:rsid w:val="003B3226"/>
    <w:rsid w:val="003B53AD"/>
    <w:rsid w:val="003B5F59"/>
    <w:rsid w:val="003B731C"/>
    <w:rsid w:val="003B7379"/>
    <w:rsid w:val="003C2901"/>
    <w:rsid w:val="003C2E13"/>
    <w:rsid w:val="003C5A04"/>
    <w:rsid w:val="003C6487"/>
    <w:rsid w:val="003D1A75"/>
    <w:rsid w:val="003D4278"/>
    <w:rsid w:val="003D4841"/>
    <w:rsid w:val="003D65D6"/>
    <w:rsid w:val="003D698B"/>
    <w:rsid w:val="003D6F35"/>
    <w:rsid w:val="003D7B01"/>
    <w:rsid w:val="003E16CD"/>
    <w:rsid w:val="003E1E34"/>
    <w:rsid w:val="003E2312"/>
    <w:rsid w:val="003E34FE"/>
    <w:rsid w:val="003E3E03"/>
    <w:rsid w:val="003E41E9"/>
    <w:rsid w:val="003E4CCE"/>
    <w:rsid w:val="003E606C"/>
    <w:rsid w:val="003E61CE"/>
    <w:rsid w:val="003F0BF9"/>
    <w:rsid w:val="003F30DA"/>
    <w:rsid w:val="003F492F"/>
    <w:rsid w:val="003F596A"/>
    <w:rsid w:val="003F5E6F"/>
    <w:rsid w:val="003F7893"/>
    <w:rsid w:val="00400ABF"/>
    <w:rsid w:val="00400B3C"/>
    <w:rsid w:val="004023E6"/>
    <w:rsid w:val="00403987"/>
    <w:rsid w:val="00403CD1"/>
    <w:rsid w:val="004044C9"/>
    <w:rsid w:val="00407A93"/>
    <w:rsid w:val="004107A0"/>
    <w:rsid w:val="004112EB"/>
    <w:rsid w:val="004115EA"/>
    <w:rsid w:val="00413B26"/>
    <w:rsid w:val="00414101"/>
    <w:rsid w:val="00414AD6"/>
    <w:rsid w:val="00414FA7"/>
    <w:rsid w:val="00416D9A"/>
    <w:rsid w:val="00417393"/>
    <w:rsid w:val="004176E0"/>
    <w:rsid w:val="00417ECB"/>
    <w:rsid w:val="00421039"/>
    <w:rsid w:val="004226D8"/>
    <w:rsid w:val="00424257"/>
    <w:rsid w:val="0042602C"/>
    <w:rsid w:val="00432DE9"/>
    <w:rsid w:val="004346E0"/>
    <w:rsid w:val="00437EBF"/>
    <w:rsid w:val="004403D3"/>
    <w:rsid w:val="004404A3"/>
    <w:rsid w:val="0044294C"/>
    <w:rsid w:val="004432D0"/>
    <w:rsid w:val="00443F76"/>
    <w:rsid w:val="0044610F"/>
    <w:rsid w:val="00446C7A"/>
    <w:rsid w:val="0044732C"/>
    <w:rsid w:val="004523E5"/>
    <w:rsid w:val="004548C4"/>
    <w:rsid w:val="00457E97"/>
    <w:rsid w:val="00466CFC"/>
    <w:rsid w:val="00466F4D"/>
    <w:rsid w:val="00470315"/>
    <w:rsid w:val="004723B8"/>
    <w:rsid w:val="00473E27"/>
    <w:rsid w:val="004759E3"/>
    <w:rsid w:val="00475EBC"/>
    <w:rsid w:val="00480352"/>
    <w:rsid w:val="0048297A"/>
    <w:rsid w:val="00482F89"/>
    <w:rsid w:val="00483E2E"/>
    <w:rsid w:val="00484DA8"/>
    <w:rsid w:val="00484DD8"/>
    <w:rsid w:val="00485390"/>
    <w:rsid w:val="004853EA"/>
    <w:rsid w:val="004873B4"/>
    <w:rsid w:val="004909A8"/>
    <w:rsid w:val="00492AEA"/>
    <w:rsid w:val="00494288"/>
    <w:rsid w:val="004947A6"/>
    <w:rsid w:val="00496E5C"/>
    <w:rsid w:val="004A2072"/>
    <w:rsid w:val="004A2C59"/>
    <w:rsid w:val="004A3F73"/>
    <w:rsid w:val="004A4244"/>
    <w:rsid w:val="004A59F5"/>
    <w:rsid w:val="004A64F6"/>
    <w:rsid w:val="004A7CB1"/>
    <w:rsid w:val="004B02A2"/>
    <w:rsid w:val="004B0304"/>
    <w:rsid w:val="004B0CC9"/>
    <w:rsid w:val="004B0FF4"/>
    <w:rsid w:val="004B1317"/>
    <w:rsid w:val="004B1CD7"/>
    <w:rsid w:val="004B4417"/>
    <w:rsid w:val="004B4939"/>
    <w:rsid w:val="004B51A9"/>
    <w:rsid w:val="004B5BDB"/>
    <w:rsid w:val="004B6BE1"/>
    <w:rsid w:val="004C0D17"/>
    <w:rsid w:val="004C1A9D"/>
    <w:rsid w:val="004C1E10"/>
    <w:rsid w:val="004C2AB9"/>
    <w:rsid w:val="004C2D52"/>
    <w:rsid w:val="004C4327"/>
    <w:rsid w:val="004C5DE8"/>
    <w:rsid w:val="004C6941"/>
    <w:rsid w:val="004C6F9C"/>
    <w:rsid w:val="004D10C0"/>
    <w:rsid w:val="004D2207"/>
    <w:rsid w:val="004E1C63"/>
    <w:rsid w:val="004E2D62"/>
    <w:rsid w:val="004E43C7"/>
    <w:rsid w:val="004E6101"/>
    <w:rsid w:val="004E720E"/>
    <w:rsid w:val="004F0C8D"/>
    <w:rsid w:val="004F1514"/>
    <w:rsid w:val="004F17B7"/>
    <w:rsid w:val="004F2FEF"/>
    <w:rsid w:val="004F343B"/>
    <w:rsid w:val="004F47A5"/>
    <w:rsid w:val="004F6D7C"/>
    <w:rsid w:val="005020C4"/>
    <w:rsid w:val="00504CF4"/>
    <w:rsid w:val="0050529D"/>
    <w:rsid w:val="00506211"/>
    <w:rsid w:val="00507A50"/>
    <w:rsid w:val="0051018B"/>
    <w:rsid w:val="00512A3C"/>
    <w:rsid w:val="0051541B"/>
    <w:rsid w:val="00515C28"/>
    <w:rsid w:val="00516EA5"/>
    <w:rsid w:val="00517033"/>
    <w:rsid w:val="00517400"/>
    <w:rsid w:val="00522BCF"/>
    <w:rsid w:val="00523343"/>
    <w:rsid w:val="005237E1"/>
    <w:rsid w:val="005264B8"/>
    <w:rsid w:val="0053035C"/>
    <w:rsid w:val="00530F13"/>
    <w:rsid w:val="005317DC"/>
    <w:rsid w:val="00531AD1"/>
    <w:rsid w:val="00534321"/>
    <w:rsid w:val="00534807"/>
    <w:rsid w:val="00535575"/>
    <w:rsid w:val="005358B5"/>
    <w:rsid w:val="005362D2"/>
    <w:rsid w:val="0053634E"/>
    <w:rsid w:val="00537C00"/>
    <w:rsid w:val="0054227C"/>
    <w:rsid w:val="005422C2"/>
    <w:rsid w:val="00542F57"/>
    <w:rsid w:val="00550CEC"/>
    <w:rsid w:val="005549E2"/>
    <w:rsid w:val="00556990"/>
    <w:rsid w:val="00557310"/>
    <w:rsid w:val="005601DC"/>
    <w:rsid w:val="0056192C"/>
    <w:rsid w:val="00564961"/>
    <w:rsid w:val="00564C84"/>
    <w:rsid w:val="00566EBF"/>
    <w:rsid w:val="00570E54"/>
    <w:rsid w:val="00570EDD"/>
    <w:rsid w:val="005731AC"/>
    <w:rsid w:val="00573574"/>
    <w:rsid w:val="0057402F"/>
    <w:rsid w:val="005744EA"/>
    <w:rsid w:val="00575AAC"/>
    <w:rsid w:val="00575C30"/>
    <w:rsid w:val="00576F6E"/>
    <w:rsid w:val="00577BA5"/>
    <w:rsid w:val="0058063B"/>
    <w:rsid w:val="00581976"/>
    <w:rsid w:val="00583986"/>
    <w:rsid w:val="005873D1"/>
    <w:rsid w:val="00590393"/>
    <w:rsid w:val="00591BA8"/>
    <w:rsid w:val="0059348F"/>
    <w:rsid w:val="00593587"/>
    <w:rsid w:val="00595D26"/>
    <w:rsid w:val="00597E47"/>
    <w:rsid w:val="00597F0D"/>
    <w:rsid w:val="005A20EC"/>
    <w:rsid w:val="005A348E"/>
    <w:rsid w:val="005A3F2F"/>
    <w:rsid w:val="005A5AD0"/>
    <w:rsid w:val="005A717D"/>
    <w:rsid w:val="005A7D27"/>
    <w:rsid w:val="005B131C"/>
    <w:rsid w:val="005B1E76"/>
    <w:rsid w:val="005B36E6"/>
    <w:rsid w:val="005B47B3"/>
    <w:rsid w:val="005B5602"/>
    <w:rsid w:val="005B56FB"/>
    <w:rsid w:val="005C1CCD"/>
    <w:rsid w:val="005C4CF4"/>
    <w:rsid w:val="005C5891"/>
    <w:rsid w:val="005C62C8"/>
    <w:rsid w:val="005C6639"/>
    <w:rsid w:val="005C6960"/>
    <w:rsid w:val="005C6E66"/>
    <w:rsid w:val="005C7E46"/>
    <w:rsid w:val="005D0E2D"/>
    <w:rsid w:val="005D12B0"/>
    <w:rsid w:val="005D1A15"/>
    <w:rsid w:val="005D1FBF"/>
    <w:rsid w:val="005D32EE"/>
    <w:rsid w:val="005D4286"/>
    <w:rsid w:val="005D44A3"/>
    <w:rsid w:val="005D527A"/>
    <w:rsid w:val="005D5D39"/>
    <w:rsid w:val="005D60E6"/>
    <w:rsid w:val="005D6879"/>
    <w:rsid w:val="005D6FAF"/>
    <w:rsid w:val="005E29A1"/>
    <w:rsid w:val="005E32F2"/>
    <w:rsid w:val="005E3588"/>
    <w:rsid w:val="005E3A59"/>
    <w:rsid w:val="005E4D08"/>
    <w:rsid w:val="005E5253"/>
    <w:rsid w:val="005E5BC4"/>
    <w:rsid w:val="005E5FA4"/>
    <w:rsid w:val="005E67F5"/>
    <w:rsid w:val="005E6F47"/>
    <w:rsid w:val="005E75B2"/>
    <w:rsid w:val="005E776B"/>
    <w:rsid w:val="005F15C7"/>
    <w:rsid w:val="005F28DF"/>
    <w:rsid w:val="005F33C8"/>
    <w:rsid w:val="005F6A82"/>
    <w:rsid w:val="005F6CBE"/>
    <w:rsid w:val="00601483"/>
    <w:rsid w:val="00601ACF"/>
    <w:rsid w:val="00601C0A"/>
    <w:rsid w:val="00603FF5"/>
    <w:rsid w:val="00605D5A"/>
    <w:rsid w:val="006073E7"/>
    <w:rsid w:val="006078B9"/>
    <w:rsid w:val="00607F21"/>
    <w:rsid w:val="00610AF1"/>
    <w:rsid w:val="00610C5A"/>
    <w:rsid w:val="00611431"/>
    <w:rsid w:val="00612C8E"/>
    <w:rsid w:val="00614A21"/>
    <w:rsid w:val="00616121"/>
    <w:rsid w:val="0061713E"/>
    <w:rsid w:val="00617E4B"/>
    <w:rsid w:val="00621213"/>
    <w:rsid w:val="00621B2C"/>
    <w:rsid w:val="00622395"/>
    <w:rsid w:val="00622D20"/>
    <w:rsid w:val="00623445"/>
    <w:rsid w:val="00623D53"/>
    <w:rsid w:val="00624009"/>
    <w:rsid w:val="006250B0"/>
    <w:rsid w:val="006258D9"/>
    <w:rsid w:val="00626C3E"/>
    <w:rsid w:val="00630DA9"/>
    <w:rsid w:val="00631C2D"/>
    <w:rsid w:val="00632208"/>
    <w:rsid w:val="0063251F"/>
    <w:rsid w:val="00633217"/>
    <w:rsid w:val="00637E15"/>
    <w:rsid w:val="00640150"/>
    <w:rsid w:val="00640E29"/>
    <w:rsid w:val="00641988"/>
    <w:rsid w:val="00643574"/>
    <w:rsid w:val="00643F95"/>
    <w:rsid w:val="006440D3"/>
    <w:rsid w:val="00646B75"/>
    <w:rsid w:val="006514A0"/>
    <w:rsid w:val="00653597"/>
    <w:rsid w:val="006554EF"/>
    <w:rsid w:val="00660E59"/>
    <w:rsid w:val="00661757"/>
    <w:rsid w:val="0066368C"/>
    <w:rsid w:val="00664DC0"/>
    <w:rsid w:val="00665352"/>
    <w:rsid w:val="0066543D"/>
    <w:rsid w:val="0066642A"/>
    <w:rsid w:val="00666A77"/>
    <w:rsid w:val="00670DC4"/>
    <w:rsid w:val="006711AB"/>
    <w:rsid w:val="00673B50"/>
    <w:rsid w:val="006750B6"/>
    <w:rsid w:val="00675A28"/>
    <w:rsid w:val="00675BF8"/>
    <w:rsid w:val="00675E77"/>
    <w:rsid w:val="00677520"/>
    <w:rsid w:val="006802FF"/>
    <w:rsid w:val="006817F7"/>
    <w:rsid w:val="00682098"/>
    <w:rsid w:val="00682949"/>
    <w:rsid w:val="00682AF8"/>
    <w:rsid w:val="00683543"/>
    <w:rsid w:val="00684479"/>
    <w:rsid w:val="00695C51"/>
    <w:rsid w:val="006965B7"/>
    <w:rsid w:val="00697429"/>
    <w:rsid w:val="00697C13"/>
    <w:rsid w:val="006A02F6"/>
    <w:rsid w:val="006A04CC"/>
    <w:rsid w:val="006A287D"/>
    <w:rsid w:val="006A2EF3"/>
    <w:rsid w:val="006A37C0"/>
    <w:rsid w:val="006A4036"/>
    <w:rsid w:val="006A4051"/>
    <w:rsid w:val="006A426C"/>
    <w:rsid w:val="006A4FE0"/>
    <w:rsid w:val="006A540A"/>
    <w:rsid w:val="006A6C15"/>
    <w:rsid w:val="006B15AE"/>
    <w:rsid w:val="006B1C60"/>
    <w:rsid w:val="006B2707"/>
    <w:rsid w:val="006B271A"/>
    <w:rsid w:val="006B297B"/>
    <w:rsid w:val="006B2FDC"/>
    <w:rsid w:val="006B36A1"/>
    <w:rsid w:val="006B56F6"/>
    <w:rsid w:val="006B593C"/>
    <w:rsid w:val="006B5999"/>
    <w:rsid w:val="006C0A79"/>
    <w:rsid w:val="006C1C8D"/>
    <w:rsid w:val="006C20BB"/>
    <w:rsid w:val="006C237B"/>
    <w:rsid w:val="006C2B3C"/>
    <w:rsid w:val="006C419E"/>
    <w:rsid w:val="006C5847"/>
    <w:rsid w:val="006C5C80"/>
    <w:rsid w:val="006C7826"/>
    <w:rsid w:val="006D15AD"/>
    <w:rsid w:val="006D2865"/>
    <w:rsid w:val="006D2953"/>
    <w:rsid w:val="006D2E5F"/>
    <w:rsid w:val="006D39BF"/>
    <w:rsid w:val="006D3BF9"/>
    <w:rsid w:val="006D5521"/>
    <w:rsid w:val="006D56AC"/>
    <w:rsid w:val="006D7428"/>
    <w:rsid w:val="006D7742"/>
    <w:rsid w:val="006E0C5B"/>
    <w:rsid w:val="006E0E56"/>
    <w:rsid w:val="006E0E79"/>
    <w:rsid w:val="006E2A36"/>
    <w:rsid w:val="006E53D0"/>
    <w:rsid w:val="006E6DAF"/>
    <w:rsid w:val="006E7C93"/>
    <w:rsid w:val="006F1499"/>
    <w:rsid w:val="006F16BF"/>
    <w:rsid w:val="006F2968"/>
    <w:rsid w:val="006F2A93"/>
    <w:rsid w:val="006F32FF"/>
    <w:rsid w:val="006F441B"/>
    <w:rsid w:val="006F4709"/>
    <w:rsid w:val="006F47AE"/>
    <w:rsid w:val="006F4FB7"/>
    <w:rsid w:val="006F5C88"/>
    <w:rsid w:val="006F5F7E"/>
    <w:rsid w:val="006F7579"/>
    <w:rsid w:val="006F7C09"/>
    <w:rsid w:val="006F7C66"/>
    <w:rsid w:val="007034F3"/>
    <w:rsid w:val="00703506"/>
    <w:rsid w:val="007043E1"/>
    <w:rsid w:val="0070456B"/>
    <w:rsid w:val="00704AFD"/>
    <w:rsid w:val="00705188"/>
    <w:rsid w:val="007059AF"/>
    <w:rsid w:val="0070685E"/>
    <w:rsid w:val="00706AAE"/>
    <w:rsid w:val="00707F30"/>
    <w:rsid w:val="007103D9"/>
    <w:rsid w:val="007104EB"/>
    <w:rsid w:val="00712161"/>
    <w:rsid w:val="00713FCF"/>
    <w:rsid w:val="00714DF9"/>
    <w:rsid w:val="00716BB5"/>
    <w:rsid w:val="00716F59"/>
    <w:rsid w:val="007171BC"/>
    <w:rsid w:val="00720FF8"/>
    <w:rsid w:val="007210BA"/>
    <w:rsid w:val="00721EF0"/>
    <w:rsid w:val="007220E0"/>
    <w:rsid w:val="00722DE8"/>
    <w:rsid w:val="00723E85"/>
    <w:rsid w:val="00724CE2"/>
    <w:rsid w:val="00726E39"/>
    <w:rsid w:val="007270C3"/>
    <w:rsid w:val="007307E6"/>
    <w:rsid w:val="0073171C"/>
    <w:rsid w:val="00731745"/>
    <w:rsid w:val="00735BD3"/>
    <w:rsid w:val="00736336"/>
    <w:rsid w:val="007372ED"/>
    <w:rsid w:val="007379A0"/>
    <w:rsid w:val="00741198"/>
    <w:rsid w:val="007442D9"/>
    <w:rsid w:val="007457E5"/>
    <w:rsid w:val="007462FB"/>
    <w:rsid w:val="007476DC"/>
    <w:rsid w:val="00747E55"/>
    <w:rsid w:val="007500B5"/>
    <w:rsid w:val="0075090F"/>
    <w:rsid w:val="00751349"/>
    <w:rsid w:val="007538F9"/>
    <w:rsid w:val="00754755"/>
    <w:rsid w:val="00754A25"/>
    <w:rsid w:val="007552EF"/>
    <w:rsid w:val="00761565"/>
    <w:rsid w:val="007615FC"/>
    <w:rsid w:val="00761804"/>
    <w:rsid w:val="00762C99"/>
    <w:rsid w:val="0076700F"/>
    <w:rsid w:val="007675DF"/>
    <w:rsid w:val="00770A4D"/>
    <w:rsid w:val="00773FB3"/>
    <w:rsid w:val="007763BE"/>
    <w:rsid w:val="007772F9"/>
    <w:rsid w:val="00777F2A"/>
    <w:rsid w:val="00780106"/>
    <w:rsid w:val="00781CA0"/>
    <w:rsid w:val="00781E7C"/>
    <w:rsid w:val="007837CC"/>
    <w:rsid w:val="00786C72"/>
    <w:rsid w:val="00787CE6"/>
    <w:rsid w:val="00790CBE"/>
    <w:rsid w:val="00790D5F"/>
    <w:rsid w:val="00792092"/>
    <w:rsid w:val="00792790"/>
    <w:rsid w:val="007932E3"/>
    <w:rsid w:val="007948AD"/>
    <w:rsid w:val="00796869"/>
    <w:rsid w:val="007970E8"/>
    <w:rsid w:val="00797566"/>
    <w:rsid w:val="007A0793"/>
    <w:rsid w:val="007A14DE"/>
    <w:rsid w:val="007A4999"/>
    <w:rsid w:val="007A4C21"/>
    <w:rsid w:val="007A578F"/>
    <w:rsid w:val="007A59A0"/>
    <w:rsid w:val="007A661A"/>
    <w:rsid w:val="007B06D9"/>
    <w:rsid w:val="007B224E"/>
    <w:rsid w:val="007B2D59"/>
    <w:rsid w:val="007B50DF"/>
    <w:rsid w:val="007B5152"/>
    <w:rsid w:val="007B7262"/>
    <w:rsid w:val="007C14B9"/>
    <w:rsid w:val="007C4383"/>
    <w:rsid w:val="007C5F3F"/>
    <w:rsid w:val="007C7A1A"/>
    <w:rsid w:val="007C7A6D"/>
    <w:rsid w:val="007D1416"/>
    <w:rsid w:val="007D219B"/>
    <w:rsid w:val="007D4549"/>
    <w:rsid w:val="007D45F0"/>
    <w:rsid w:val="007D5588"/>
    <w:rsid w:val="007D6DFB"/>
    <w:rsid w:val="007D7EF8"/>
    <w:rsid w:val="007E10F9"/>
    <w:rsid w:val="007E2C4B"/>
    <w:rsid w:val="007E3B1B"/>
    <w:rsid w:val="007E3BCE"/>
    <w:rsid w:val="007E56E3"/>
    <w:rsid w:val="007F081F"/>
    <w:rsid w:val="007F0907"/>
    <w:rsid w:val="007F0ADD"/>
    <w:rsid w:val="007F11DA"/>
    <w:rsid w:val="007F14EE"/>
    <w:rsid w:val="007F1A02"/>
    <w:rsid w:val="007F2731"/>
    <w:rsid w:val="007F3E28"/>
    <w:rsid w:val="007F3FCF"/>
    <w:rsid w:val="007F4DBE"/>
    <w:rsid w:val="007F5D6B"/>
    <w:rsid w:val="007F6077"/>
    <w:rsid w:val="007F7665"/>
    <w:rsid w:val="00800646"/>
    <w:rsid w:val="00800E05"/>
    <w:rsid w:val="00801E90"/>
    <w:rsid w:val="0080323D"/>
    <w:rsid w:val="008054E9"/>
    <w:rsid w:val="00806CAD"/>
    <w:rsid w:val="00812A44"/>
    <w:rsid w:val="00812DFC"/>
    <w:rsid w:val="00815D4C"/>
    <w:rsid w:val="00816200"/>
    <w:rsid w:val="00824E1E"/>
    <w:rsid w:val="008253E9"/>
    <w:rsid w:val="00825810"/>
    <w:rsid w:val="00825A95"/>
    <w:rsid w:val="00827361"/>
    <w:rsid w:val="00827ACA"/>
    <w:rsid w:val="0083070B"/>
    <w:rsid w:val="00832E40"/>
    <w:rsid w:val="00836538"/>
    <w:rsid w:val="00841B21"/>
    <w:rsid w:val="008424CF"/>
    <w:rsid w:val="0084314D"/>
    <w:rsid w:val="008436E0"/>
    <w:rsid w:val="00843D8D"/>
    <w:rsid w:val="00844275"/>
    <w:rsid w:val="008449C3"/>
    <w:rsid w:val="00846124"/>
    <w:rsid w:val="008468F0"/>
    <w:rsid w:val="00850369"/>
    <w:rsid w:val="00850873"/>
    <w:rsid w:val="00852AE7"/>
    <w:rsid w:val="00856099"/>
    <w:rsid w:val="00860FC4"/>
    <w:rsid w:val="008619EC"/>
    <w:rsid w:val="00861E0A"/>
    <w:rsid w:val="00863CAC"/>
    <w:rsid w:val="00863DD3"/>
    <w:rsid w:val="008655D4"/>
    <w:rsid w:val="008664C4"/>
    <w:rsid w:val="00866899"/>
    <w:rsid w:val="008702D5"/>
    <w:rsid w:val="008737CB"/>
    <w:rsid w:val="0087385D"/>
    <w:rsid w:val="008745F3"/>
    <w:rsid w:val="008772CB"/>
    <w:rsid w:val="0087769F"/>
    <w:rsid w:val="00877AF1"/>
    <w:rsid w:val="00880B92"/>
    <w:rsid w:val="00880EF2"/>
    <w:rsid w:val="0088318A"/>
    <w:rsid w:val="00885006"/>
    <w:rsid w:val="00885A77"/>
    <w:rsid w:val="00886186"/>
    <w:rsid w:val="0088655E"/>
    <w:rsid w:val="00886BC0"/>
    <w:rsid w:val="00887F84"/>
    <w:rsid w:val="008911BE"/>
    <w:rsid w:val="00892C9B"/>
    <w:rsid w:val="00893799"/>
    <w:rsid w:val="00893899"/>
    <w:rsid w:val="00893C61"/>
    <w:rsid w:val="0089486F"/>
    <w:rsid w:val="008954A3"/>
    <w:rsid w:val="008964E1"/>
    <w:rsid w:val="00896FA3"/>
    <w:rsid w:val="00897C6B"/>
    <w:rsid w:val="008A00DF"/>
    <w:rsid w:val="008A34E1"/>
    <w:rsid w:val="008A3A0D"/>
    <w:rsid w:val="008B064E"/>
    <w:rsid w:val="008B4CF0"/>
    <w:rsid w:val="008B7906"/>
    <w:rsid w:val="008C1E68"/>
    <w:rsid w:val="008C371E"/>
    <w:rsid w:val="008C3C9F"/>
    <w:rsid w:val="008C5038"/>
    <w:rsid w:val="008C7C32"/>
    <w:rsid w:val="008D042B"/>
    <w:rsid w:val="008D1098"/>
    <w:rsid w:val="008D2EBB"/>
    <w:rsid w:val="008D399C"/>
    <w:rsid w:val="008D5372"/>
    <w:rsid w:val="008D65B7"/>
    <w:rsid w:val="008D6FAE"/>
    <w:rsid w:val="008D78A9"/>
    <w:rsid w:val="008E03EE"/>
    <w:rsid w:val="008E0852"/>
    <w:rsid w:val="008E1491"/>
    <w:rsid w:val="008E1963"/>
    <w:rsid w:val="008E30ED"/>
    <w:rsid w:val="008E3BA7"/>
    <w:rsid w:val="008E4970"/>
    <w:rsid w:val="008E680E"/>
    <w:rsid w:val="008E7581"/>
    <w:rsid w:val="008F063B"/>
    <w:rsid w:val="008F2621"/>
    <w:rsid w:val="008F3ABD"/>
    <w:rsid w:val="008F493E"/>
    <w:rsid w:val="008F5E70"/>
    <w:rsid w:val="00900869"/>
    <w:rsid w:val="00900C59"/>
    <w:rsid w:val="0090138E"/>
    <w:rsid w:val="00902720"/>
    <w:rsid w:val="0090480A"/>
    <w:rsid w:val="0090653B"/>
    <w:rsid w:val="0091150C"/>
    <w:rsid w:val="00911B9D"/>
    <w:rsid w:val="009129B8"/>
    <w:rsid w:val="00912C4E"/>
    <w:rsid w:val="00913662"/>
    <w:rsid w:val="0091367B"/>
    <w:rsid w:val="00914814"/>
    <w:rsid w:val="00915F6B"/>
    <w:rsid w:val="00916715"/>
    <w:rsid w:val="00920A66"/>
    <w:rsid w:val="00920F47"/>
    <w:rsid w:val="0092610B"/>
    <w:rsid w:val="00926A7A"/>
    <w:rsid w:val="00927CB6"/>
    <w:rsid w:val="009314D1"/>
    <w:rsid w:val="0093322D"/>
    <w:rsid w:val="0093388D"/>
    <w:rsid w:val="009340EE"/>
    <w:rsid w:val="009406F3"/>
    <w:rsid w:val="009421D2"/>
    <w:rsid w:val="00942AD8"/>
    <w:rsid w:val="00942E0E"/>
    <w:rsid w:val="00944441"/>
    <w:rsid w:val="00944E24"/>
    <w:rsid w:val="00945F94"/>
    <w:rsid w:val="00950D34"/>
    <w:rsid w:val="009546BC"/>
    <w:rsid w:val="00956ECB"/>
    <w:rsid w:val="00957478"/>
    <w:rsid w:val="0095784F"/>
    <w:rsid w:val="009639BF"/>
    <w:rsid w:val="00965D10"/>
    <w:rsid w:val="00972168"/>
    <w:rsid w:val="00972694"/>
    <w:rsid w:val="00972D0B"/>
    <w:rsid w:val="00973849"/>
    <w:rsid w:val="0097472C"/>
    <w:rsid w:val="00974DBE"/>
    <w:rsid w:val="00975464"/>
    <w:rsid w:val="00977400"/>
    <w:rsid w:val="00980289"/>
    <w:rsid w:val="0098079E"/>
    <w:rsid w:val="00980A12"/>
    <w:rsid w:val="00980F9B"/>
    <w:rsid w:val="00981441"/>
    <w:rsid w:val="00981589"/>
    <w:rsid w:val="00983286"/>
    <w:rsid w:val="0098354D"/>
    <w:rsid w:val="0098480A"/>
    <w:rsid w:val="0098517D"/>
    <w:rsid w:val="00987A24"/>
    <w:rsid w:val="00990195"/>
    <w:rsid w:val="009902B8"/>
    <w:rsid w:val="009905FF"/>
    <w:rsid w:val="0099125A"/>
    <w:rsid w:val="0099179B"/>
    <w:rsid w:val="00992195"/>
    <w:rsid w:val="00995F9B"/>
    <w:rsid w:val="009977A3"/>
    <w:rsid w:val="009979AA"/>
    <w:rsid w:val="009A0CC5"/>
    <w:rsid w:val="009A4FA3"/>
    <w:rsid w:val="009A5B0F"/>
    <w:rsid w:val="009A5B22"/>
    <w:rsid w:val="009A6E74"/>
    <w:rsid w:val="009B09EE"/>
    <w:rsid w:val="009B1A2A"/>
    <w:rsid w:val="009B2AC8"/>
    <w:rsid w:val="009B4AD5"/>
    <w:rsid w:val="009C05B0"/>
    <w:rsid w:val="009C0C58"/>
    <w:rsid w:val="009C0EE5"/>
    <w:rsid w:val="009C2A21"/>
    <w:rsid w:val="009C41AF"/>
    <w:rsid w:val="009C5C35"/>
    <w:rsid w:val="009C5FFF"/>
    <w:rsid w:val="009C60CE"/>
    <w:rsid w:val="009C624E"/>
    <w:rsid w:val="009C7CEF"/>
    <w:rsid w:val="009D2574"/>
    <w:rsid w:val="009D33C9"/>
    <w:rsid w:val="009D360C"/>
    <w:rsid w:val="009D5D6B"/>
    <w:rsid w:val="009D5EB2"/>
    <w:rsid w:val="009D7171"/>
    <w:rsid w:val="009E1781"/>
    <w:rsid w:val="009E388A"/>
    <w:rsid w:val="009E3DDF"/>
    <w:rsid w:val="009E4C74"/>
    <w:rsid w:val="009E4E5F"/>
    <w:rsid w:val="009E4FE6"/>
    <w:rsid w:val="009E548D"/>
    <w:rsid w:val="009E64A0"/>
    <w:rsid w:val="009F1264"/>
    <w:rsid w:val="009F188B"/>
    <w:rsid w:val="009F21FA"/>
    <w:rsid w:val="009F2406"/>
    <w:rsid w:val="009F51E9"/>
    <w:rsid w:val="009F73F1"/>
    <w:rsid w:val="00A00FA0"/>
    <w:rsid w:val="00A01409"/>
    <w:rsid w:val="00A016D1"/>
    <w:rsid w:val="00A0182C"/>
    <w:rsid w:val="00A01913"/>
    <w:rsid w:val="00A06098"/>
    <w:rsid w:val="00A065F4"/>
    <w:rsid w:val="00A06FFF"/>
    <w:rsid w:val="00A127AE"/>
    <w:rsid w:val="00A12C05"/>
    <w:rsid w:val="00A131F3"/>
    <w:rsid w:val="00A17915"/>
    <w:rsid w:val="00A21836"/>
    <w:rsid w:val="00A22A9B"/>
    <w:rsid w:val="00A23028"/>
    <w:rsid w:val="00A252FB"/>
    <w:rsid w:val="00A25357"/>
    <w:rsid w:val="00A26077"/>
    <w:rsid w:val="00A26FDB"/>
    <w:rsid w:val="00A3015F"/>
    <w:rsid w:val="00A303A2"/>
    <w:rsid w:val="00A3132C"/>
    <w:rsid w:val="00A316D2"/>
    <w:rsid w:val="00A317DF"/>
    <w:rsid w:val="00A3194F"/>
    <w:rsid w:val="00A330D2"/>
    <w:rsid w:val="00A331F0"/>
    <w:rsid w:val="00A353C9"/>
    <w:rsid w:val="00A35920"/>
    <w:rsid w:val="00A40576"/>
    <w:rsid w:val="00A40F79"/>
    <w:rsid w:val="00A4197B"/>
    <w:rsid w:val="00A41C1E"/>
    <w:rsid w:val="00A41D46"/>
    <w:rsid w:val="00A47AA4"/>
    <w:rsid w:val="00A5075B"/>
    <w:rsid w:val="00A532AB"/>
    <w:rsid w:val="00A55460"/>
    <w:rsid w:val="00A55C20"/>
    <w:rsid w:val="00A61088"/>
    <w:rsid w:val="00A643E8"/>
    <w:rsid w:val="00A66D77"/>
    <w:rsid w:val="00A707B7"/>
    <w:rsid w:val="00A7442B"/>
    <w:rsid w:val="00A75043"/>
    <w:rsid w:val="00A7640B"/>
    <w:rsid w:val="00A7689F"/>
    <w:rsid w:val="00A76E1F"/>
    <w:rsid w:val="00A77309"/>
    <w:rsid w:val="00A8118B"/>
    <w:rsid w:val="00A825C4"/>
    <w:rsid w:val="00A82CA7"/>
    <w:rsid w:val="00A84B86"/>
    <w:rsid w:val="00A84F07"/>
    <w:rsid w:val="00A855F8"/>
    <w:rsid w:val="00A87B71"/>
    <w:rsid w:val="00A903A3"/>
    <w:rsid w:val="00A96C0B"/>
    <w:rsid w:val="00AA2989"/>
    <w:rsid w:val="00AA2C9E"/>
    <w:rsid w:val="00AA32F7"/>
    <w:rsid w:val="00AA3305"/>
    <w:rsid w:val="00AA365C"/>
    <w:rsid w:val="00AA5097"/>
    <w:rsid w:val="00AA53CC"/>
    <w:rsid w:val="00AA7365"/>
    <w:rsid w:val="00AA7A7C"/>
    <w:rsid w:val="00AB1DD9"/>
    <w:rsid w:val="00AB290F"/>
    <w:rsid w:val="00AB34A4"/>
    <w:rsid w:val="00AB41CB"/>
    <w:rsid w:val="00AB64EB"/>
    <w:rsid w:val="00AB6515"/>
    <w:rsid w:val="00AB773B"/>
    <w:rsid w:val="00AB7FB1"/>
    <w:rsid w:val="00AC05F7"/>
    <w:rsid w:val="00AC17CC"/>
    <w:rsid w:val="00AC652A"/>
    <w:rsid w:val="00AC70DE"/>
    <w:rsid w:val="00AD1F2E"/>
    <w:rsid w:val="00AD458E"/>
    <w:rsid w:val="00AD6C2C"/>
    <w:rsid w:val="00AD6E02"/>
    <w:rsid w:val="00AD7F29"/>
    <w:rsid w:val="00AE0EBB"/>
    <w:rsid w:val="00AE1645"/>
    <w:rsid w:val="00AE471A"/>
    <w:rsid w:val="00AE4D70"/>
    <w:rsid w:val="00AE5892"/>
    <w:rsid w:val="00AE5A80"/>
    <w:rsid w:val="00AE6E40"/>
    <w:rsid w:val="00AE7A94"/>
    <w:rsid w:val="00AE7DB5"/>
    <w:rsid w:val="00AF020F"/>
    <w:rsid w:val="00AF0B55"/>
    <w:rsid w:val="00AF0F4A"/>
    <w:rsid w:val="00AF2E51"/>
    <w:rsid w:val="00AF4886"/>
    <w:rsid w:val="00AF4CA8"/>
    <w:rsid w:val="00AF4DC5"/>
    <w:rsid w:val="00AF51FB"/>
    <w:rsid w:val="00AF52DD"/>
    <w:rsid w:val="00AF56A5"/>
    <w:rsid w:val="00AF5AE9"/>
    <w:rsid w:val="00AF6033"/>
    <w:rsid w:val="00AF6AC5"/>
    <w:rsid w:val="00B005A7"/>
    <w:rsid w:val="00B00FCA"/>
    <w:rsid w:val="00B01BD8"/>
    <w:rsid w:val="00B06913"/>
    <w:rsid w:val="00B119D7"/>
    <w:rsid w:val="00B11F3E"/>
    <w:rsid w:val="00B12830"/>
    <w:rsid w:val="00B13E3C"/>
    <w:rsid w:val="00B15DC3"/>
    <w:rsid w:val="00B202C0"/>
    <w:rsid w:val="00B207FF"/>
    <w:rsid w:val="00B216AC"/>
    <w:rsid w:val="00B219AE"/>
    <w:rsid w:val="00B22096"/>
    <w:rsid w:val="00B2402E"/>
    <w:rsid w:val="00B260F2"/>
    <w:rsid w:val="00B26A58"/>
    <w:rsid w:val="00B26B7A"/>
    <w:rsid w:val="00B3013B"/>
    <w:rsid w:val="00B3015F"/>
    <w:rsid w:val="00B31A02"/>
    <w:rsid w:val="00B360BE"/>
    <w:rsid w:val="00B36E3C"/>
    <w:rsid w:val="00B4172B"/>
    <w:rsid w:val="00B43D5E"/>
    <w:rsid w:val="00B440B6"/>
    <w:rsid w:val="00B44C83"/>
    <w:rsid w:val="00B509C6"/>
    <w:rsid w:val="00B50D86"/>
    <w:rsid w:val="00B52714"/>
    <w:rsid w:val="00B53504"/>
    <w:rsid w:val="00B54AB8"/>
    <w:rsid w:val="00B54E62"/>
    <w:rsid w:val="00B55255"/>
    <w:rsid w:val="00B55DA3"/>
    <w:rsid w:val="00B572DE"/>
    <w:rsid w:val="00B60887"/>
    <w:rsid w:val="00B60FAE"/>
    <w:rsid w:val="00B614AB"/>
    <w:rsid w:val="00B653A7"/>
    <w:rsid w:val="00B659AC"/>
    <w:rsid w:val="00B66760"/>
    <w:rsid w:val="00B6693C"/>
    <w:rsid w:val="00B673F5"/>
    <w:rsid w:val="00B677E4"/>
    <w:rsid w:val="00B70495"/>
    <w:rsid w:val="00B72753"/>
    <w:rsid w:val="00B72B95"/>
    <w:rsid w:val="00B733F7"/>
    <w:rsid w:val="00B743C8"/>
    <w:rsid w:val="00B756FE"/>
    <w:rsid w:val="00B75951"/>
    <w:rsid w:val="00B75BF1"/>
    <w:rsid w:val="00B75C3A"/>
    <w:rsid w:val="00B7633D"/>
    <w:rsid w:val="00B77AFC"/>
    <w:rsid w:val="00B8181B"/>
    <w:rsid w:val="00B85955"/>
    <w:rsid w:val="00B860A6"/>
    <w:rsid w:val="00B86216"/>
    <w:rsid w:val="00B86873"/>
    <w:rsid w:val="00B86D94"/>
    <w:rsid w:val="00B90EDF"/>
    <w:rsid w:val="00B93C34"/>
    <w:rsid w:val="00B9479D"/>
    <w:rsid w:val="00B94B4E"/>
    <w:rsid w:val="00B95E84"/>
    <w:rsid w:val="00B95FE6"/>
    <w:rsid w:val="00B97512"/>
    <w:rsid w:val="00BA29DC"/>
    <w:rsid w:val="00BA2B8D"/>
    <w:rsid w:val="00BA3328"/>
    <w:rsid w:val="00BA5AEA"/>
    <w:rsid w:val="00BA7CAD"/>
    <w:rsid w:val="00BB0077"/>
    <w:rsid w:val="00BB0724"/>
    <w:rsid w:val="00BB08DB"/>
    <w:rsid w:val="00BB2740"/>
    <w:rsid w:val="00BB71B7"/>
    <w:rsid w:val="00BB72CC"/>
    <w:rsid w:val="00BB7DF1"/>
    <w:rsid w:val="00BC067A"/>
    <w:rsid w:val="00BC0B72"/>
    <w:rsid w:val="00BC21D2"/>
    <w:rsid w:val="00BC2ECA"/>
    <w:rsid w:val="00BC2FFC"/>
    <w:rsid w:val="00BC4ABA"/>
    <w:rsid w:val="00BC5FD3"/>
    <w:rsid w:val="00BC6550"/>
    <w:rsid w:val="00BD114A"/>
    <w:rsid w:val="00BD1C23"/>
    <w:rsid w:val="00BD20F4"/>
    <w:rsid w:val="00BD290A"/>
    <w:rsid w:val="00BD5681"/>
    <w:rsid w:val="00BD61F0"/>
    <w:rsid w:val="00BE1205"/>
    <w:rsid w:val="00BE18FC"/>
    <w:rsid w:val="00BE2D97"/>
    <w:rsid w:val="00BE3711"/>
    <w:rsid w:val="00BE5E7F"/>
    <w:rsid w:val="00BE6945"/>
    <w:rsid w:val="00BF4C19"/>
    <w:rsid w:val="00BF75EB"/>
    <w:rsid w:val="00BF7627"/>
    <w:rsid w:val="00BF7A01"/>
    <w:rsid w:val="00C01DFD"/>
    <w:rsid w:val="00C03630"/>
    <w:rsid w:val="00C05219"/>
    <w:rsid w:val="00C05C3A"/>
    <w:rsid w:val="00C06C7D"/>
    <w:rsid w:val="00C06EAE"/>
    <w:rsid w:val="00C06F58"/>
    <w:rsid w:val="00C06FA8"/>
    <w:rsid w:val="00C07CFE"/>
    <w:rsid w:val="00C1002B"/>
    <w:rsid w:val="00C11BFA"/>
    <w:rsid w:val="00C11C7A"/>
    <w:rsid w:val="00C13C63"/>
    <w:rsid w:val="00C147A1"/>
    <w:rsid w:val="00C15632"/>
    <w:rsid w:val="00C15AC9"/>
    <w:rsid w:val="00C177EC"/>
    <w:rsid w:val="00C218EF"/>
    <w:rsid w:val="00C23818"/>
    <w:rsid w:val="00C242A9"/>
    <w:rsid w:val="00C2447E"/>
    <w:rsid w:val="00C253F7"/>
    <w:rsid w:val="00C25D06"/>
    <w:rsid w:val="00C26333"/>
    <w:rsid w:val="00C3090E"/>
    <w:rsid w:val="00C31A76"/>
    <w:rsid w:val="00C31EE2"/>
    <w:rsid w:val="00C31FE3"/>
    <w:rsid w:val="00C32F04"/>
    <w:rsid w:val="00C339DF"/>
    <w:rsid w:val="00C346E0"/>
    <w:rsid w:val="00C34E74"/>
    <w:rsid w:val="00C34E93"/>
    <w:rsid w:val="00C359B3"/>
    <w:rsid w:val="00C35EAD"/>
    <w:rsid w:val="00C36BCE"/>
    <w:rsid w:val="00C416B4"/>
    <w:rsid w:val="00C41BB1"/>
    <w:rsid w:val="00C42B60"/>
    <w:rsid w:val="00C4385E"/>
    <w:rsid w:val="00C46EF5"/>
    <w:rsid w:val="00C47F16"/>
    <w:rsid w:val="00C516A1"/>
    <w:rsid w:val="00C52C41"/>
    <w:rsid w:val="00C52EA9"/>
    <w:rsid w:val="00C53610"/>
    <w:rsid w:val="00C53969"/>
    <w:rsid w:val="00C550B0"/>
    <w:rsid w:val="00C5673D"/>
    <w:rsid w:val="00C5677E"/>
    <w:rsid w:val="00C569E7"/>
    <w:rsid w:val="00C61BE4"/>
    <w:rsid w:val="00C636A7"/>
    <w:rsid w:val="00C65532"/>
    <w:rsid w:val="00C65699"/>
    <w:rsid w:val="00C661FC"/>
    <w:rsid w:val="00C66839"/>
    <w:rsid w:val="00C668AB"/>
    <w:rsid w:val="00C671A5"/>
    <w:rsid w:val="00C720A8"/>
    <w:rsid w:val="00C75D09"/>
    <w:rsid w:val="00C77085"/>
    <w:rsid w:val="00C8036F"/>
    <w:rsid w:val="00C8384B"/>
    <w:rsid w:val="00C838FF"/>
    <w:rsid w:val="00C843C1"/>
    <w:rsid w:val="00C8562D"/>
    <w:rsid w:val="00C85945"/>
    <w:rsid w:val="00C85A9F"/>
    <w:rsid w:val="00C9152E"/>
    <w:rsid w:val="00C9163D"/>
    <w:rsid w:val="00C91DCB"/>
    <w:rsid w:val="00C92246"/>
    <w:rsid w:val="00C95368"/>
    <w:rsid w:val="00C9559D"/>
    <w:rsid w:val="00CA1F79"/>
    <w:rsid w:val="00CA4971"/>
    <w:rsid w:val="00CA548B"/>
    <w:rsid w:val="00CA598A"/>
    <w:rsid w:val="00CA74BD"/>
    <w:rsid w:val="00CB236D"/>
    <w:rsid w:val="00CB30D1"/>
    <w:rsid w:val="00CB436C"/>
    <w:rsid w:val="00CB56BB"/>
    <w:rsid w:val="00CB5A5A"/>
    <w:rsid w:val="00CB5AFF"/>
    <w:rsid w:val="00CB692F"/>
    <w:rsid w:val="00CB740F"/>
    <w:rsid w:val="00CB7CCF"/>
    <w:rsid w:val="00CC03E2"/>
    <w:rsid w:val="00CC0EAD"/>
    <w:rsid w:val="00CC16E3"/>
    <w:rsid w:val="00CC239A"/>
    <w:rsid w:val="00CC345B"/>
    <w:rsid w:val="00CC3A1B"/>
    <w:rsid w:val="00CC3BD3"/>
    <w:rsid w:val="00CC54C8"/>
    <w:rsid w:val="00CC6490"/>
    <w:rsid w:val="00CC7975"/>
    <w:rsid w:val="00CD2DA2"/>
    <w:rsid w:val="00CD2E50"/>
    <w:rsid w:val="00CD320C"/>
    <w:rsid w:val="00CD5546"/>
    <w:rsid w:val="00CD58AA"/>
    <w:rsid w:val="00CD5FDB"/>
    <w:rsid w:val="00CD77EF"/>
    <w:rsid w:val="00CE169F"/>
    <w:rsid w:val="00CE1A24"/>
    <w:rsid w:val="00CE472C"/>
    <w:rsid w:val="00CE4D21"/>
    <w:rsid w:val="00CF1183"/>
    <w:rsid w:val="00CF1952"/>
    <w:rsid w:val="00CF1EA8"/>
    <w:rsid w:val="00CF2997"/>
    <w:rsid w:val="00CF4624"/>
    <w:rsid w:val="00CF51E1"/>
    <w:rsid w:val="00CF64B0"/>
    <w:rsid w:val="00CF6F4E"/>
    <w:rsid w:val="00CF7A2B"/>
    <w:rsid w:val="00D01028"/>
    <w:rsid w:val="00D04196"/>
    <w:rsid w:val="00D04206"/>
    <w:rsid w:val="00D04668"/>
    <w:rsid w:val="00D05554"/>
    <w:rsid w:val="00D063A0"/>
    <w:rsid w:val="00D07505"/>
    <w:rsid w:val="00D078CF"/>
    <w:rsid w:val="00D113E4"/>
    <w:rsid w:val="00D13D14"/>
    <w:rsid w:val="00D14FF4"/>
    <w:rsid w:val="00D1537D"/>
    <w:rsid w:val="00D15A9D"/>
    <w:rsid w:val="00D17CAF"/>
    <w:rsid w:val="00D2000F"/>
    <w:rsid w:val="00D206DC"/>
    <w:rsid w:val="00D21618"/>
    <w:rsid w:val="00D22444"/>
    <w:rsid w:val="00D225D4"/>
    <w:rsid w:val="00D237A0"/>
    <w:rsid w:val="00D23CF8"/>
    <w:rsid w:val="00D25D0B"/>
    <w:rsid w:val="00D27B67"/>
    <w:rsid w:val="00D30B2A"/>
    <w:rsid w:val="00D323C8"/>
    <w:rsid w:val="00D34D9C"/>
    <w:rsid w:val="00D35E94"/>
    <w:rsid w:val="00D4154A"/>
    <w:rsid w:val="00D41F88"/>
    <w:rsid w:val="00D4260D"/>
    <w:rsid w:val="00D428AB"/>
    <w:rsid w:val="00D42DCA"/>
    <w:rsid w:val="00D440E3"/>
    <w:rsid w:val="00D44446"/>
    <w:rsid w:val="00D44750"/>
    <w:rsid w:val="00D44B56"/>
    <w:rsid w:val="00D44CC7"/>
    <w:rsid w:val="00D452E0"/>
    <w:rsid w:val="00D47679"/>
    <w:rsid w:val="00D51758"/>
    <w:rsid w:val="00D5176D"/>
    <w:rsid w:val="00D519F0"/>
    <w:rsid w:val="00D52D1B"/>
    <w:rsid w:val="00D52FD1"/>
    <w:rsid w:val="00D5611C"/>
    <w:rsid w:val="00D57B5F"/>
    <w:rsid w:val="00D620FA"/>
    <w:rsid w:val="00D62AD4"/>
    <w:rsid w:val="00D63A27"/>
    <w:rsid w:val="00D65454"/>
    <w:rsid w:val="00D65C2D"/>
    <w:rsid w:val="00D67508"/>
    <w:rsid w:val="00D70B6F"/>
    <w:rsid w:val="00D71E07"/>
    <w:rsid w:val="00D73C0C"/>
    <w:rsid w:val="00D761DC"/>
    <w:rsid w:val="00D76AC2"/>
    <w:rsid w:val="00D76D2C"/>
    <w:rsid w:val="00D81422"/>
    <w:rsid w:val="00D81A9A"/>
    <w:rsid w:val="00D820D7"/>
    <w:rsid w:val="00D83C76"/>
    <w:rsid w:val="00D843E5"/>
    <w:rsid w:val="00D844DD"/>
    <w:rsid w:val="00D85841"/>
    <w:rsid w:val="00D86589"/>
    <w:rsid w:val="00D8791F"/>
    <w:rsid w:val="00D912F3"/>
    <w:rsid w:val="00D91522"/>
    <w:rsid w:val="00D92801"/>
    <w:rsid w:val="00D93004"/>
    <w:rsid w:val="00D93E80"/>
    <w:rsid w:val="00D9665F"/>
    <w:rsid w:val="00D96AAF"/>
    <w:rsid w:val="00D96EDB"/>
    <w:rsid w:val="00D979D4"/>
    <w:rsid w:val="00DA19CA"/>
    <w:rsid w:val="00DA4378"/>
    <w:rsid w:val="00DA49F8"/>
    <w:rsid w:val="00DA4E0A"/>
    <w:rsid w:val="00DA4E56"/>
    <w:rsid w:val="00DA6BFF"/>
    <w:rsid w:val="00DB0115"/>
    <w:rsid w:val="00DB0683"/>
    <w:rsid w:val="00DB0B2F"/>
    <w:rsid w:val="00DB1804"/>
    <w:rsid w:val="00DB1880"/>
    <w:rsid w:val="00DB44E6"/>
    <w:rsid w:val="00DB468B"/>
    <w:rsid w:val="00DB495D"/>
    <w:rsid w:val="00DB566E"/>
    <w:rsid w:val="00DB6E05"/>
    <w:rsid w:val="00DB6FE6"/>
    <w:rsid w:val="00DC0D7C"/>
    <w:rsid w:val="00DC1737"/>
    <w:rsid w:val="00DC21E3"/>
    <w:rsid w:val="00DC3918"/>
    <w:rsid w:val="00DC3BEF"/>
    <w:rsid w:val="00DC5850"/>
    <w:rsid w:val="00DC7174"/>
    <w:rsid w:val="00DD132A"/>
    <w:rsid w:val="00DD1B9D"/>
    <w:rsid w:val="00DD22D5"/>
    <w:rsid w:val="00DD30B1"/>
    <w:rsid w:val="00DD5F02"/>
    <w:rsid w:val="00DD7239"/>
    <w:rsid w:val="00DD7366"/>
    <w:rsid w:val="00DE000F"/>
    <w:rsid w:val="00DE06A5"/>
    <w:rsid w:val="00DE1AE4"/>
    <w:rsid w:val="00DE2251"/>
    <w:rsid w:val="00DE2454"/>
    <w:rsid w:val="00DE2B76"/>
    <w:rsid w:val="00DE3A65"/>
    <w:rsid w:val="00DE4B85"/>
    <w:rsid w:val="00DE6D28"/>
    <w:rsid w:val="00DE7F7B"/>
    <w:rsid w:val="00DF118B"/>
    <w:rsid w:val="00DF25BC"/>
    <w:rsid w:val="00DF2B86"/>
    <w:rsid w:val="00DF35C4"/>
    <w:rsid w:val="00DF45E1"/>
    <w:rsid w:val="00DF6BE1"/>
    <w:rsid w:val="00E00DFA"/>
    <w:rsid w:val="00E025E0"/>
    <w:rsid w:val="00E04D53"/>
    <w:rsid w:val="00E05DD9"/>
    <w:rsid w:val="00E075E0"/>
    <w:rsid w:val="00E11133"/>
    <w:rsid w:val="00E1212A"/>
    <w:rsid w:val="00E12592"/>
    <w:rsid w:val="00E12E08"/>
    <w:rsid w:val="00E13270"/>
    <w:rsid w:val="00E13597"/>
    <w:rsid w:val="00E1416A"/>
    <w:rsid w:val="00E14262"/>
    <w:rsid w:val="00E1769E"/>
    <w:rsid w:val="00E206CA"/>
    <w:rsid w:val="00E208FC"/>
    <w:rsid w:val="00E20B2D"/>
    <w:rsid w:val="00E20D3E"/>
    <w:rsid w:val="00E2190E"/>
    <w:rsid w:val="00E22453"/>
    <w:rsid w:val="00E22F16"/>
    <w:rsid w:val="00E2582D"/>
    <w:rsid w:val="00E26E0B"/>
    <w:rsid w:val="00E30BD9"/>
    <w:rsid w:val="00E32F0A"/>
    <w:rsid w:val="00E33E96"/>
    <w:rsid w:val="00E34AC2"/>
    <w:rsid w:val="00E35D61"/>
    <w:rsid w:val="00E37075"/>
    <w:rsid w:val="00E371A8"/>
    <w:rsid w:val="00E37EED"/>
    <w:rsid w:val="00E40A77"/>
    <w:rsid w:val="00E41B28"/>
    <w:rsid w:val="00E44C6D"/>
    <w:rsid w:val="00E46BEB"/>
    <w:rsid w:val="00E47069"/>
    <w:rsid w:val="00E47231"/>
    <w:rsid w:val="00E4785B"/>
    <w:rsid w:val="00E513B8"/>
    <w:rsid w:val="00E519AC"/>
    <w:rsid w:val="00E51ED5"/>
    <w:rsid w:val="00E52BB0"/>
    <w:rsid w:val="00E534A8"/>
    <w:rsid w:val="00E55EAB"/>
    <w:rsid w:val="00E56258"/>
    <w:rsid w:val="00E605AE"/>
    <w:rsid w:val="00E61312"/>
    <w:rsid w:val="00E6149F"/>
    <w:rsid w:val="00E61A82"/>
    <w:rsid w:val="00E61BF3"/>
    <w:rsid w:val="00E63562"/>
    <w:rsid w:val="00E6468F"/>
    <w:rsid w:val="00E67AFD"/>
    <w:rsid w:val="00E73F23"/>
    <w:rsid w:val="00E74B04"/>
    <w:rsid w:val="00E762FF"/>
    <w:rsid w:val="00E7634D"/>
    <w:rsid w:val="00E76FDC"/>
    <w:rsid w:val="00E77415"/>
    <w:rsid w:val="00E80D26"/>
    <w:rsid w:val="00E813C7"/>
    <w:rsid w:val="00E8347E"/>
    <w:rsid w:val="00E856DF"/>
    <w:rsid w:val="00E863B9"/>
    <w:rsid w:val="00E868F2"/>
    <w:rsid w:val="00E877AB"/>
    <w:rsid w:val="00E87B95"/>
    <w:rsid w:val="00E94062"/>
    <w:rsid w:val="00E9443B"/>
    <w:rsid w:val="00E957E1"/>
    <w:rsid w:val="00E960A3"/>
    <w:rsid w:val="00E960F4"/>
    <w:rsid w:val="00EA0426"/>
    <w:rsid w:val="00EA048C"/>
    <w:rsid w:val="00EA2206"/>
    <w:rsid w:val="00EA3A47"/>
    <w:rsid w:val="00EA4820"/>
    <w:rsid w:val="00EA520E"/>
    <w:rsid w:val="00EA5FDE"/>
    <w:rsid w:val="00EA68C9"/>
    <w:rsid w:val="00EB0283"/>
    <w:rsid w:val="00EB0784"/>
    <w:rsid w:val="00EB10EF"/>
    <w:rsid w:val="00EB136F"/>
    <w:rsid w:val="00EB1E08"/>
    <w:rsid w:val="00EB23FE"/>
    <w:rsid w:val="00EB5696"/>
    <w:rsid w:val="00EC042D"/>
    <w:rsid w:val="00EC0C0A"/>
    <w:rsid w:val="00EC4254"/>
    <w:rsid w:val="00EC457C"/>
    <w:rsid w:val="00EC4BFE"/>
    <w:rsid w:val="00EC4D1D"/>
    <w:rsid w:val="00EC55A8"/>
    <w:rsid w:val="00EC5C1A"/>
    <w:rsid w:val="00EC5D56"/>
    <w:rsid w:val="00ED201E"/>
    <w:rsid w:val="00ED48CF"/>
    <w:rsid w:val="00ED525E"/>
    <w:rsid w:val="00ED5C69"/>
    <w:rsid w:val="00ED61C4"/>
    <w:rsid w:val="00ED634F"/>
    <w:rsid w:val="00ED7F8F"/>
    <w:rsid w:val="00EE066E"/>
    <w:rsid w:val="00EE11FF"/>
    <w:rsid w:val="00EE1D48"/>
    <w:rsid w:val="00EE2E4B"/>
    <w:rsid w:val="00EE3464"/>
    <w:rsid w:val="00EE6229"/>
    <w:rsid w:val="00EF10CB"/>
    <w:rsid w:val="00EF4998"/>
    <w:rsid w:val="00EF7B0B"/>
    <w:rsid w:val="00F00DD7"/>
    <w:rsid w:val="00F013BF"/>
    <w:rsid w:val="00F01A34"/>
    <w:rsid w:val="00F04748"/>
    <w:rsid w:val="00F04C63"/>
    <w:rsid w:val="00F04CDC"/>
    <w:rsid w:val="00F05154"/>
    <w:rsid w:val="00F100BE"/>
    <w:rsid w:val="00F1385B"/>
    <w:rsid w:val="00F142B0"/>
    <w:rsid w:val="00F16737"/>
    <w:rsid w:val="00F200D0"/>
    <w:rsid w:val="00F21D1A"/>
    <w:rsid w:val="00F21E52"/>
    <w:rsid w:val="00F22A10"/>
    <w:rsid w:val="00F22D65"/>
    <w:rsid w:val="00F22F88"/>
    <w:rsid w:val="00F23A95"/>
    <w:rsid w:val="00F23E11"/>
    <w:rsid w:val="00F2460F"/>
    <w:rsid w:val="00F248EB"/>
    <w:rsid w:val="00F24D67"/>
    <w:rsid w:val="00F257F3"/>
    <w:rsid w:val="00F2634C"/>
    <w:rsid w:val="00F268B8"/>
    <w:rsid w:val="00F275F6"/>
    <w:rsid w:val="00F278F5"/>
    <w:rsid w:val="00F30BD2"/>
    <w:rsid w:val="00F30DC1"/>
    <w:rsid w:val="00F3155E"/>
    <w:rsid w:val="00F31961"/>
    <w:rsid w:val="00F32591"/>
    <w:rsid w:val="00F34C0E"/>
    <w:rsid w:val="00F3626D"/>
    <w:rsid w:val="00F4049D"/>
    <w:rsid w:val="00F40A2D"/>
    <w:rsid w:val="00F429F8"/>
    <w:rsid w:val="00F4554F"/>
    <w:rsid w:val="00F45F2D"/>
    <w:rsid w:val="00F51183"/>
    <w:rsid w:val="00F53BFF"/>
    <w:rsid w:val="00F55163"/>
    <w:rsid w:val="00F55D24"/>
    <w:rsid w:val="00F55DF6"/>
    <w:rsid w:val="00F560F8"/>
    <w:rsid w:val="00F617AE"/>
    <w:rsid w:val="00F61DBF"/>
    <w:rsid w:val="00F61E4A"/>
    <w:rsid w:val="00F632EF"/>
    <w:rsid w:val="00F637D3"/>
    <w:rsid w:val="00F65CBB"/>
    <w:rsid w:val="00F66649"/>
    <w:rsid w:val="00F66EA4"/>
    <w:rsid w:val="00F670A9"/>
    <w:rsid w:val="00F710F7"/>
    <w:rsid w:val="00F7162C"/>
    <w:rsid w:val="00F71E22"/>
    <w:rsid w:val="00F72697"/>
    <w:rsid w:val="00F7325A"/>
    <w:rsid w:val="00F76263"/>
    <w:rsid w:val="00F80E9C"/>
    <w:rsid w:val="00F817E4"/>
    <w:rsid w:val="00F83B23"/>
    <w:rsid w:val="00F85FBC"/>
    <w:rsid w:val="00F90A87"/>
    <w:rsid w:val="00F91CE3"/>
    <w:rsid w:val="00F91F6F"/>
    <w:rsid w:val="00F9208B"/>
    <w:rsid w:val="00F92903"/>
    <w:rsid w:val="00F92ED1"/>
    <w:rsid w:val="00F9360D"/>
    <w:rsid w:val="00F9419C"/>
    <w:rsid w:val="00F958A7"/>
    <w:rsid w:val="00F961E0"/>
    <w:rsid w:val="00F979C8"/>
    <w:rsid w:val="00F97E4E"/>
    <w:rsid w:val="00FA1544"/>
    <w:rsid w:val="00FA31C2"/>
    <w:rsid w:val="00FA3469"/>
    <w:rsid w:val="00FA3A00"/>
    <w:rsid w:val="00FA3C0D"/>
    <w:rsid w:val="00FB050A"/>
    <w:rsid w:val="00FB1466"/>
    <w:rsid w:val="00FB2854"/>
    <w:rsid w:val="00FB501B"/>
    <w:rsid w:val="00FB65AA"/>
    <w:rsid w:val="00FB6ABD"/>
    <w:rsid w:val="00FB7252"/>
    <w:rsid w:val="00FB745F"/>
    <w:rsid w:val="00FB7A1E"/>
    <w:rsid w:val="00FC1569"/>
    <w:rsid w:val="00FC1B74"/>
    <w:rsid w:val="00FC28CE"/>
    <w:rsid w:val="00FC304C"/>
    <w:rsid w:val="00FC3480"/>
    <w:rsid w:val="00FC49B3"/>
    <w:rsid w:val="00FD2DEC"/>
    <w:rsid w:val="00FD38B2"/>
    <w:rsid w:val="00FD3ACF"/>
    <w:rsid w:val="00FD5440"/>
    <w:rsid w:val="00FD7386"/>
    <w:rsid w:val="00FE1F67"/>
    <w:rsid w:val="00FE43AC"/>
    <w:rsid w:val="00FE4D15"/>
    <w:rsid w:val="00FE4EA1"/>
    <w:rsid w:val="00FE5816"/>
    <w:rsid w:val="00FE6ABF"/>
    <w:rsid w:val="00FE6BAA"/>
    <w:rsid w:val="00FE6DCA"/>
    <w:rsid w:val="00FF2834"/>
    <w:rsid w:val="00FF2CF7"/>
    <w:rsid w:val="00FF355A"/>
    <w:rsid w:val="00FF55D9"/>
    <w:rsid w:val="00FF64D4"/>
    <w:rsid w:val="15CC6B6A"/>
    <w:rsid w:val="3BD87250"/>
    <w:rsid w:val="3DAE18CC"/>
    <w:rsid w:val="5DD2BF2C"/>
    <w:rsid w:val="6569E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C9A0"/>
  <w15:chartTrackingRefBased/>
  <w15:docId w15:val="{BB7D2400-3A6E-4FC2-BCB2-4C9E24F4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3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BB5"/>
    <w:pPr>
      <w:keepNext/>
      <w:keepLines/>
      <w:spacing w:before="40" w:line="256" w:lineRule="auto"/>
      <w:outlineLvl w:val="1"/>
    </w:pPr>
    <w:rPr>
      <w:rFonts w:ascii="Century Gothic" w:eastAsiaTheme="majorEastAsia" w:hAnsi="Century Gothic"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DBE"/>
    <w:pPr>
      <w:tabs>
        <w:tab w:val="center" w:pos="4680"/>
        <w:tab w:val="right" w:pos="9360"/>
      </w:tabs>
    </w:pPr>
  </w:style>
  <w:style w:type="character" w:customStyle="1" w:styleId="HeaderChar">
    <w:name w:val="Header Char"/>
    <w:basedOn w:val="DefaultParagraphFont"/>
    <w:link w:val="Header"/>
    <w:uiPriority w:val="99"/>
    <w:rsid w:val="002D4DBE"/>
  </w:style>
  <w:style w:type="paragraph" w:styleId="Footer">
    <w:name w:val="footer"/>
    <w:basedOn w:val="Normal"/>
    <w:link w:val="FooterChar"/>
    <w:uiPriority w:val="99"/>
    <w:unhideWhenUsed/>
    <w:rsid w:val="002D4DBE"/>
    <w:pPr>
      <w:tabs>
        <w:tab w:val="center" w:pos="4680"/>
        <w:tab w:val="right" w:pos="9360"/>
      </w:tabs>
    </w:pPr>
  </w:style>
  <w:style w:type="character" w:customStyle="1" w:styleId="FooterChar">
    <w:name w:val="Footer Char"/>
    <w:basedOn w:val="DefaultParagraphFont"/>
    <w:link w:val="Footer"/>
    <w:uiPriority w:val="99"/>
    <w:rsid w:val="002D4DBE"/>
  </w:style>
  <w:style w:type="paragraph" w:styleId="NormalWeb">
    <w:name w:val="Normal (Web)"/>
    <w:basedOn w:val="Normal"/>
    <w:uiPriority w:val="99"/>
    <w:unhideWhenUsed/>
    <w:rsid w:val="001C21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C21F0"/>
    <w:rPr>
      <w:b/>
      <w:bCs/>
    </w:rPr>
  </w:style>
  <w:style w:type="paragraph" w:customStyle="1" w:styleId="paragraph">
    <w:name w:val="paragraph"/>
    <w:basedOn w:val="Normal"/>
    <w:rsid w:val="00897C6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97C6B"/>
  </w:style>
  <w:style w:type="character" w:customStyle="1" w:styleId="eop">
    <w:name w:val="eop"/>
    <w:basedOn w:val="DefaultParagraphFont"/>
    <w:rsid w:val="00897C6B"/>
  </w:style>
  <w:style w:type="character" w:customStyle="1" w:styleId="advancedproofingissue">
    <w:name w:val="advancedproofingissue"/>
    <w:basedOn w:val="DefaultParagraphFont"/>
    <w:rsid w:val="00897C6B"/>
  </w:style>
  <w:style w:type="character" w:styleId="Hyperlink">
    <w:name w:val="Hyperlink"/>
    <w:basedOn w:val="DefaultParagraphFont"/>
    <w:uiPriority w:val="99"/>
    <w:unhideWhenUsed/>
    <w:rsid w:val="00897C6B"/>
    <w:rPr>
      <w:color w:val="0563C1" w:themeColor="hyperlink"/>
      <w:u w:val="single"/>
    </w:rPr>
  </w:style>
  <w:style w:type="character" w:customStyle="1" w:styleId="UnresolvedMention1">
    <w:name w:val="Unresolved Mention1"/>
    <w:basedOn w:val="DefaultParagraphFont"/>
    <w:uiPriority w:val="99"/>
    <w:semiHidden/>
    <w:unhideWhenUsed/>
    <w:rsid w:val="00897C6B"/>
    <w:rPr>
      <w:color w:val="605E5C"/>
      <w:shd w:val="clear" w:color="auto" w:fill="E1DFDD"/>
    </w:rPr>
  </w:style>
  <w:style w:type="paragraph" w:styleId="ListParagraph">
    <w:name w:val="List Paragraph"/>
    <w:basedOn w:val="Normal"/>
    <w:uiPriority w:val="34"/>
    <w:qFormat/>
    <w:rsid w:val="00897C6B"/>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ED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1E"/>
    <w:rPr>
      <w:rFonts w:ascii="Segoe UI" w:hAnsi="Segoe UI" w:cs="Segoe UI"/>
      <w:sz w:val="18"/>
      <w:szCs w:val="18"/>
    </w:rPr>
  </w:style>
  <w:style w:type="paragraph" w:styleId="NoSpacing">
    <w:name w:val="No Spacing"/>
    <w:uiPriority w:val="1"/>
    <w:qFormat/>
    <w:rsid w:val="0090138E"/>
    <w:rPr>
      <w:sz w:val="22"/>
      <w:szCs w:val="22"/>
    </w:rPr>
  </w:style>
  <w:style w:type="character" w:customStyle="1" w:styleId="Heading2Char">
    <w:name w:val="Heading 2 Char"/>
    <w:basedOn w:val="DefaultParagraphFont"/>
    <w:link w:val="Heading2"/>
    <w:uiPriority w:val="9"/>
    <w:rsid w:val="00716BB5"/>
    <w:rPr>
      <w:rFonts w:ascii="Century Gothic" w:eastAsiaTheme="majorEastAsia" w:hAnsi="Century Gothic" w:cstheme="majorBidi"/>
      <w:sz w:val="28"/>
      <w:szCs w:val="26"/>
    </w:rPr>
  </w:style>
  <w:style w:type="table" w:styleId="TableGrid">
    <w:name w:val="Table Grid"/>
    <w:basedOn w:val="TableNormal"/>
    <w:uiPriority w:val="39"/>
    <w:rsid w:val="000F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57310"/>
    <w:pPr>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57310"/>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557310"/>
    <w:pPr>
      <w:tabs>
        <w:tab w:val="left" w:pos="709"/>
        <w:tab w:val="right" w:pos="9016"/>
      </w:tabs>
      <w:spacing w:after="100" w:line="276" w:lineRule="auto"/>
      <w:ind w:left="220"/>
    </w:pPr>
    <w:rPr>
      <w:sz w:val="22"/>
      <w:szCs w:val="22"/>
    </w:rPr>
  </w:style>
  <w:style w:type="character" w:customStyle="1" w:styleId="Heading1Char">
    <w:name w:val="Heading 1 Char"/>
    <w:basedOn w:val="DefaultParagraphFont"/>
    <w:link w:val="Heading1"/>
    <w:uiPriority w:val="9"/>
    <w:rsid w:val="0055731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7310"/>
    <w:pPr>
      <w:spacing w:line="259" w:lineRule="auto"/>
      <w:outlineLvl w:val="9"/>
    </w:pPr>
    <w:rPr>
      <w:lang w:val="en-US"/>
    </w:rPr>
  </w:style>
  <w:style w:type="character" w:styleId="CommentReference">
    <w:name w:val="annotation reference"/>
    <w:basedOn w:val="DefaultParagraphFont"/>
    <w:uiPriority w:val="99"/>
    <w:semiHidden/>
    <w:unhideWhenUsed/>
    <w:rsid w:val="009406F3"/>
    <w:rPr>
      <w:sz w:val="16"/>
      <w:szCs w:val="16"/>
    </w:rPr>
  </w:style>
  <w:style w:type="paragraph" w:styleId="CommentSubject">
    <w:name w:val="annotation subject"/>
    <w:basedOn w:val="CommentText"/>
    <w:next w:val="CommentText"/>
    <w:link w:val="CommentSubjectChar"/>
    <w:uiPriority w:val="99"/>
    <w:semiHidden/>
    <w:unhideWhenUsed/>
    <w:rsid w:val="009406F3"/>
    <w:pPr>
      <w:spacing w:after="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9406F3"/>
    <w:rPr>
      <w:rFonts w:ascii="Calibri" w:eastAsia="Calibri" w:hAnsi="Calibri" w:cs="Times New Roman"/>
      <w:b/>
      <w:bCs/>
      <w:sz w:val="20"/>
      <w:szCs w:val="20"/>
      <w:lang w:val="x-none" w:eastAsia="x-none"/>
    </w:rPr>
  </w:style>
  <w:style w:type="paragraph" w:styleId="TOC1">
    <w:name w:val="toc 1"/>
    <w:basedOn w:val="Normal"/>
    <w:next w:val="Normal"/>
    <w:autoRedefine/>
    <w:uiPriority w:val="39"/>
    <w:unhideWhenUsed/>
    <w:rsid w:val="006D7742"/>
    <w:pPr>
      <w:tabs>
        <w:tab w:val="left" w:pos="567"/>
        <w:tab w:val="right" w:pos="9010"/>
      </w:tabs>
      <w:spacing w:after="100"/>
    </w:pPr>
    <w:rPr>
      <w:rFonts w:eastAsia="Times New Roman"/>
      <w:b/>
      <w:bCs/>
      <w:noProof/>
      <w:lang w:eastAsia="en-GB"/>
    </w:rPr>
  </w:style>
  <w:style w:type="paragraph" w:customStyle="1" w:styleId="Normal1">
    <w:name w:val="Normal1"/>
    <w:rsid w:val="008F493E"/>
    <w:pPr>
      <w:ind w:firstLine="360"/>
    </w:pPr>
    <w:rPr>
      <w:rFonts w:ascii="Calibri" w:eastAsia="Calibri" w:hAnsi="Calibri" w:cs="Calibri"/>
      <w:color w:val="000000"/>
      <w:sz w:val="22"/>
      <w:szCs w:val="20"/>
      <w:lang w:eastAsia="en-GB"/>
    </w:rPr>
  </w:style>
  <w:style w:type="paragraph" w:styleId="Revision">
    <w:name w:val="Revision"/>
    <w:hidden/>
    <w:uiPriority w:val="99"/>
    <w:semiHidden/>
    <w:rsid w:val="00A331F0"/>
  </w:style>
  <w:style w:type="table" w:customStyle="1" w:styleId="TableGrid2">
    <w:name w:val="Table Grid2"/>
    <w:basedOn w:val="TableNormal"/>
    <w:next w:val="TableGrid"/>
    <w:uiPriority w:val="59"/>
    <w:rsid w:val="00375F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386">
      <w:bodyDiv w:val="1"/>
      <w:marLeft w:val="0"/>
      <w:marRight w:val="0"/>
      <w:marTop w:val="0"/>
      <w:marBottom w:val="0"/>
      <w:divBdr>
        <w:top w:val="none" w:sz="0" w:space="0" w:color="auto"/>
        <w:left w:val="none" w:sz="0" w:space="0" w:color="auto"/>
        <w:bottom w:val="none" w:sz="0" w:space="0" w:color="auto"/>
        <w:right w:val="none" w:sz="0" w:space="0" w:color="auto"/>
      </w:divBdr>
    </w:div>
    <w:div w:id="92408141">
      <w:bodyDiv w:val="1"/>
      <w:marLeft w:val="0"/>
      <w:marRight w:val="0"/>
      <w:marTop w:val="0"/>
      <w:marBottom w:val="0"/>
      <w:divBdr>
        <w:top w:val="none" w:sz="0" w:space="0" w:color="auto"/>
        <w:left w:val="none" w:sz="0" w:space="0" w:color="auto"/>
        <w:bottom w:val="none" w:sz="0" w:space="0" w:color="auto"/>
        <w:right w:val="none" w:sz="0" w:space="0" w:color="auto"/>
      </w:divBdr>
    </w:div>
    <w:div w:id="221334860">
      <w:bodyDiv w:val="1"/>
      <w:marLeft w:val="0"/>
      <w:marRight w:val="0"/>
      <w:marTop w:val="0"/>
      <w:marBottom w:val="0"/>
      <w:divBdr>
        <w:top w:val="none" w:sz="0" w:space="0" w:color="auto"/>
        <w:left w:val="none" w:sz="0" w:space="0" w:color="auto"/>
        <w:bottom w:val="none" w:sz="0" w:space="0" w:color="auto"/>
        <w:right w:val="none" w:sz="0" w:space="0" w:color="auto"/>
      </w:divBdr>
    </w:div>
    <w:div w:id="672487719">
      <w:bodyDiv w:val="1"/>
      <w:marLeft w:val="0"/>
      <w:marRight w:val="0"/>
      <w:marTop w:val="0"/>
      <w:marBottom w:val="0"/>
      <w:divBdr>
        <w:top w:val="none" w:sz="0" w:space="0" w:color="auto"/>
        <w:left w:val="none" w:sz="0" w:space="0" w:color="auto"/>
        <w:bottom w:val="none" w:sz="0" w:space="0" w:color="auto"/>
        <w:right w:val="none" w:sz="0" w:space="0" w:color="auto"/>
      </w:divBdr>
    </w:div>
    <w:div w:id="836532666">
      <w:bodyDiv w:val="1"/>
      <w:marLeft w:val="0"/>
      <w:marRight w:val="0"/>
      <w:marTop w:val="0"/>
      <w:marBottom w:val="0"/>
      <w:divBdr>
        <w:top w:val="none" w:sz="0" w:space="0" w:color="auto"/>
        <w:left w:val="none" w:sz="0" w:space="0" w:color="auto"/>
        <w:bottom w:val="none" w:sz="0" w:space="0" w:color="auto"/>
        <w:right w:val="none" w:sz="0" w:space="0" w:color="auto"/>
      </w:divBdr>
    </w:div>
    <w:div w:id="1467816007">
      <w:bodyDiv w:val="1"/>
      <w:marLeft w:val="0"/>
      <w:marRight w:val="0"/>
      <w:marTop w:val="0"/>
      <w:marBottom w:val="0"/>
      <w:divBdr>
        <w:top w:val="none" w:sz="0" w:space="0" w:color="auto"/>
        <w:left w:val="none" w:sz="0" w:space="0" w:color="auto"/>
        <w:bottom w:val="none" w:sz="0" w:space="0" w:color="auto"/>
        <w:right w:val="none" w:sz="0" w:space="0" w:color="auto"/>
      </w:divBdr>
    </w:div>
    <w:div w:id="1749422649">
      <w:bodyDiv w:val="1"/>
      <w:marLeft w:val="0"/>
      <w:marRight w:val="0"/>
      <w:marTop w:val="0"/>
      <w:marBottom w:val="0"/>
      <w:divBdr>
        <w:top w:val="none" w:sz="0" w:space="0" w:color="auto"/>
        <w:left w:val="none" w:sz="0" w:space="0" w:color="auto"/>
        <w:bottom w:val="none" w:sz="0" w:space="0" w:color="auto"/>
        <w:right w:val="none" w:sz="0" w:space="0" w:color="auto"/>
      </w:divBdr>
    </w:div>
    <w:div w:id="1877428005">
      <w:bodyDiv w:val="1"/>
      <w:marLeft w:val="0"/>
      <w:marRight w:val="0"/>
      <w:marTop w:val="0"/>
      <w:marBottom w:val="0"/>
      <w:divBdr>
        <w:top w:val="none" w:sz="0" w:space="0" w:color="auto"/>
        <w:left w:val="none" w:sz="0" w:space="0" w:color="auto"/>
        <w:bottom w:val="none" w:sz="0" w:space="0" w:color="auto"/>
        <w:right w:val="none" w:sz="0" w:space="0" w:color="auto"/>
      </w:divBdr>
      <w:divsChild>
        <w:div w:id="91362013">
          <w:marLeft w:val="0"/>
          <w:marRight w:val="0"/>
          <w:marTop w:val="0"/>
          <w:marBottom w:val="0"/>
          <w:divBdr>
            <w:top w:val="none" w:sz="0" w:space="0" w:color="auto"/>
            <w:left w:val="none" w:sz="0" w:space="0" w:color="auto"/>
            <w:bottom w:val="none" w:sz="0" w:space="0" w:color="auto"/>
            <w:right w:val="none" w:sz="0" w:space="0" w:color="auto"/>
          </w:divBdr>
        </w:div>
        <w:div w:id="123278388">
          <w:marLeft w:val="0"/>
          <w:marRight w:val="0"/>
          <w:marTop w:val="0"/>
          <w:marBottom w:val="0"/>
          <w:divBdr>
            <w:top w:val="none" w:sz="0" w:space="0" w:color="auto"/>
            <w:left w:val="none" w:sz="0" w:space="0" w:color="auto"/>
            <w:bottom w:val="none" w:sz="0" w:space="0" w:color="auto"/>
            <w:right w:val="none" w:sz="0" w:space="0" w:color="auto"/>
          </w:divBdr>
        </w:div>
        <w:div w:id="132452761">
          <w:marLeft w:val="0"/>
          <w:marRight w:val="0"/>
          <w:marTop w:val="0"/>
          <w:marBottom w:val="0"/>
          <w:divBdr>
            <w:top w:val="none" w:sz="0" w:space="0" w:color="auto"/>
            <w:left w:val="none" w:sz="0" w:space="0" w:color="auto"/>
            <w:bottom w:val="none" w:sz="0" w:space="0" w:color="auto"/>
            <w:right w:val="none" w:sz="0" w:space="0" w:color="auto"/>
          </w:divBdr>
        </w:div>
        <w:div w:id="159928686">
          <w:marLeft w:val="0"/>
          <w:marRight w:val="0"/>
          <w:marTop w:val="0"/>
          <w:marBottom w:val="0"/>
          <w:divBdr>
            <w:top w:val="none" w:sz="0" w:space="0" w:color="auto"/>
            <w:left w:val="none" w:sz="0" w:space="0" w:color="auto"/>
            <w:bottom w:val="none" w:sz="0" w:space="0" w:color="auto"/>
            <w:right w:val="none" w:sz="0" w:space="0" w:color="auto"/>
          </w:divBdr>
        </w:div>
        <w:div w:id="235474708">
          <w:marLeft w:val="0"/>
          <w:marRight w:val="0"/>
          <w:marTop w:val="0"/>
          <w:marBottom w:val="0"/>
          <w:divBdr>
            <w:top w:val="none" w:sz="0" w:space="0" w:color="auto"/>
            <w:left w:val="none" w:sz="0" w:space="0" w:color="auto"/>
            <w:bottom w:val="none" w:sz="0" w:space="0" w:color="auto"/>
            <w:right w:val="none" w:sz="0" w:space="0" w:color="auto"/>
          </w:divBdr>
        </w:div>
        <w:div w:id="295838500">
          <w:marLeft w:val="0"/>
          <w:marRight w:val="0"/>
          <w:marTop w:val="0"/>
          <w:marBottom w:val="0"/>
          <w:divBdr>
            <w:top w:val="none" w:sz="0" w:space="0" w:color="auto"/>
            <w:left w:val="none" w:sz="0" w:space="0" w:color="auto"/>
            <w:bottom w:val="none" w:sz="0" w:space="0" w:color="auto"/>
            <w:right w:val="none" w:sz="0" w:space="0" w:color="auto"/>
          </w:divBdr>
        </w:div>
        <w:div w:id="334187087">
          <w:marLeft w:val="0"/>
          <w:marRight w:val="0"/>
          <w:marTop w:val="0"/>
          <w:marBottom w:val="0"/>
          <w:divBdr>
            <w:top w:val="none" w:sz="0" w:space="0" w:color="auto"/>
            <w:left w:val="none" w:sz="0" w:space="0" w:color="auto"/>
            <w:bottom w:val="none" w:sz="0" w:space="0" w:color="auto"/>
            <w:right w:val="none" w:sz="0" w:space="0" w:color="auto"/>
          </w:divBdr>
        </w:div>
        <w:div w:id="470709414">
          <w:marLeft w:val="0"/>
          <w:marRight w:val="0"/>
          <w:marTop w:val="0"/>
          <w:marBottom w:val="0"/>
          <w:divBdr>
            <w:top w:val="none" w:sz="0" w:space="0" w:color="auto"/>
            <w:left w:val="none" w:sz="0" w:space="0" w:color="auto"/>
            <w:bottom w:val="none" w:sz="0" w:space="0" w:color="auto"/>
            <w:right w:val="none" w:sz="0" w:space="0" w:color="auto"/>
          </w:divBdr>
        </w:div>
        <w:div w:id="490872185">
          <w:marLeft w:val="0"/>
          <w:marRight w:val="0"/>
          <w:marTop w:val="0"/>
          <w:marBottom w:val="0"/>
          <w:divBdr>
            <w:top w:val="none" w:sz="0" w:space="0" w:color="auto"/>
            <w:left w:val="none" w:sz="0" w:space="0" w:color="auto"/>
            <w:bottom w:val="none" w:sz="0" w:space="0" w:color="auto"/>
            <w:right w:val="none" w:sz="0" w:space="0" w:color="auto"/>
          </w:divBdr>
        </w:div>
        <w:div w:id="493499560">
          <w:marLeft w:val="0"/>
          <w:marRight w:val="0"/>
          <w:marTop w:val="0"/>
          <w:marBottom w:val="0"/>
          <w:divBdr>
            <w:top w:val="none" w:sz="0" w:space="0" w:color="auto"/>
            <w:left w:val="none" w:sz="0" w:space="0" w:color="auto"/>
            <w:bottom w:val="none" w:sz="0" w:space="0" w:color="auto"/>
            <w:right w:val="none" w:sz="0" w:space="0" w:color="auto"/>
          </w:divBdr>
        </w:div>
        <w:div w:id="494030668">
          <w:marLeft w:val="0"/>
          <w:marRight w:val="0"/>
          <w:marTop w:val="0"/>
          <w:marBottom w:val="0"/>
          <w:divBdr>
            <w:top w:val="none" w:sz="0" w:space="0" w:color="auto"/>
            <w:left w:val="none" w:sz="0" w:space="0" w:color="auto"/>
            <w:bottom w:val="none" w:sz="0" w:space="0" w:color="auto"/>
            <w:right w:val="none" w:sz="0" w:space="0" w:color="auto"/>
          </w:divBdr>
        </w:div>
        <w:div w:id="512959406">
          <w:marLeft w:val="0"/>
          <w:marRight w:val="0"/>
          <w:marTop w:val="0"/>
          <w:marBottom w:val="0"/>
          <w:divBdr>
            <w:top w:val="none" w:sz="0" w:space="0" w:color="auto"/>
            <w:left w:val="none" w:sz="0" w:space="0" w:color="auto"/>
            <w:bottom w:val="none" w:sz="0" w:space="0" w:color="auto"/>
            <w:right w:val="none" w:sz="0" w:space="0" w:color="auto"/>
          </w:divBdr>
        </w:div>
        <w:div w:id="600066035">
          <w:marLeft w:val="0"/>
          <w:marRight w:val="0"/>
          <w:marTop w:val="0"/>
          <w:marBottom w:val="0"/>
          <w:divBdr>
            <w:top w:val="none" w:sz="0" w:space="0" w:color="auto"/>
            <w:left w:val="none" w:sz="0" w:space="0" w:color="auto"/>
            <w:bottom w:val="none" w:sz="0" w:space="0" w:color="auto"/>
            <w:right w:val="none" w:sz="0" w:space="0" w:color="auto"/>
          </w:divBdr>
        </w:div>
        <w:div w:id="630211500">
          <w:marLeft w:val="0"/>
          <w:marRight w:val="0"/>
          <w:marTop w:val="0"/>
          <w:marBottom w:val="0"/>
          <w:divBdr>
            <w:top w:val="none" w:sz="0" w:space="0" w:color="auto"/>
            <w:left w:val="none" w:sz="0" w:space="0" w:color="auto"/>
            <w:bottom w:val="none" w:sz="0" w:space="0" w:color="auto"/>
            <w:right w:val="none" w:sz="0" w:space="0" w:color="auto"/>
          </w:divBdr>
        </w:div>
        <w:div w:id="648831257">
          <w:marLeft w:val="0"/>
          <w:marRight w:val="0"/>
          <w:marTop w:val="0"/>
          <w:marBottom w:val="0"/>
          <w:divBdr>
            <w:top w:val="none" w:sz="0" w:space="0" w:color="auto"/>
            <w:left w:val="none" w:sz="0" w:space="0" w:color="auto"/>
            <w:bottom w:val="none" w:sz="0" w:space="0" w:color="auto"/>
            <w:right w:val="none" w:sz="0" w:space="0" w:color="auto"/>
          </w:divBdr>
        </w:div>
        <w:div w:id="729422528">
          <w:marLeft w:val="0"/>
          <w:marRight w:val="0"/>
          <w:marTop w:val="0"/>
          <w:marBottom w:val="0"/>
          <w:divBdr>
            <w:top w:val="none" w:sz="0" w:space="0" w:color="auto"/>
            <w:left w:val="none" w:sz="0" w:space="0" w:color="auto"/>
            <w:bottom w:val="none" w:sz="0" w:space="0" w:color="auto"/>
            <w:right w:val="none" w:sz="0" w:space="0" w:color="auto"/>
          </w:divBdr>
        </w:div>
        <w:div w:id="757484868">
          <w:marLeft w:val="0"/>
          <w:marRight w:val="0"/>
          <w:marTop w:val="0"/>
          <w:marBottom w:val="0"/>
          <w:divBdr>
            <w:top w:val="none" w:sz="0" w:space="0" w:color="auto"/>
            <w:left w:val="none" w:sz="0" w:space="0" w:color="auto"/>
            <w:bottom w:val="none" w:sz="0" w:space="0" w:color="auto"/>
            <w:right w:val="none" w:sz="0" w:space="0" w:color="auto"/>
          </w:divBdr>
        </w:div>
        <w:div w:id="757561856">
          <w:marLeft w:val="0"/>
          <w:marRight w:val="0"/>
          <w:marTop w:val="0"/>
          <w:marBottom w:val="0"/>
          <w:divBdr>
            <w:top w:val="none" w:sz="0" w:space="0" w:color="auto"/>
            <w:left w:val="none" w:sz="0" w:space="0" w:color="auto"/>
            <w:bottom w:val="none" w:sz="0" w:space="0" w:color="auto"/>
            <w:right w:val="none" w:sz="0" w:space="0" w:color="auto"/>
          </w:divBdr>
        </w:div>
        <w:div w:id="799811812">
          <w:marLeft w:val="0"/>
          <w:marRight w:val="0"/>
          <w:marTop w:val="0"/>
          <w:marBottom w:val="0"/>
          <w:divBdr>
            <w:top w:val="none" w:sz="0" w:space="0" w:color="auto"/>
            <w:left w:val="none" w:sz="0" w:space="0" w:color="auto"/>
            <w:bottom w:val="none" w:sz="0" w:space="0" w:color="auto"/>
            <w:right w:val="none" w:sz="0" w:space="0" w:color="auto"/>
          </w:divBdr>
        </w:div>
        <w:div w:id="817458972">
          <w:marLeft w:val="0"/>
          <w:marRight w:val="0"/>
          <w:marTop w:val="0"/>
          <w:marBottom w:val="0"/>
          <w:divBdr>
            <w:top w:val="none" w:sz="0" w:space="0" w:color="auto"/>
            <w:left w:val="none" w:sz="0" w:space="0" w:color="auto"/>
            <w:bottom w:val="none" w:sz="0" w:space="0" w:color="auto"/>
            <w:right w:val="none" w:sz="0" w:space="0" w:color="auto"/>
          </w:divBdr>
        </w:div>
        <w:div w:id="900600474">
          <w:marLeft w:val="0"/>
          <w:marRight w:val="0"/>
          <w:marTop w:val="0"/>
          <w:marBottom w:val="0"/>
          <w:divBdr>
            <w:top w:val="none" w:sz="0" w:space="0" w:color="auto"/>
            <w:left w:val="none" w:sz="0" w:space="0" w:color="auto"/>
            <w:bottom w:val="none" w:sz="0" w:space="0" w:color="auto"/>
            <w:right w:val="none" w:sz="0" w:space="0" w:color="auto"/>
          </w:divBdr>
        </w:div>
        <w:div w:id="992105761">
          <w:marLeft w:val="0"/>
          <w:marRight w:val="0"/>
          <w:marTop w:val="0"/>
          <w:marBottom w:val="0"/>
          <w:divBdr>
            <w:top w:val="none" w:sz="0" w:space="0" w:color="auto"/>
            <w:left w:val="none" w:sz="0" w:space="0" w:color="auto"/>
            <w:bottom w:val="none" w:sz="0" w:space="0" w:color="auto"/>
            <w:right w:val="none" w:sz="0" w:space="0" w:color="auto"/>
          </w:divBdr>
        </w:div>
        <w:div w:id="1031608972">
          <w:marLeft w:val="0"/>
          <w:marRight w:val="0"/>
          <w:marTop w:val="0"/>
          <w:marBottom w:val="0"/>
          <w:divBdr>
            <w:top w:val="none" w:sz="0" w:space="0" w:color="auto"/>
            <w:left w:val="none" w:sz="0" w:space="0" w:color="auto"/>
            <w:bottom w:val="none" w:sz="0" w:space="0" w:color="auto"/>
            <w:right w:val="none" w:sz="0" w:space="0" w:color="auto"/>
          </w:divBdr>
        </w:div>
        <w:div w:id="1109936262">
          <w:marLeft w:val="0"/>
          <w:marRight w:val="0"/>
          <w:marTop w:val="0"/>
          <w:marBottom w:val="0"/>
          <w:divBdr>
            <w:top w:val="none" w:sz="0" w:space="0" w:color="auto"/>
            <w:left w:val="none" w:sz="0" w:space="0" w:color="auto"/>
            <w:bottom w:val="none" w:sz="0" w:space="0" w:color="auto"/>
            <w:right w:val="none" w:sz="0" w:space="0" w:color="auto"/>
          </w:divBdr>
        </w:div>
        <w:div w:id="1112093740">
          <w:marLeft w:val="0"/>
          <w:marRight w:val="0"/>
          <w:marTop w:val="0"/>
          <w:marBottom w:val="0"/>
          <w:divBdr>
            <w:top w:val="none" w:sz="0" w:space="0" w:color="auto"/>
            <w:left w:val="none" w:sz="0" w:space="0" w:color="auto"/>
            <w:bottom w:val="none" w:sz="0" w:space="0" w:color="auto"/>
            <w:right w:val="none" w:sz="0" w:space="0" w:color="auto"/>
          </w:divBdr>
        </w:div>
        <w:div w:id="1115558982">
          <w:marLeft w:val="0"/>
          <w:marRight w:val="0"/>
          <w:marTop w:val="0"/>
          <w:marBottom w:val="0"/>
          <w:divBdr>
            <w:top w:val="none" w:sz="0" w:space="0" w:color="auto"/>
            <w:left w:val="none" w:sz="0" w:space="0" w:color="auto"/>
            <w:bottom w:val="none" w:sz="0" w:space="0" w:color="auto"/>
            <w:right w:val="none" w:sz="0" w:space="0" w:color="auto"/>
          </w:divBdr>
        </w:div>
        <w:div w:id="1237863313">
          <w:marLeft w:val="0"/>
          <w:marRight w:val="0"/>
          <w:marTop w:val="0"/>
          <w:marBottom w:val="0"/>
          <w:divBdr>
            <w:top w:val="none" w:sz="0" w:space="0" w:color="auto"/>
            <w:left w:val="none" w:sz="0" w:space="0" w:color="auto"/>
            <w:bottom w:val="none" w:sz="0" w:space="0" w:color="auto"/>
            <w:right w:val="none" w:sz="0" w:space="0" w:color="auto"/>
          </w:divBdr>
        </w:div>
        <w:div w:id="1264535155">
          <w:marLeft w:val="0"/>
          <w:marRight w:val="0"/>
          <w:marTop w:val="0"/>
          <w:marBottom w:val="0"/>
          <w:divBdr>
            <w:top w:val="none" w:sz="0" w:space="0" w:color="auto"/>
            <w:left w:val="none" w:sz="0" w:space="0" w:color="auto"/>
            <w:bottom w:val="none" w:sz="0" w:space="0" w:color="auto"/>
            <w:right w:val="none" w:sz="0" w:space="0" w:color="auto"/>
          </w:divBdr>
        </w:div>
        <w:div w:id="1287274668">
          <w:marLeft w:val="0"/>
          <w:marRight w:val="0"/>
          <w:marTop w:val="0"/>
          <w:marBottom w:val="0"/>
          <w:divBdr>
            <w:top w:val="none" w:sz="0" w:space="0" w:color="auto"/>
            <w:left w:val="none" w:sz="0" w:space="0" w:color="auto"/>
            <w:bottom w:val="none" w:sz="0" w:space="0" w:color="auto"/>
            <w:right w:val="none" w:sz="0" w:space="0" w:color="auto"/>
          </w:divBdr>
        </w:div>
        <w:div w:id="1410926867">
          <w:marLeft w:val="0"/>
          <w:marRight w:val="0"/>
          <w:marTop w:val="0"/>
          <w:marBottom w:val="0"/>
          <w:divBdr>
            <w:top w:val="none" w:sz="0" w:space="0" w:color="auto"/>
            <w:left w:val="none" w:sz="0" w:space="0" w:color="auto"/>
            <w:bottom w:val="none" w:sz="0" w:space="0" w:color="auto"/>
            <w:right w:val="none" w:sz="0" w:space="0" w:color="auto"/>
          </w:divBdr>
        </w:div>
        <w:div w:id="1446271565">
          <w:marLeft w:val="0"/>
          <w:marRight w:val="0"/>
          <w:marTop w:val="0"/>
          <w:marBottom w:val="0"/>
          <w:divBdr>
            <w:top w:val="none" w:sz="0" w:space="0" w:color="auto"/>
            <w:left w:val="none" w:sz="0" w:space="0" w:color="auto"/>
            <w:bottom w:val="none" w:sz="0" w:space="0" w:color="auto"/>
            <w:right w:val="none" w:sz="0" w:space="0" w:color="auto"/>
          </w:divBdr>
        </w:div>
        <w:div w:id="1457675576">
          <w:marLeft w:val="0"/>
          <w:marRight w:val="0"/>
          <w:marTop w:val="0"/>
          <w:marBottom w:val="0"/>
          <w:divBdr>
            <w:top w:val="none" w:sz="0" w:space="0" w:color="auto"/>
            <w:left w:val="none" w:sz="0" w:space="0" w:color="auto"/>
            <w:bottom w:val="none" w:sz="0" w:space="0" w:color="auto"/>
            <w:right w:val="none" w:sz="0" w:space="0" w:color="auto"/>
          </w:divBdr>
        </w:div>
        <w:div w:id="1493639640">
          <w:marLeft w:val="0"/>
          <w:marRight w:val="0"/>
          <w:marTop w:val="0"/>
          <w:marBottom w:val="0"/>
          <w:divBdr>
            <w:top w:val="none" w:sz="0" w:space="0" w:color="auto"/>
            <w:left w:val="none" w:sz="0" w:space="0" w:color="auto"/>
            <w:bottom w:val="none" w:sz="0" w:space="0" w:color="auto"/>
            <w:right w:val="none" w:sz="0" w:space="0" w:color="auto"/>
          </w:divBdr>
        </w:div>
        <w:div w:id="1549147172">
          <w:marLeft w:val="0"/>
          <w:marRight w:val="0"/>
          <w:marTop w:val="0"/>
          <w:marBottom w:val="0"/>
          <w:divBdr>
            <w:top w:val="none" w:sz="0" w:space="0" w:color="auto"/>
            <w:left w:val="none" w:sz="0" w:space="0" w:color="auto"/>
            <w:bottom w:val="none" w:sz="0" w:space="0" w:color="auto"/>
            <w:right w:val="none" w:sz="0" w:space="0" w:color="auto"/>
          </w:divBdr>
        </w:div>
        <w:div w:id="1582065134">
          <w:marLeft w:val="0"/>
          <w:marRight w:val="0"/>
          <w:marTop w:val="0"/>
          <w:marBottom w:val="0"/>
          <w:divBdr>
            <w:top w:val="none" w:sz="0" w:space="0" w:color="auto"/>
            <w:left w:val="none" w:sz="0" w:space="0" w:color="auto"/>
            <w:bottom w:val="none" w:sz="0" w:space="0" w:color="auto"/>
            <w:right w:val="none" w:sz="0" w:space="0" w:color="auto"/>
          </w:divBdr>
        </w:div>
        <w:div w:id="1615287566">
          <w:marLeft w:val="0"/>
          <w:marRight w:val="0"/>
          <w:marTop w:val="0"/>
          <w:marBottom w:val="0"/>
          <w:divBdr>
            <w:top w:val="none" w:sz="0" w:space="0" w:color="auto"/>
            <w:left w:val="none" w:sz="0" w:space="0" w:color="auto"/>
            <w:bottom w:val="none" w:sz="0" w:space="0" w:color="auto"/>
            <w:right w:val="none" w:sz="0" w:space="0" w:color="auto"/>
          </w:divBdr>
        </w:div>
        <w:div w:id="1632057677">
          <w:marLeft w:val="0"/>
          <w:marRight w:val="0"/>
          <w:marTop w:val="0"/>
          <w:marBottom w:val="0"/>
          <w:divBdr>
            <w:top w:val="none" w:sz="0" w:space="0" w:color="auto"/>
            <w:left w:val="none" w:sz="0" w:space="0" w:color="auto"/>
            <w:bottom w:val="none" w:sz="0" w:space="0" w:color="auto"/>
            <w:right w:val="none" w:sz="0" w:space="0" w:color="auto"/>
          </w:divBdr>
        </w:div>
        <w:div w:id="1661880762">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1918786110">
          <w:marLeft w:val="0"/>
          <w:marRight w:val="0"/>
          <w:marTop w:val="0"/>
          <w:marBottom w:val="0"/>
          <w:divBdr>
            <w:top w:val="none" w:sz="0" w:space="0" w:color="auto"/>
            <w:left w:val="none" w:sz="0" w:space="0" w:color="auto"/>
            <w:bottom w:val="none" w:sz="0" w:space="0" w:color="auto"/>
            <w:right w:val="none" w:sz="0" w:space="0" w:color="auto"/>
          </w:divBdr>
        </w:div>
        <w:div w:id="1927153628">
          <w:marLeft w:val="0"/>
          <w:marRight w:val="0"/>
          <w:marTop w:val="0"/>
          <w:marBottom w:val="0"/>
          <w:divBdr>
            <w:top w:val="none" w:sz="0" w:space="0" w:color="auto"/>
            <w:left w:val="none" w:sz="0" w:space="0" w:color="auto"/>
            <w:bottom w:val="none" w:sz="0" w:space="0" w:color="auto"/>
            <w:right w:val="none" w:sz="0" w:space="0" w:color="auto"/>
          </w:divBdr>
        </w:div>
        <w:div w:id="1990745966">
          <w:marLeft w:val="0"/>
          <w:marRight w:val="0"/>
          <w:marTop w:val="0"/>
          <w:marBottom w:val="0"/>
          <w:divBdr>
            <w:top w:val="none" w:sz="0" w:space="0" w:color="auto"/>
            <w:left w:val="none" w:sz="0" w:space="0" w:color="auto"/>
            <w:bottom w:val="none" w:sz="0" w:space="0" w:color="auto"/>
            <w:right w:val="none" w:sz="0" w:space="0" w:color="auto"/>
          </w:divBdr>
        </w:div>
        <w:div w:id="2078236815">
          <w:marLeft w:val="0"/>
          <w:marRight w:val="0"/>
          <w:marTop w:val="0"/>
          <w:marBottom w:val="0"/>
          <w:divBdr>
            <w:top w:val="none" w:sz="0" w:space="0" w:color="auto"/>
            <w:left w:val="none" w:sz="0" w:space="0" w:color="auto"/>
            <w:bottom w:val="none" w:sz="0" w:space="0" w:color="auto"/>
            <w:right w:val="none" w:sz="0" w:space="0" w:color="auto"/>
          </w:divBdr>
        </w:div>
      </w:divsChild>
    </w:div>
    <w:div w:id="1950964438">
      <w:bodyDiv w:val="1"/>
      <w:marLeft w:val="0"/>
      <w:marRight w:val="0"/>
      <w:marTop w:val="0"/>
      <w:marBottom w:val="0"/>
      <w:divBdr>
        <w:top w:val="none" w:sz="0" w:space="0" w:color="auto"/>
        <w:left w:val="none" w:sz="0" w:space="0" w:color="auto"/>
        <w:bottom w:val="none" w:sz="0" w:space="0" w:color="auto"/>
        <w:right w:val="none" w:sz="0" w:space="0" w:color="auto"/>
      </w:divBdr>
    </w:div>
    <w:div w:id="21401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ydiocese.org/church-in-action/environment-and-sustainabilit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about/environment-and-climate-change/net-zero-carbon-routem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794e5-7b92-4660-8cb0-99adde5900b8">
      <UserInfo>
        <DisplayName>Sandra Hill</DisplayName>
        <AccountId>8313</AccountId>
        <AccountType/>
      </UserInfo>
    </SharedWithUsers>
    <Sentback_x003f_ xmlns="1ad53828-1e67-4429-b59e-6aef8ba2ac27" xsi:nil="true"/>
    <TaxCatchAll xmlns="4d5794e5-7b92-4660-8cb0-99adde5900b8" xsi:nil="true"/>
    <lcf76f155ced4ddcb4097134ff3c332f xmlns="1ad53828-1e67-4429-b59e-6aef8ba2ac27">
      <Terms xmlns="http://schemas.microsoft.com/office/infopath/2007/PartnerControls"/>
    </lcf76f155ced4ddcb4097134ff3c332f>
    <Deletedoc xmlns="1ad53828-1e67-4429-b59e-6aef8ba2ac27" xsi:nil="true"/>
    <redacted xmlns="1ad53828-1e67-4429-b59e-6aef8ba2ac27" xsi:nil="true"/>
    <JPreviewedOK xmlns="1ad53828-1e67-4429-b59e-6aef8ba2ac27">Yes</JPreviewedOK>
    <Redactedandready xmlns="1ad53828-1e67-4429-b59e-6aef8ba2ac27">true</Redactedandready>
    <removedocument xmlns="1ad53828-1e67-4429-b59e-6aef8ba2ac27">false</remove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1843-CE7C-44A6-8B79-DEA7E73917AF}">
  <ds:schemaRefs>
    <ds:schemaRef ds:uri="http://schemas.microsoft.com/office/2006/metadata/properties"/>
    <ds:schemaRef ds:uri="http://schemas.microsoft.com/office/infopath/2007/PartnerControls"/>
    <ds:schemaRef ds:uri="4d5794e5-7b92-4660-8cb0-99adde5900b8"/>
    <ds:schemaRef ds:uri="1ad53828-1e67-4429-b59e-6aef8ba2ac27"/>
  </ds:schemaRefs>
</ds:datastoreItem>
</file>

<file path=customXml/itemProps2.xml><?xml version="1.0" encoding="utf-8"?>
<ds:datastoreItem xmlns:ds="http://schemas.openxmlformats.org/officeDocument/2006/customXml" ds:itemID="{9494E5DD-44C4-4EDF-8773-783FDB15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2A8B-B72B-467B-9A38-BD59D5975950}">
  <ds:schemaRefs>
    <ds:schemaRef ds:uri="http://schemas.microsoft.com/sharepoint/v3/contenttype/forms"/>
  </ds:schemaRefs>
</ds:datastoreItem>
</file>

<file path=customXml/itemProps4.xml><?xml version="1.0" encoding="utf-8"?>
<ds:datastoreItem xmlns:ds="http://schemas.openxmlformats.org/officeDocument/2006/customXml" ds:itemID="{2550BB2C-AF0A-40CE-9DA3-021B437D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Infiniti Graphics</dc:creator>
  <cp:keywords/>
  <dc:description/>
  <cp:lastModifiedBy>Jacqui Hardie</cp:lastModifiedBy>
  <cp:revision>2</cp:revision>
  <cp:lastPrinted>2021-08-13T07:05:00Z</cp:lastPrinted>
  <dcterms:created xsi:type="dcterms:W3CDTF">2025-09-01T18:51:00Z</dcterms:created>
  <dcterms:modified xsi:type="dcterms:W3CDTF">2025-09-01T18:51:00Z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