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04D97" w14:textId="5E8AFE5E" w:rsidR="00C72041" w:rsidRPr="00E20563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IV.B.2</w:t>
      </w:r>
    </w:p>
    <w:p w14:paraId="270D7CC3" w14:textId="77777777" w:rsidR="00C72041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4B7815B0" w14:textId="45548422" w:rsidR="00C72041" w:rsidRPr="00907225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(Supervisors/Staff)</w:t>
      </w:r>
    </w:p>
    <w:p w14:paraId="58E4DA67" w14:textId="05615D5A" w:rsidR="00C72041" w:rsidRPr="00907225" w:rsidRDefault="00C72041" w:rsidP="00C72041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supervisors/staff. Please provide bullet point strategies for each section (add additional bullet points, as needed). Each </w:t>
      </w:r>
      <w:r w:rsidR="0035328E">
        <w:rPr>
          <w:rFonts w:asciiTheme="majorHAnsi" w:eastAsia="Times New Roman" w:hAnsiTheme="majorHAnsi" w:cs="Times New Roman"/>
          <w:sz w:val="22"/>
          <w:szCs w:val="22"/>
        </w:rPr>
        <w:t xml:space="preserve">recruitment/retention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C-6 P for additional guidance.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6B2D66" w:rsidRPr="00907225" w14:paraId="21EF14A6" w14:textId="77777777" w:rsidTr="006B2D66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22CAC" w14:textId="77777777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86878" w14:textId="77777777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CC752" w14:textId="1A2FFE04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754DB" w14:textId="3E30A31D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6B2D66" w:rsidRPr="00907225" w14:paraId="20410762" w14:textId="77777777" w:rsidTr="006B2D66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26A6D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42F9A885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EC2D6BF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554D3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2E83EACF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5D3DDF8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7339B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5583AA35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3725987C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78FBC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1231EC1A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03B5BE4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44C3B9BA" w14:textId="77777777" w:rsidR="00553F01" w:rsidRDefault="00553F01"/>
    <w:sectPr w:rsidR="00553F01" w:rsidSect="00C720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41"/>
    <w:rsid w:val="00056935"/>
    <w:rsid w:val="0035328E"/>
    <w:rsid w:val="00553F01"/>
    <w:rsid w:val="006B2D66"/>
    <w:rsid w:val="00C7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CCDF"/>
  <w15:chartTrackingRefBased/>
  <w15:docId w15:val="{FCD7C1B8-4BB7-442B-9F67-C474D2D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041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041"/>
    <w:pPr>
      <w:ind w:left="720"/>
      <w:contextualSpacing/>
    </w:pPr>
  </w:style>
  <w:style w:type="paragraph" w:styleId="Revision">
    <w:name w:val="Revision"/>
    <w:hidden/>
    <w:uiPriority w:val="99"/>
    <w:semiHidden/>
    <w:rsid w:val="0035328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7F8B9-BD41-4163-B0A7-EBF88B060D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B470E-7A2D-4F1E-910B-400190EC22B7}"/>
</file>

<file path=customXml/itemProps3.xml><?xml version="1.0" encoding="utf-8"?>
<ds:datastoreItem xmlns:ds="http://schemas.openxmlformats.org/officeDocument/2006/customXml" ds:itemID="{53B9E157-553B-4E39-8657-F2D99A34F768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01DB4628-250A-4981-9C01-E6B9AC102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4</cp:revision>
  <dcterms:created xsi:type="dcterms:W3CDTF">2021-11-17T16:41:00Z</dcterms:created>
  <dcterms:modified xsi:type="dcterms:W3CDTF">2022-12-12T21:13:00Z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1335900</vt:r8>
  </property>
  <property fmtid="{D5CDD505-2E9C-101B-9397-08002B2CF9AE}" pid="3" name="ContentTypeId">
    <vt:lpwstr>0x01010009177451EF1404448D76C24F74004C49</vt:lpwstr>
  </property>
  <property fmtid="{D5CDD505-2E9C-101B-9397-08002B2CF9AE}" pid="4" name="ComplianceAssetId">
    <vt:lpwstr/>
  </property>
  <property fmtid="{D5CDD505-2E9C-101B-9397-08002B2CF9AE}" pid="5" name="_dlc_DocIdItemGuid">
    <vt:lpwstr>81e8406e-a257-41a3-be7d-a3810516c168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