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3964" w14:textId="3BC0E663" w:rsidR="000619B0" w:rsidRPr="008D196A" w:rsidRDefault="00E70F18" w:rsidP="007B5CFC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Let us </w:t>
      </w:r>
      <w:r w:rsidR="00F53242">
        <w:rPr>
          <w:rFonts w:ascii="Arial" w:hAnsi="Arial" w:cs="Arial"/>
          <w:b/>
          <w:bCs/>
          <w:i/>
          <w:iCs/>
          <w:sz w:val="28"/>
          <w:szCs w:val="28"/>
        </w:rPr>
        <w:t>w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alk that we may </w:t>
      </w:r>
      <w:r w:rsidR="00F5324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dore </w:t>
      </w:r>
    </w:p>
    <w:p w14:paraId="3E8A46C5" w14:textId="44504BFA" w:rsidR="00A55989" w:rsidRDefault="00A679C1" w:rsidP="007B5CF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Pilgrimage Volunteer </w:t>
      </w:r>
      <w:r w:rsidR="0050771C">
        <w:rPr>
          <w:rFonts w:ascii="Arial" w:hAnsi="Arial" w:cs="Arial"/>
          <w:b/>
          <w:bCs/>
          <w:sz w:val="28"/>
          <w:szCs w:val="28"/>
        </w:rPr>
        <w:t xml:space="preserve">Way </w:t>
      </w:r>
      <w:r>
        <w:rPr>
          <w:rFonts w:ascii="Arial" w:hAnsi="Arial" w:cs="Arial"/>
          <w:b/>
          <w:bCs/>
          <w:sz w:val="28"/>
          <w:szCs w:val="28"/>
        </w:rPr>
        <w:t xml:space="preserve">Trailblazer </w:t>
      </w:r>
      <w:r w:rsidR="00636A89">
        <w:rPr>
          <w:rFonts w:ascii="Arial" w:hAnsi="Arial" w:cs="Arial"/>
          <w:b/>
          <w:bCs/>
          <w:sz w:val="28"/>
          <w:szCs w:val="28"/>
        </w:rPr>
        <w:t xml:space="preserve">Role Description </w:t>
      </w:r>
      <w:r w:rsidR="0078665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5289E2" w14:textId="77777777" w:rsidR="007B5CFC" w:rsidRDefault="007B5CFC" w:rsidP="007B5CF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B14B3F" w14:textId="20F4B302" w:rsidR="00A55989" w:rsidRPr="00A55989" w:rsidRDefault="00A55989" w:rsidP="007B5C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A55989">
        <w:rPr>
          <w:rFonts w:ascii="Arial" w:hAnsi="Arial" w:cs="Arial"/>
          <w:b/>
          <w:bCs/>
        </w:rPr>
        <w:t xml:space="preserve">Introduction </w:t>
      </w:r>
    </w:p>
    <w:p w14:paraId="26800D69" w14:textId="00E7F7C4" w:rsidR="0050771C" w:rsidRDefault="00636A89" w:rsidP="0050771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86EB3">
        <w:rPr>
          <w:rFonts w:ascii="Arial" w:hAnsi="Arial" w:cs="Arial"/>
        </w:rPr>
        <w:t xml:space="preserve">plan is for </w:t>
      </w:r>
      <w:r>
        <w:rPr>
          <w:rFonts w:ascii="Arial" w:hAnsi="Arial" w:cs="Arial"/>
        </w:rPr>
        <w:t xml:space="preserve">four </w:t>
      </w:r>
      <w:r w:rsidR="00A86EB3">
        <w:rPr>
          <w:rFonts w:ascii="Arial" w:hAnsi="Arial" w:cs="Arial"/>
        </w:rPr>
        <w:t xml:space="preserve">Pilgrim </w:t>
      </w:r>
      <w:r>
        <w:rPr>
          <w:rFonts w:ascii="Arial" w:hAnsi="Arial" w:cs="Arial"/>
        </w:rPr>
        <w:t xml:space="preserve">Ways, converging at </w:t>
      </w:r>
      <w:r w:rsidR="00A86EB3">
        <w:rPr>
          <w:rFonts w:ascii="Arial" w:hAnsi="Arial" w:cs="Arial"/>
        </w:rPr>
        <w:t>the C</w:t>
      </w:r>
      <w:r>
        <w:rPr>
          <w:rFonts w:ascii="Arial" w:hAnsi="Arial" w:cs="Arial"/>
        </w:rPr>
        <w:t xml:space="preserve">athedral </w:t>
      </w:r>
      <w:r w:rsidR="00A86EB3">
        <w:rPr>
          <w:rFonts w:ascii="Arial" w:hAnsi="Arial" w:cs="Arial"/>
        </w:rPr>
        <w:t>of St George, Southwark, London on Friday 9</w:t>
      </w:r>
      <w:r w:rsidR="00A86EB3" w:rsidRPr="00A86EB3">
        <w:rPr>
          <w:rFonts w:ascii="Arial" w:hAnsi="Arial" w:cs="Arial"/>
          <w:vertAlign w:val="superscript"/>
        </w:rPr>
        <w:t>th</w:t>
      </w:r>
      <w:r w:rsidR="00A86EB3">
        <w:rPr>
          <w:rFonts w:ascii="Arial" w:hAnsi="Arial" w:cs="Arial"/>
        </w:rPr>
        <w:t xml:space="preserve"> October 2026, the day before the Adoremus Eucharistic celebration. E</w:t>
      </w:r>
      <w:r>
        <w:rPr>
          <w:rFonts w:ascii="Arial" w:hAnsi="Arial" w:cs="Arial"/>
        </w:rPr>
        <w:t xml:space="preserve">ach of the Ways will have a small group of 4-6 perpetual pilgrims who will walk the whole distance. Day pilgrims will </w:t>
      </w:r>
      <w:r w:rsidR="008B097A">
        <w:rPr>
          <w:rFonts w:ascii="Arial" w:hAnsi="Arial" w:cs="Arial"/>
        </w:rPr>
        <w:t xml:space="preserve">be able to </w:t>
      </w:r>
      <w:r w:rsidRPr="00B60D2A">
        <w:rPr>
          <w:rFonts w:ascii="Arial" w:hAnsi="Arial" w:cs="Arial"/>
        </w:rPr>
        <w:t xml:space="preserve">join </w:t>
      </w:r>
      <w:r w:rsidR="00364081">
        <w:rPr>
          <w:rFonts w:ascii="Arial" w:hAnsi="Arial" w:cs="Arial"/>
        </w:rPr>
        <w:t xml:space="preserve">the pilgrimage </w:t>
      </w:r>
      <w:r w:rsidRPr="00B60D2A">
        <w:rPr>
          <w:rFonts w:ascii="Arial" w:hAnsi="Arial" w:cs="Arial"/>
        </w:rPr>
        <w:t>for day stages.</w:t>
      </w:r>
      <w:r w:rsidR="00364081">
        <w:rPr>
          <w:rFonts w:ascii="Arial" w:hAnsi="Arial" w:cs="Arial"/>
        </w:rPr>
        <w:t xml:space="preserve"> </w:t>
      </w:r>
    </w:p>
    <w:p w14:paraId="70DC859A" w14:textId="0F678692" w:rsidR="00A55989" w:rsidRPr="0050771C" w:rsidRDefault="00636A89" w:rsidP="0050771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50771C">
        <w:rPr>
          <w:rFonts w:ascii="Arial" w:hAnsi="Arial" w:cs="Arial"/>
          <w:b/>
          <w:bCs/>
        </w:rPr>
        <w:t xml:space="preserve">The role of </w:t>
      </w:r>
      <w:r w:rsidR="0050771C">
        <w:rPr>
          <w:rFonts w:ascii="Arial" w:hAnsi="Arial" w:cs="Arial"/>
          <w:b/>
          <w:bCs/>
        </w:rPr>
        <w:t>T</w:t>
      </w:r>
      <w:r w:rsidR="0050771C" w:rsidRPr="0050771C">
        <w:rPr>
          <w:rFonts w:ascii="Arial" w:hAnsi="Arial" w:cs="Arial"/>
          <w:b/>
          <w:bCs/>
        </w:rPr>
        <w:t xml:space="preserve">railblazers </w:t>
      </w:r>
    </w:p>
    <w:p w14:paraId="7FC24870" w14:textId="77777777" w:rsidR="00A86EB3" w:rsidRDefault="00636A89" w:rsidP="00A86EB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0771C">
        <w:rPr>
          <w:rFonts w:ascii="Arial" w:hAnsi="Arial" w:cs="Arial"/>
        </w:rPr>
        <w:t>T</w:t>
      </w:r>
      <w:r w:rsidR="00A679C1">
        <w:rPr>
          <w:rFonts w:ascii="Arial" w:hAnsi="Arial" w:cs="Arial"/>
        </w:rPr>
        <w:t xml:space="preserve">railblazers will be vital to the success of the pilgrimage. They will walk the route of each Way to make sure it is </w:t>
      </w:r>
      <w:r w:rsidR="0050771C">
        <w:rPr>
          <w:rFonts w:ascii="Arial" w:hAnsi="Arial" w:cs="Arial"/>
        </w:rPr>
        <w:t xml:space="preserve">suitable, </w:t>
      </w:r>
      <w:r w:rsidR="00A679C1" w:rsidRPr="00D413ED">
        <w:rPr>
          <w:rFonts w:ascii="Arial" w:hAnsi="Arial" w:cs="Arial"/>
        </w:rPr>
        <w:t>that the</w:t>
      </w:r>
      <w:r w:rsidR="00B579A0">
        <w:rPr>
          <w:rFonts w:ascii="Arial" w:hAnsi="Arial" w:cs="Arial"/>
        </w:rPr>
        <w:t xml:space="preserve"> map c</w:t>
      </w:r>
      <w:r w:rsidR="00A679C1" w:rsidRPr="00D413ED">
        <w:rPr>
          <w:rFonts w:ascii="Arial" w:hAnsi="Arial" w:cs="Arial"/>
        </w:rPr>
        <w:t>an easily be followed</w:t>
      </w:r>
      <w:r w:rsidR="0050771C" w:rsidRPr="00D413ED">
        <w:rPr>
          <w:rFonts w:ascii="Arial" w:hAnsi="Arial" w:cs="Arial"/>
        </w:rPr>
        <w:t xml:space="preserve">, </w:t>
      </w:r>
      <w:r w:rsidR="00A679C1" w:rsidRPr="00D413ED">
        <w:rPr>
          <w:rFonts w:ascii="Arial" w:hAnsi="Arial" w:cs="Arial"/>
        </w:rPr>
        <w:t xml:space="preserve">and </w:t>
      </w:r>
      <w:r w:rsidR="00A679C1">
        <w:rPr>
          <w:rFonts w:ascii="Arial" w:hAnsi="Arial" w:cs="Arial"/>
        </w:rPr>
        <w:t>to note</w:t>
      </w:r>
      <w:r w:rsidR="00E30441">
        <w:rPr>
          <w:rFonts w:ascii="Arial" w:hAnsi="Arial" w:cs="Arial"/>
        </w:rPr>
        <w:t>:</w:t>
      </w:r>
    </w:p>
    <w:p w14:paraId="3E0ED01E" w14:textId="56BBDAB5" w:rsidR="00E30441" w:rsidRPr="00A86EB3" w:rsidRDefault="00E30441" w:rsidP="00A86EB3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</w:rPr>
      </w:pPr>
      <w:r w:rsidRPr="00A86EB3">
        <w:rPr>
          <w:rFonts w:ascii="Arial" w:hAnsi="Arial" w:cs="Arial"/>
          <w:i/>
          <w:iCs/>
        </w:rPr>
        <w:t>H</w:t>
      </w:r>
      <w:r w:rsidR="00A679C1" w:rsidRPr="00A86EB3">
        <w:rPr>
          <w:rFonts w:ascii="Arial" w:hAnsi="Arial" w:cs="Arial"/>
          <w:i/>
          <w:iCs/>
        </w:rPr>
        <w:t xml:space="preserve">ealth &amp; safety </w:t>
      </w:r>
      <w:r w:rsidR="00115BDC" w:rsidRPr="00A86EB3">
        <w:rPr>
          <w:rFonts w:ascii="Arial" w:hAnsi="Arial" w:cs="Arial"/>
          <w:i/>
          <w:iCs/>
        </w:rPr>
        <w:t>issues</w:t>
      </w:r>
      <w:r w:rsidR="00A679C1" w:rsidRPr="00A86EB3">
        <w:rPr>
          <w:rFonts w:ascii="Arial" w:hAnsi="Arial" w:cs="Arial"/>
        </w:rPr>
        <w:t xml:space="preserve"> such as busy roads, frisky cattle, decrepit </w:t>
      </w:r>
      <w:r w:rsidR="00EE4255" w:rsidRPr="00A86EB3">
        <w:rPr>
          <w:rFonts w:ascii="Arial" w:hAnsi="Arial" w:cs="Arial"/>
        </w:rPr>
        <w:t xml:space="preserve">stiles </w:t>
      </w:r>
      <w:r w:rsidR="00A679C1" w:rsidRPr="00A86EB3">
        <w:rPr>
          <w:rFonts w:ascii="Arial" w:hAnsi="Arial" w:cs="Arial"/>
        </w:rPr>
        <w:t>and footbridges</w:t>
      </w:r>
    </w:p>
    <w:p w14:paraId="671249CA" w14:textId="2427D841" w:rsidR="00E30441" w:rsidRPr="00E30441" w:rsidRDefault="00E30441" w:rsidP="00E3044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115BDC">
        <w:rPr>
          <w:rFonts w:ascii="Arial" w:hAnsi="Arial" w:cs="Arial"/>
          <w:i/>
          <w:iCs/>
        </w:rPr>
        <w:t>R</w:t>
      </w:r>
      <w:r w:rsidR="00A27525" w:rsidRPr="00115BDC">
        <w:rPr>
          <w:rFonts w:ascii="Arial" w:hAnsi="Arial" w:cs="Arial"/>
          <w:i/>
          <w:iCs/>
        </w:rPr>
        <w:t xml:space="preserve">oute </w:t>
      </w:r>
      <w:r w:rsidR="00115BDC" w:rsidRPr="00115BDC">
        <w:rPr>
          <w:rFonts w:ascii="Arial" w:hAnsi="Arial" w:cs="Arial"/>
          <w:i/>
          <w:iCs/>
        </w:rPr>
        <w:t>problems</w:t>
      </w:r>
      <w:r w:rsidR="00115BDC">
        <w:rPr>
          <w:rFonts w:ascii="Arial" w:hAnsi="Arial" w:cs="Arial"/>
        </w:rPr>
        <w:t xml:space="preserve"> </w:t>
      </w:r>
      <w:r w:rsidR="00364081">
        <w:rPr>
          <w:rFonts w:ascii="Arial" w:hAnsi="Arial" w:cs="Arial"/>
        </w:rPr>
        <w:t xml:space="preserve">or </w:t>
      </w:r>
      <w:r w:rsidR="00A27525" w:rsidRPr="00E30441">
        <w:rPr>
          <w:rFonts w:ascii="Arial" w:hAnsi="Arial" w:cs="Arial"/>
        </w:rPr>
        <w:t>changes such as closed footpaths, roadworks and new roads</w:t>
      </w:r>
    </w:p>
    <w:p w14:paraId="4A1D50E1" w14:textId="092DB686" w:rsidR="00E30441" w:rsidRDefault="00115BDC" w:rsidP="00E3044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115BDC">
        <w:rPr>
          <w:rFonts w:ascii="Arial" w:hAnsi="Arial" w:cs="Arial"/>
          <w:i/>
          <w:iCs/>
        </w:rPr>
        <w:t>Food &amp; drink possibilities</w:t>
      </w:r>
      <w:r>
        <w:rPr>
          <w:rFonts w:ascii="Arial" w:hAnsi="Arial" w:cs="Arial"/>
        </w:rPr>
        <w:t xml:space="preserve"> such as </w:t>
      </w:r>
      <w:r w:rsidR="00E30441">
        <w:rPr>
          <w:rFonts w:ascii="Arial" w:hAnsi="Arial" w:cs="Arial"/>
        </w:rPr>
        <w:t>p</w:t>
      </w:r>
      <w:r w:rsidR="00E30441" w:rsidRPr="00E30441">
        <w:rPr>
          <w:rFonts w:ascii="Arial" w:hAnsi="Arial" w:cs="Arial"/>
        </w:rPr>
        <w:t xml:space="preserve">ubs, shops and public toilets enroute </w:t>
      </w:r>
    </w:p>
    <w:p w14:paraId="7A60F362" w14:textId="2B125B9D" w:rsidR="00E30441" w:rsidRPr="00E30441" w:rsidRDefault="00115BDC" w:rsidP="00E3044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115BDC">
        <w:rPr>
          <w:rFonts w:ascii="Arial" w:hAnsi="Arial" w:cs="Arial"/>
          <w:i/>
          <w:iCs/>
        </w:rPr>
        <w:t>Easy access for wheelchairs and buggies</w:t>
      </w:r>
      <w:r>
        <w:rPr>
          <w:rFonts w:ascii="Arial" w:hAnsi="Arial" w:cs="Arial"/>
        </w:rPr>
        <w:t xml:space="preserve"> on a</w:t>
      </w:r>
      <w:r w:rsidR="00E30441">
        <w:rPr>
          <w:rFonts w:ascii="Arial" w:hAnsi="Arial" w:cs="Arial"/>
        </w:rPr>
        <w:t xml:space="preserve">ny stretches </w:t>
      </w:r>
      <w:r w:rsidR="003D3246">
        <w:rPr>
          <w:rFonts w:ascii="Arial" w:hAnsi="Arial" w:cs="Arial"/>
        </w:rPr>
        <w:t xml:space="preserve">of the route </w:t>
      </w:r>
      <w:r w:rsidR="00E30441">
        <w:rPr>
          <w:rFonts w:ascii="Arial" w:hAnsi="Arial" w:cs="Arial"/>
        </w:rPr>
        <w:t xml:space="preserve"> </w:t>
      </w:r>
    </w:p>
    <w:p w14:paraId="2C2A5425" w14:textId="7D19F1E4" w:rsidR="00E30441" w:rsidRPr="00E30441" w:rsidRDefault="00E30441" w:rsidP="00E30441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115BDC">
        <w:rPr>
          <w:rFonts w:ascii="Arial" w:hAnsi="Arial" w:cs="Arial"/>
          <w:i/>
          <w:iCs/>
        </w:rPr>
        <w:t>Public transport access</w:t>
      </w:r>
      <w:r w:rsidRPr="00E30441">
        <w:rPr>
          <w:rFonts w:ascii="Arial" w:hAnsi="Arial" w:cs="Arial"/>
        </w:rPr>
        <w:t xml:space="preserve"> </w:t>
      </w:r>
      <w:r w:rsidR="007C4AEC">
        <w:rPr>
          <w:rFonts w:ascii="Arial" w:hAnsi="Arial" w:cs="Arial"/>
        </w:rPr>
        <w:t xml:space="preserve">for day pilgrims to join and leave the route. </w:t>
      </w:r>
    </w:p>
    <w:p w14:paraId="73E0C262" w14:textId="3701BCC5" w:rsidR="006F3EAA" w:rsidRDefault="00902FD8" w:rsidP="00E30441">
      <w:pPr>
        <w:spacing w:line="276" w:lineRule="auto"/>
        <w:rPr>
          <w:rFonts w:ascii="Arial" w:hAnsi="Arial" w:cs="Arial"/>
        </w:rPr>
      </w:pPr>
      <w:r w:rsidRPr="00E30441">
        <w:rPr>
          <w:rFonts w:ascii="Arial" w:hAnsi="Arial" w:cs="Arial"/>
        </w:rPr>
        <w:t>Trailblazers can navigate with a map</w:t>
      </w:r>
      <w:r w:rsidR="00A86EB3">
        <w:rPr>
          <w:rFonts w:ascii="Arial" w:hAnsi="Arial" w:cs="Arial"/>
        </w:rPr>
        <w:t xml:space="preserve"> or </w:t>
      </w:r>
      <w:r w:rsidRPr="00E30441">
        <w:rPr>
          <w:rFonts w:ascii="Arial" w:hAnsi="Arial" w:cs="Arial"/>
        </w:rPr>
        <w:t xml:space="preserve">a </w:t>
      </w:r>
      <w:r w:rsidR="00110637" w:rsidRPr="00E30441">
        <w:rPr>
          <w:rFonts w:ascii="Arial" w:hAnsi="Arial" w:cs="Arial"/>
        </w:rPr>
        <w:t>handheld GPS</w:t>
      </w:r>
      <w:r w:rsidRPr="00E30441">
        <w:rPr>
          <w:rFonts w:ascii="Arial" w:hAnsi="Arial" w:cs="Arial"/>
        </w:rPr>
        <w:t xml:space="preserve"> device or cell phone </w:t>
      </w:r>
      <w:r w:rsidR="00EE4255" w:rsidRPr="00E30441">
        <w:rPr>
          <w:rFonts w:ascii="Arial" w:hAnsi="Arial" w:cs="Arial"/>
        </w:rPr>
        <w:t>with</w:t>
      </w:r>
      <w:r w:rsidR="00110637" w:rsidRPr="00E30441">
        <w:rPr>
          <w:rFonts w:ascii="Arial" w:hAnsi="Arial" w:cs="Arial"/>
        </w:rPr>
        <w:t xml:space="preserve"> the Way downloaded onto it</w:t>
      </w:r>
      <w:r w:rsidR="00282BB1" w:rsidRPr="00E30441">
        <w:rPr>
          <w:rFonts w:ascii="Arial" w:hAnsi="Arial" w:cs="Arial"/>
        </w:rPr>
        <w:t xml:space="preserve">. </w:t>
      </w:r>
      <w:r w:rsidR="00E30441">
        <w:rPr>
          <w:rFonts w:ascii="Arial" w:hAnsi="Arial" w:cs="Arial"/>
        </w:rPr>
        <w:t>T</w:t>
      </w:r>
      <w:r w:rsidRPr="00E30441">
        <w:rPr>
          <w:rFonts w:ascii="Arial" w:hAnsi="Arial" w:cs="Arial"/>
        </w:rPr>
        <w:t xml:space="preserve">hey </w:t>
      </w:r>
      <w:r w:rsidR="00A86EB3">
        <w:rPr>
          <w:rFonts w:ascii="Arial" w:hAnsi="Arial" w:cs="Arial"/>
        </w:rPr>
        <w:t xml:space="preserve">should </w:t>
      </w:r>
      <w:r w:rsidRPr="00E30441">
        <w:rPr>
          <w:rFonts w:ascii="Arial" w:hAnsi="Arial" w:cs="Arial"/>
        </w:rPr>
        <w:t xml:space="preserve">complete </w:t>
      </w:r>
      <w:r w:rsidR="00E76E95">
        <w:rPr>
          <w:rFonts w:ascii="Arial" w:hAnsi="Arial" w:cs="Arial"/>
        </w:rPr>
        <w:t xml:space="preserve">a </w:t>
      </w:r>
      <w:r w:rsidR="00A86EB3">
        <w:rPr>
          <w:rFonts w:ascii="Arial" w:hAnsi="Arial" w:cs="Arial"/>
        </w:rPr>
        <w:t xml:space="preserve">trailblazing </w:t>
      </w:r>
      <w:r w:rsidRPr="00E30441">
        <w:rPr>
          <w:rFonts w:ascii="Arial" w:hAnsi="Arial" w:cs="Arial"/>
        </w:rPr>
        <w:t xml:space="preserve">template at the time or record a voice memo and do it later. </w:t>
      </w:r>
      <w:r w:rsidR="00E30441">
        <w:rPr>
          <w:rFonts w:ascii="Arial" w:hAnsi="Arial" w:cs="Arial"/>
        </w:rPr>
        <w:t xml:space="preserve">The </w:t>
      </w:r>
      <w:r w:rsidR="007C4AEC">
        <w:rPr>
          <w:rFonts w:ascii="Arial" w:hAnsi="Arial" w:cs="Arial"/>
        </w:rPr>
        <w:t xml:space="preserve">completed template should be sent </w:t>
      </w:r>
      <w:r w:rsidR="0078749A">
        <w:rPr>
          <w:rFonts w:ascii="Arial" w:hAnsi="Arial" w:cs="Arial"/>
        </w:rPr>
        <w:t xml:space="preserve">by email </w:t>
      </w:r>
      <w:r w:rsidR="007C4AEC">
        <w:rPr>
          <w:rFonts w:ascii="Arial" w:hAnsi="Arial" w:cs="Arial"/>
        </w:rPr>
        <w:t xml:space="preserve">to the Project Lead. It will be used to amend the route if needed and to inform the perpetual and day pilgrims when the stage comes to be walked. </w:t>
      </w:r>
    </w:p>
    <w:p w14:paraId="066A12EE" w14:textId="040739D6" w:rsidR="00EE4255" w:rsidRPr="007C4AEC" w:rsidRDefault="00EE4255" w:rsidP="007B5CFC">
      <w:pPr>
        <w:spacing w:line="276" w:lineRule="auto"/>
        <w:rPr>
          <w:rFonts w:ascii="Arial" w:hAnsi="Arial" w:cs="Arial"/>
          <w:b/>
          <w:bCs/>
        </w:rPr>
      </w:pPr>
      <w:r w:rsidRPr="007C4AEC">
        <w:rPr>
          <w:rFonts w:ascii="Arial" w:hAnsi="Arial" w:cs="Arial"/>
          <w:b/>
          <w:bCs/>
        </w:rPr>
        <w:t>Communication</w:t>
      </w:r>
      <w:r w:rsidR="007C4AEC" w:rsidRPr="007C4AEC">
        <w:rPr>
          <w:rFonts w:ascii="Arial" w:hAnsi="Arial" w:cs="Arial"/>
          <w:b/>
          <w:bCs/>
        </w:rPr>
        <w:t xml:space="preserve"> with parishes along the route </w:t>
      </w:r>
    </w:p>
    <w:p w14:paraId="41089B69" w14:textId="1E3F76DE" w:rsidR="00364081" w:rsidRPr="00364081" w:rsidRDefault="00364081" w:rsidP="00364081">
      <w:pPr>
        <w:spacing w:line="276" w:lineRule="auto"/>
        <w:rPr>
          <w:rFonts w:ascii="Arial" w:hAnsi="Arial" w:cs="Arial"/>
        </w:rPr>
      </w:pPr>
      <w:r w:rsidRPr="00364081">
        <w:rPr>
          <w:rFonts w:ascii="Arial" w:hAnsi="Arial" w:cs="Arial"/>
        </w:rPr>
        <w:t xml:space="preserve">It would be helpful if Trailblazers could contact parishes enroute in advance </w:t>
      </w:r>
      <w:r>
        <w:rPr>
          <w:rFonts w:ascii="Arial" w:hAnsi="Arial" w:cs="Arial"/>
        </w:rPr>
        <w:t xml:space="preserve">by email or phone </w:t>
      </w:r>
      <w:r w:rsidRPr="00364081">
        <w:rPr>
          <w:rFonts w:ascii="Arial" w:hAnsi="Arial" w:cs="Arial"/>
        </w:rPr>
        <w:t>and</w:t>
      </w:r>
      <w:r>
        <w:rPr>
          <w:rFonts w:ascii="Arial" w:hAnsi="Arial" w:cs="Arial"/>
        </w:rPr>
        <w:t>,</w:t>
      </w:r>
      <w:r w:rsidRPr="00364081">
        <w:rPr>
          <w:rFonts w:ascii="Arial" w:hAnsi="Arial" w:cs="Arial"/>
        </w:rPr>
        <w:t xml:space="preserve"> if possible</w:t>
      </w:r>
      <w:r>
        <w:rPr>
          <w:rFonts w:ascii="Arial" w:hAnsi="Arial" w:cs="Arial"/>
        </w:rPr>
        <w:t xml:space="preserve">, </w:t>
      </w:r>
      <w:r w:rsidRPr="00364081">
        <w:rPr>
          <w:rFonts w:ascii="Arial" w:hAnsi="Arial" w:cs="Arial"/>
        </w:rPr>
        <w:t xml:space="preserve">agree a time </w:t>
      </w:r>
      <w:r>
        <w:rPr>
          <w:rFonts w:ascii="Arial" w:hAnsi="Arial" w:cs="Arial"/>
        </w:rPr>
        <w:t xml:space="preserve">during the walk to visit </w:t>
      </w:r>
      <w:r w:rsidRPr="00364081">
        <w:rPr>
          <w:rFonts w:ascii="Arial" w:hAnsi="Arial" w:cs="Arial"/>
        </w:rPr>
        <w:t xml:space="preserve">the church and meet the parish priest or administrator. </w:t>
      </w:r>
    </w:p>
    <w:p w14:paraId="2A959CC0" w14:textId="6531C2BC" w:rsidR="00636A89" w:rsidRPr="008B097A" w:rsidRDefault="00636A89" w:rsidP="007B5C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8B097A">
        <w:rPr>
          <w:rFonts w:ascii="Arial" w:hAnsi="Arial" w:cs="Arial"/>
          <w:b/>
          <w:bCs/>
        </w:rPr>
        <w:t xml:space="preserve">Skills and experience </w:t>
      </w:r>
    </w:p>
    <w:p w14:paraId="73783969" w14:textId="77777777" w:rsidR="00A86EB3" w:rsidRDefault="0050771C" w:rsidP="00A86EB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Trailblazers will </w:t>
      </w:r>
      <w:r w:rsidR="007B5CFC">
        <w:rPr>
          <w:rFonts w:ascii="Arial" w:hAnsi="Arial" w:cs="Arial"/>
        </w:rPr>
        <w:t>need the following skills and experience</w:t>
      </w:r>
      <w:r w:rsidR="0073623B">
        <w:rPr>
          <w:rFonts w:ascii="Arial" w:hAnsi="Arial" w:cs="Arial"/>
        </w:rPr>
        <w:t xml:space="preserve">: </w:t>
      </w:r>
    </w:p>
    <w:p w14:paraId="190035F7" w14:textId="1F574ED6" w:rsidR="007B5CFC" w:rsidRPr="00A86EB3" w:rsidRDefault="0073623B" w:rsidP="00A86EB3">
      <w:pPr>
        <w:pStyle w:val="ListParagraph"/>
        <w:numPr>
          <w:ilvl w:val="0"/>
          <w:numId w:val="21"/>
        </w:numPr>
        <w:spacing w:after="0" w:line="276" w:lineRule="auto"/>
        <w:rPr>
          <w:rFonts w:ascii="Arial" w:hAnsi="Arial" w:cs="Arial"/>
        </w:rPr>
      </w:pPr>
      <w:r w:rsidRPr="00A86EB3">
        <w:rPr>
          <w:rFonts w:ascii="Arial" w:hAnsi="Arial" w:cs="Arial"/>
        </w:rPr>
        <w:t>Navigation, map reading</w:t>
      </w:r>
    </w:p>
    <w:p w14:paraId="403166DA" w14:textId="46C6D0BD" w:rsidR="0075537D" w:rsidRPr="0075537D" w:rsidRDefault="0050771C" w:rsidP="0075537D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Assessing he</w:t>
      </w:r>
      <w:r w:rsidR="005A4CFB" w:rsidRPr="005A4CFB">
        <w:rPr>
          <w:rFonts w:ascii="Arial" w:hAnsi="Arial" w:cs="Arial"/>
        </w:rPr>
        <w:t>alth &amp; safety risks to walkers</w:t>
      </w:r>
    </w:p>
    <w:p w14:paraId="7B1D0264" w14:textId="5D941525" w:rsidR="00046544" w:rsidRPr="00364081" w:rsidRDefault="00046544" w:rsidP="00046544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364081">
        <w:rPr>
          <w:rFonts w:ascii="Arial" w:hAnsi="Arial" w:cs="Arial"/>
        </w:rPr>
        <w:t xml:space="preserve">Basic Safeguarding </w:t>
      </w:r>
      <w:r w:rsidR="009630C2" w:rsidRPr="00364081">
        <w:rPr>
          <w:rFonts w:ascii="Arial" w:hAnsi="Arial" w:cs="Arial"/>
        </w:rPr>
        <w:t>awareness</w:t>
      </w:r>
      <w:r w:rsidR="00D45597" w:rsidRPr="00364081">
        <w:rPr>
          <w:rFonts w:ascii="Arial" w:hAnsi="Arial" w:cs="Arial"/>
        </w:rPr>
        <w:t xml:space="preserve"> (</w:t>
      </w:r>
      <w:r w:rsidR="00BC5453" w:rsidRPr="00364081">
        <w:rPr>
          <w:rFonts w:ascii="Arial" w:hAnsi="Arial" w:cs="Arial"/>
        </w:rPr>
        <w:t>if</w:t>
      </w:r>
      <w:r w:rsidR="00D45597" w:rsidRPr="00364081">
        <w:rPr>
          <w:rFonts w:ascii="Arial" w:hAnsi="Arial" w:cs="Arial"/>
        </w:rPr>
        <w:t xml:space="preserve"> contact with </w:t>
      </w:r>
      <w:r w:rsidR="00364081">
        <w:rPr>
          <w:rFonts w:ascii="Arial" w:hAnsi="Arial" w:cs="Arial"/>
        </w:rPr>
        <w:t>p</w:t>
      </w:r>
      <w:r w:rsidR="00D45597" w:rsidRPr="00364081">
        <w:rPr>
          <w:rFonts w:ascii="Arial" w:hAnsi="Arial" w:cs="Arial"/>
        </w:rPr>
        <w:t>arishes enroute)</w:t>
      </w:r>
    </w:p>
    <w:p w14:paraId="6DF2F7EE" w14:textId="77777777" w:rsidR="007B5CFC" w:rsidRPr="007B5CFC" w:rsidRDefault="007B5CFC" w:rsidP="007B5CFC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7873F354" w14:textId="0E581A33" w:rsidR="00636A89" w:rsidRDefault="00636A89" w:rsidP="007B5CF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b/>
          <w:bCs/>
        </w:rPr>
      </w:pPr>
      <w:r w:rsidRPr="008B097A">
        <w:rPr>
          <w:rFonts w:ascii="Arial" w:hAnsi="Arial" w:cs="Arial"/>
          <w:b/>
          <w:bCs/>
        </w:rPr>
        <w:t xml:space="preserve">Formation </w:t>
      </w:r>
    </w:p>
    <w:p w14:paraId="2307C638" w14:textId="5DB67142" w:rsidR="0050771C" w:rsidRDefault="0050771C" w:rsidP="007B5CF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Trailblazers will be provided with a simple template to record each stage, and guidance by Zoom from the Project Lead about its use. </w:t>
      </w:r>
    </w:p>
    <w:p w14:paraId="15A78886" w14:textId="790A0BE7" w:rsidR="003D3246" w:rsidRDefault="005A4CFB" w:rsidP="00DF46AA">
      <w:pPr>
        <w:spacing w:line="276" w:lineRule="auto"/>
        <w:rPr>
          <w:rFonts w:ascii="Arial" w:hAnsi="Arial" w:cs="Arial"/>
        </w:rPr>
      </w:pPr>
      <w:r w:rsidRPr="005A4CFB">
        <w:rPr>
          <w:rFonts w:ascii="Arial" w:hAnsi="Arial" w:cs="Arial"/>
        </w:rPr>
        <w:t>Phil McCarthy</w:t>
      </w:r>
      <w:r>
        <w:rPr>
          <w:rFonts w:ascii="Arial" w:hAnsi="Arial" w:cs="Arial"/>
        </w:rPr>
        <w:t xml:space="preserve">, Project Lead </w:t>
      </w:r>
    </w:p>
    <w:sectPr w:rsidR="003D3246" w:rsidSect="0073623B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916A" w14:textId="77777777" w:rsidR="00C915BE" w:rsidRDefault="00C915BE" w:rsidP="00277777">
      <w:pPr>
        <w:spacing w:after="0" w:line="240" w:lineRule="auto"/>
      </w:pPr>
      <w:r>
        <w:separator/>
      </w:r>
    </w:p>
  </w:endnote>
  <w:endnote w:type="continuationSeparator" w:id="0">
    <w:p w14:paraId="61F82CD1" w14:textId="77777777" w:rsidR="00C915BE" w:rsidRDefault="00C915BE" w:rsidP="002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806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70E75" w14:textId="2ADBC984" w:rsidR="00E50F60" w:rsidRDefault="00E50F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1A015" w14:textId="77777777" w:rsidR="00E50F60" w:rsidRDefault="00E50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1814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D6A5C" w14:textId="4FE453CE" w:rsidR="0014545E" w:rsidRDefault="00145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7C0084" w14:textId="77777777" w:rsidR="00AD0BF7" w:rsidRDefault="00AD0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C6DA" w14:textId="77777777" w:rsidR="00C915BE" w:rsidRDefault="00C915BE" w:rsidP="00277777">
      <w:pPr>
        <w:spacing w:after="0" w:line="240" w:lineRule="auto"/>
      </w:pPr>
      <w:r>
        <w:separator/>
      </w:r>
    </w:p>
  </w:footnote>
  <w:footnote w:type="continuationSeparator" w:id="0">
    <w:p w14:paraId="65481432" w14:textId="77777777" w:rsidR="00C915BE" w:rsidRDefault="00C915BE" w:rsidP="002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40" w:type="dxa"/>
      <w:tblLayout w:type="fixed"/>
      <w:tblLook w:val="04A0" w:firstRow="1" w:lastRow="0" w:firstColumn="1" w:lastColumn="0" w:noHBand="0" w:noVBand="1"/>
    </w:tblPr>
    <w:tblGrid>
      <w:gridCol w:w="8804"/>
      <w:gridCol w:w="236"/>
    </w:tblGrid>
    <w:tr w:rsidR="00372EA5" w14:paraId="47783769" w14:textId="77777777" w:rsidTr="00462D6D">
      <w:tc>
        <w:tcPr>
          <w:tcW w:w="8804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bleGrid"/>
            <w:tblpPr w:leftFromText="180" w:rightFromText="180" w:vertAnchor="text" w:horzAnchor="margin" w:tblpY="-251"/>
            <w:tblOverlap w:val="never"/>
            <w:tblW w:w="8784" w:type="dxa"/>
            <w:tblLayout w:type="fixed"/>
            <w:tblLook w:val="04A0" w:firstRow="1" w:lastRow="0" w:firstColumn="1" w:lastColumn="0" w:noHBand="0" w:noVBand="1"/>
          </w:tblPr>
          <w:tblGrid>
            <w:gridCol w:w="1866"/>
            <w:gridCol w:w="4933"/>
            <w:gridCol w:w="1985"/>
          </w:tblGrid>
          <w:tr w:rsidR="00372EA5" w14:paraId="1E2D39FC" w14:textId="77777777" w:rsidTr="00F96775">
            <w:tc>
              <w:tcPr>
                <w:tcW w:w="186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12DAC00" w14:textId="77777777" w:rsidR="00372EA5" w:rsidRDefault="00372EA5" w:rsidP="0043421F">
                <w:pPr>
                  <w:pStyle w:val="Header"/>
                  <w:jc w:val="both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color w:val="000000"/>
                    <w:sz w:val="28"/>
                    <w:szCs w:val="28"/>
                  </w:rPr>
                  <w:drawing>
                    <wp:inline distT="0" distB="0" distL="0" distR="0" wp14:anchorId="4816298D" wp14:editId="4F049764">
                      <wp:extent cx="1206422" cy="114617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5550" cy="116434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037CBA" w14:textId="77777777" w:rsidR="00372EA5" w:rsidRDefault="00372EA5" w:rsidP="00372EA5">
                <w:pPr>
                  <w:pStyle w:val="Header"/>
                  <w:spacing w:line="276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8"/>
                    <w:szCs w:val="28"/>
                  </w:rPr>
                </w:pPr>
              </w:p>
              <w:p w14:paraId="402C534B" w14:textId="38D4E508" w:rsidR="00372EA5" w:rsidRDefault="00372EA5" w:rsidP="0043421F">
                <w:pPr>
                  <w:pStyle w:val="Header"/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28"/>
                    <w:szCs w:val="28"/>
                  </w:rPr>
                </w:pPr>
                <w:r w:rsidRPr="006A2916">
                  <w:rPr>
                    <w:rFonts w:ascii="Arial" w:hAnsi="Arial" w:cs="Arial"/>
                    <w:b/>
                    <w:bCs/>
                    <w:color w:val="000000"/>
                    <w:sz w:val="28"/>
                    <w:szCs w:val="28"/>
                  </w:rPr>
                  <w:t>HEARTS IN SEARCH OF GOD</w:t>
                </w:r>
              </w:p>
              <w:p w14:paraId="7F842F2C" w14:textId="3A35AEDA" w:rsidR="00372EA5" w:rsidRDefault="00372EA5" w:rsidP="0043421F">
                <w:pPr>
                  <w:pStyle w:val="Header"/>
                  <w:spacing w:line="360" w:lineRule="auto"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hyperlink r:id="rId2" w:history="1">
                  <w:r w:rsidRPr="004C356E">
                    <w:rPr>
                      <w:rStyle w:val="Hyperlink"/>
                      <w:rFonts w:ascii="Arial" w:hAnsi="Arial" w:cs="Arial"/>
                      <w:b/>
                      <w:bCs/>
                      <w:color w:val="C55A11" w:themeColor="accent5"/>
                      <w:sz w:val="24"/>
                      <w:szCs w:val="24"/>
                    </w:rPr>
                    <w:t>WWW.PILGRIMWAYS.ORG.UK</w:t>
                  </w:r>
                </w:hyperlink>
                <w:r w:rsidR="00802CF0">
                  <w:rPr>
                    <w:rStyle w:val="Hyperlink"/>
                    <w:rFonts w:ascii="Arial" w:hAnsi="Arial" w:cs="Arial"/>
                    <w:b/>
                    <w:bCs/>
                    <w:color w:val="C55A11" w:themeColor="accent5"/>
                    <w:sz w:val="24"/>
                    <w:szCs w:val="24"/>
                  </w:rPr>
                  <w:t xml:space="preserve">                  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129D67" w14:textId="2FBE518B" w:rsidR="00372EA5" w:rsidRDefault="00372EA5" w:rsidP="0043421F">
                <w:pPr>
                  <w:pStyle w:val="Head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bCs/>
                    <w:noProof/>
                    <w:sz w:val="28"/>
                    <w:szCs w:val="28"/>
                  </w:rPr>
                  <w:drawing>
                    <wp:inline distT="0" distB="0" distL="0" distR="0" wp14:anchorId="0D23E532" wp14:editId="514B4FC9">
                      <wp:extent cx="1062298" cy="1012642"/>
                      <wp:effectExtent l="0" t="0" r="508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2298" cy="10126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733EB6BE" w14:textId="6A4FB0CC" w:rsidR="00E2070D" w:rsidRDefault="00E2070D" w:rsidP="00AD0BF7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39C79926" w14:textId="3DFDF1EE" w:rsidR="00E2070D" w:rsidRDefault="00E2070D" w:rsidP="00AD0BF7">
          <w:pPr>
            <w:pStyle w:val="Header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674B1BD9" w14:textId="39278999" w:rsidR="00E2070D" w:rsidRPr="00B43FB9" w:rsidRDefault="00AD0BF7" w:rsidP="00372EA5">
          <w:pPr>
            <w:pStyle w:val="Header"/>
            <w:spacing w:line="276" w:lineRule="auto"/>
            <w:jc w:val="both"/>
            <w:rPr>
              <w:rFonts w:ascii="Arial" w:hAnsi="Arial" w:cs="Arial"/>
              <w:b/>
              <w:bCs/>
              <w:color w:val="993366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        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           </w:t>
          </w:r>
        </w:p>
      </w:tc>
    </w:tr>
  </w:tbl>
  <w:p w14:paraId="3EA99726" w14:textId="1BFF71EC" w:rsidR="00277777" w:rsidRDefault="002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D1D"/>
    <w:multiLevelType w:val="hybridMultilevel"/>
    <w:tmpl w:val="0E3C7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51F47"/>
    <w:multiLevelType w:val="hybridMultilevel"/>
    <w:tmpl w:val="46C2D2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E58E8"/>
    <w:multiLevelType w:val="hybridMultilevel"/>
    <w:tmpl w:val="2E8ACB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32C44"/>
    <w:multiLevelType w:val="hybridMultilevel"/>
    <w:tmpl w:val="F67817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3D0A20"/>
    <w:multiLevelType w:val="multilevel"/>
    <w:tmpl w:val="2688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4F467E"/>
    <w:multiLevelType w:val="hybridMultilevel"/>
    <w:tmpl w:val="02142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60CE0"/>
    <w:multiLevelType w:val="hybridMultilevel"/>
    <w:tmpl w:val="263A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1796E"/>
    <w:multiLevelType w:val="hybridMultilevel"/>
    <w:tmpl w:val="64F8F4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927FA8"/>
    <w:multiLevelType w:val="hybridMultilevel"/>
    <w:tmpl w:val="CDC48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5631A"/>
    <w:multiLevelType w:val="hybridMultilevel"/>
    <w:tmpl w:val="2EE69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256DAA"/>
    <w:multiLevelType w:val="hybridMultilevel"/>
    <w:tmpl w:val="AC1AD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5B14E1"/>
    <w:multiLevelType w:val="hybridMultilevel"/>
    <w:tmpl w:val="5498D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7C06FB"/>
    <w:multiLevelType w:val="hybridMultilevel"/>
    <w:tmpl w:val="DBB67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A2C46"/>
    <w:multiLevelType w:val="hybridMultilevel"/>
    <w:tmpl w:val="8A94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D64EE"/>
    <w:multiLevelType w:val="multilevel"/>
    <w:tmpl w:val="78E8DA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66F2E97"/>
    <w:multiLevelType w:val="hybridMultilevel"/>
    <w:tmpl w:val="46127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0E3C90"/>
    <w:multiLevelType w:val="hybridMultilevel"/>
    <w:tmpl w:val="5766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751D73"/>
    <w:multiLevelType w:val="hybridMultilevel"/>
    <w:tmpl w:val="1A441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EB7863"/>
    <w:multiLevelType w:val="hybridMultilevel"/>
    <w:tmpl w:val="B65A33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213879"/>
    <w:multiLevelType w:val="hybridMultilevel"/>
    <w:tmpl w:val="66703C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807EC6"/>
    <w:multiLevelType w:val="hybridMultilevel"/>
    <w:tmpl w:val="83C8F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8C2A21"/>
    <w:multiLevelType w:val="hybridMultilevel"/>
    <w:tmpl w:val="E8409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6162413">
    <w:abstractNumId w:val="18"/>
  </w:num>
  <w:num w:numId="2" w16cid:durableId="320426016">
    <w:abstractNumId w:val="7"/>
  </w:num>
  <w:num w:numId="3" w16cid:durableId="1243682193">
    <w:abstractNumId w:val="3"/>
  </w:num>
  <w:num w:numId="4" w16cid:durableId="244386912">
    <w:abstractNumId w:val="4"/>
  </w:num>
  <w:num w:numId="5" w16cid:durableId="1475678010">
    <w:abstractNumId w:val="14"/>
  </w:num>
  <w:num w:numId="6" w16cid:durableId="1177577364">
    <w:abstractNumId w:val="20"/>
  </w:num>
  <w:num w:numId="7" w16cid:durableId="1181122374">
    <w:abstractNumId w:val="19"/>
  </w:num>
  <w:num w:numId="8" w16cid:durableId="702943864">
    <w:abstractNumId w:val="11"/>
  </w:num>
  <w:num w:numId="9" w16cid:durableId="2073305866">
    <w:abstractNumId w:val="21"/>
  </w:num>
  <w:num w:numId="10" w16cid:durableId="1437167653">
    <w:abstractNumId w:val="1"/>
  </w:num>
  <w:num w:numId="11" w16cid:durableId="1661688921">
    <w:abstractNumId w:val="6"/>
  </w:num>
  <w:num w:numId="12" w16cid:durableId="1013191945">
    <w:abstractNumId w:val="12"/>
  </w:num>
  <w:num w:numId="13" w16cid:durableId="1236161606">
    <w:abstractNumId w:val="16"/>
  </w:num>
  <w:num w:numId="14" w16cid:durableId="294798887">
    <w:abstractNumId w:val="2"/>
  </w:num>
  <w:num w:numId="15" w16cid:durableId="1603760793">
    <w:abstractNumId w:val="13"/>
  </w:num>
  <w:num w:numId="16" w16cid:durableId="1635478655">
    <w:abstractNumId w:val="5"/>
  </w:num>
  <w:num w:numId="17" w16cid:durableId="486937805">
    <w:abstractNumId w:val="10"/>
  </w:num>
  <w:num w:numId="18" w16cid:durableId="788284269">
    <w:abstractNumId w:val="17"/>
  </w:num>
  <w:num w:numId="19" w16cid:durableId="244001151">
    <w:abstractNumId w:val="8"/>
  </w:num>
  <w:num w:numId="20" w16cid:durableId="1925719629">
    <w:abstractNumId w:val="9"/>
  </w:num>
  <w:num w:numId="21" w16cid:durableId="1541436655">
    <w:abstractNumId w:val="15"/>
  </w:num>
  <w:num w:numId="22" w16cid:durableId="20460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EA"/>
    <w:rsid w:val="00002DFC"/>
    <w:rsid w:val="000040CF"/>
    <w:rsid w:val="00006503"/>
    <w:rsid w:val="00015E61"/>
    <w:rsid w:val="0004530A"/>
    <w:rsid w:val="00046544"/>
    <w:rsid w:val="00051DE6"/>
    <w:rsid w:val="00052CA1"/>
    <w:rsid w:val="00056956"/>
    <w:rsid w:val="000619B0"/>
    <w:rsid w:val="00062832"/>
    <w:rsid w:val="000811AE"/>
    <w:rsid w:val="0008511C"/>
    <w:rsid w:val="000C432E"/>
    <w:rsid w:val="000C48BC"/>
    <w:rsid w:val="000E068D"/>
    <w:rsid w:val="000E1AAA"/>
    <w:rsid w:val="000E1BBB"/>
    <w:rsid w:val="000F285C"/>
    <w:rsid w:val="000F6E38"/>
    <w:rsid w:val="001002ED"/>
    <w:rsid w:val="00102F77"/>
    <w:rsid w:val="001105AA"/>
    <w:rsid w:val="00110637"/>
    <w:rsid w:val="00115BDC"/>
    <w:rsid w:val="00117676"/>
    <w:rsid w:val="00136403"/>
    <w:rsid w:val="00137AB7"/>
    <w:rsid w:val="00137C71"/>
    <w:rsid w:val="0014545E"/>
    <w:rsid w:val="00155ACD"/>
    <w:rsid w:val="00157057"/>
    <w:rsid w:val="00167361"/>
    <w:rsid w:val="00172F81"/>
    <w:rsid w:val="00180781"/>
    <w:rsid w:val="00186C04"/>
    <w:rsid w:val="001A30A5"/>
    <w:rsid w:val="001A43DF"/>
    <w:rsid w:val="001D2F37"/>
    <w:rsid w:val="001D51EA"/>
    <w:rsid w:val="00200030"/>
    <w:rsid w:val="002336FC"/>
    <w:rsid w:val="002450C1"/>
    <w:rsid w:val="00274500"/>
    <w:rsid w:val="00275C67"/>
    <w:rsid w:val="00277777"/>
    <w:rsid w:val="00282BB1"/>
    <w:rsid w:val="002848AA"/>
    <w:rsid w:val="00293C9A"/>
    <w:rsid w:val="00297208"/>
    <w:rsid w:val="002A3280"/>
    <w:rsid w:val="002B60D9"/>
    <w:rsid w:val="002D0F85"/>
    <w:rsid w:val="002E533A"/>
    <w:rsid w:val="0030256D"/>
    <w:rsid w:val="00303943"/>
    <w:rsid w:val="003058EB"/>
    <w:rsid w:val="0032031E"/>
    <w:rsid w:val="00332C22"/>
    <w:rsid w:val="00337D5B"/>
    <w:rsid w:val="00356EE2"/>
    <w:rsid w:val="00357E91"/>
    <w:rsid w:val="00364081"/>
    <w:rsid w:val="00372EA5"/>
    <w:rsid w:val="003B571B"/>
    <w:rsid w:val="003B5837"/>
    <w:rsid w:val="003B7268"/>
    <w:rsid w:val="003D3246"/>
    <w:rsid w:val="003E79D6"/>
    <w:rsid w:val="0043421F"/>
    <w:rsid w:val="004359BE"/>
    <w:rsid w:val="004450D7"/>
    <w:rsid w:val="00446D0E"/>
    <w:rsid w:val="00446D27"/>
    <w:rsid w:val="00447073"/>
    <w:rsid w:val="00454958"/>
    <w:rsid w:val="00462D6D"/>
    <w:rsid w:val="00472411"/>
    <w:rsid w:val="00474663"/>
    <w:rsid w:val="00492DD3"/>
    <w:rsid w:val="004B699D"/>
    <w:rsid w:val="004C356E"/>
    <w:rsid w:val="004D4A2A"/>
    <w:rsid w:val="004D5B02"/>
    <w:rsid w:val="004D7E3F"/>
    <w:rsid w:val="004E5F4B"/>
    <w:rsid w:val="005008AE"/>
    <w:rsid w:val="005032EF"/>
    <w:rsid w:val="0050771C"/>
    <w:rsid w:val="005100EE"/>
    <w:rsid w:val="00523B89"/>
    <w:rsid w:val="00524B06"/>
    <w:rsid w:val="00525EDD"/>
    <w:rsid w:val="00552622"/>
    <w:rsid w:val="00564475"/>
    <w:rsid w:val="005710E1"/>
    <w:rsid w:val="00571503"/>
    <w:rsid w:val="005764F9"/>
    <w:rsid w:val="00584717"/>
    <w:rsid w:val="00595633"/>
    <w:rsid w:val="00595DC1"/>
    <w:rsid w:val="005A2AB3"/>
    <w:rsid w:val="005A4CFB"/>
    <w:rsid w:val="005B1296"/>
    <w:rsid w:val="005B3A82"/>
    <w:rsid w:val="005C742F"/>
    <w:rsid w:val="005D235A"/>
    <w:rsid w:val="005D4118"/>
    <w:rsid w:val="00615A35"/>
    <w:rsid w:val="00616E36"/>
    <w:rsid w:val="00630B13"/>
    <w:rsid w:val="00634CF5"/>
    <w:rsid w:val="00636A89"/>
    <w:rsid w:val="006371FA"/>
    <w:rsid w:val="006420BC"/>
    <w:rsid w:val="006612F5"/>
    <w:rsid w:val="00662E8E"/>
    <w:rsid w:val="006657FB"/>
    <w:rsid w:val="00671FB1"/>
    <w:rsid w:val="00680819"/>
    <w:rsid w:val="00694560"/>
    <w:rsid w:val="006A2916"/>
    <w:rsid w:val="006A7CBA"/>
    <w:rsid w:val="006C3125"/>
    <w:rsid w:val="006F3EAA"/>
    <w:rsid w:val="006F4919"/>
    <w:rsid w:val="006F6F8D"/>
    <w:rsid w:val="006F7932"/>
    <w:rsid w:val="0070548C"/>
    <w:rsid w:val="00715908"/>
    <w:rsid w:val="007250BC"/>
    <w:rsid w:val="00730563"/>
    <w:rsid w:val="0073623B"/>
    <w:rsid w:val="00737A04"/>
    <w:rsid w:val="007428A6"/>
    <w:rsid w:val="00744489"/>
    <w:rsid w:val="0075050E"/>
    <w:rsid w:val="00750BD9"/>
    <w:rsid w:val="007511AD"/>
    <w:rsid w:val="0075182A"/>
    <w:rsid w:val="0075537D"/>
    <w:rsid w:val="00763174"/>
    <w:rsid w:val="00766094"/>
    <w:rsid w:val="00786650"/>
    <w:rsid w:val="00786D2C"/>
    <w:rsid w:val="0078749A"/>
    <w:rsid w:val="00790880"/>
    <w:rsid w:val="007B166C"/>
    <w:rsid w:val="007B47B4"/>
    <w:rsid w:val="007B5CFC"/>
    <w:rsid w:val="007C0159"/>
    <w:rsid w:val="007C4AEC"/>
    <w:rsid w:val="007C6C0D"/>
    <w:rsid w:val="007D062D"/>
    <w:rsid w:val="007D441E"/>
    <w:rsid w:val="007E319C"/>
    <w:rsid w:val="00800982"/>
    <w:rsid w:val="00802CF0"/>
    <w:rsid w:val="00810D2F"/>
    <w:rsid w:val="008244F9"/>
    <w:rsid w:val="00825287"/>
    <w:rsid w:val="00855E23"/>
    <w:rsid w:val="008920E7"/>
    <w:rsid w:val="0089470D"/>
    <w:rsid w:val="00894975"/>
    <w:rsid w:val="008B097A"/>
    <w:rsid w:val="008C0135"/>
    <w:rsid w:val="008D196A"/>
    <w:rsid w:val="008D50A5"/>
    <w:rsid w:val="008D648B"/>
    <w:rsid w:val="008D7474"/>
    <w:rsid w:val="008F5985"/>
    <w:rsid w:val="00902FD8"/>
    <w:rsid w:val="00912641"/>
    <w:rsid w:val="0091685C"/>
    <w:rsid w:val="00935D96"/>
    <w:rsid w:val="009370C5"/>
    <w:rsid w:val="00942233"/>
    <w:rsid w:val="00953BF1"/>
    <w:rsid w:val="0096094B"/>
    <w:rsid w:val="009630C2"/>
    <w:rsid w:val="00980647"/>
    <w:rsid w:val="009A5B5D"/>
    <w:rsid w:val="009B4BD7"/>
    <w:rsid w:val="009F5E5A"/>
    <w:rsid w:val="00A0156F"/>
    <w:rsid w:val="00A27525"/>
    <w:rsid w:val="00A30DF8"/>
    <w:rsid w:val="00A34748"/>
    <w:rsid w:val="00A4317D"/>
    <w:rsid w:val="00A50B2A"/>
    <w:rsid w:val="00A55989"/>
    <w:rsid w:val="00A57881"/>
    <w:rsid w:val="00A61018"/>
    <w:rsid w:val="00A679C1"/>
    <w:rsid w:val="00A72449"/>
    <w:rsid w:val="00A73B64"/>
    <w:rsid w:val="00A74F75"/>
    <w:rsid w:val="00A77637"/>
    <w:rsid w:val="00A803EA"/>
    <w:rsid w:val="00A8472D"/>
    <w:rsid w:val="00A86EB3"/>
    <w:rsid w:val="00A94CB8"/>
    <w:rsid w:val="00AC2197"/>
    <w:rsid w:val="00AD0BF7"/>
    <w:rsid w:val="00AE5445"/>
    <w:rsid w:val="00B00518"/>
    <w:rsid w:val="00B02917"/>
    <w:rsid w:val="00B061FA"/>
    <w:rsid w:val="00B30AD3"/>
    <w:rsid w:val="00B35F38"/>
    <w:rsid w:val="00B41093"/>
    <w:rsid w:val="00B411AA"/>
    <w:rsid w:val="00B43FB9"/>
    <w:rsid w:val="00B47C32"/>
    <w:rsid w:val="00B579A0"/>
    <w:rsid w:val="00B60D2A"/>
    <w:rsid w:val="00B6150B"/>
    <w:rsid w:val="00B65A32"/>
    <w:rsid w:val="00B8512A"/>
    <w:rsid w:val="00B904B5"/>
    <w:rsid w:val="00B964B7"/>
    <w:rsid w:val="00BA6B4D"/>
    <w:rsid w:val="00BC5453"/>
    <w:rsid w:val="00BE2BD4"/>
    <w:rsid w:val="00BE70EB"/>
    <w:rsid w:val="00BF5D7A"/>
    <w:rsid w:val="00C148A8"/>
    <w:rsid w:val="00C46745"/>
    <w:rsid w:val="00C50C94"/>
    <w:rsid w:val="00C54870"/>
    <w:rsid w:val="00C808DB"/>
    <w:rsid w:val="00C915BE"/>
    <w:rsid w:val="00C95A73"/>
    <w:rsid w:val="00CA186E"/>
    <w:rsid w:val="00CA1DEE"/>
    <w:rsid w:val="00CD55DD"/>
    <w:rsid w:val="00CE409C"/>
    <w:rsid w:val="00D1582F"/>
    <w:rsid w:val="00D16C3F"/>
    <w:rsid w:val="00D31F79"/>
    <w:rsid w:val="00D413ED"/>
    <w:rsid w:val="00D45597"/>
    <w:rsid w:val="00D62FC8"/>
    <w:rsid w:val="00D71244"/>
    <w:rsid w:val="00D93425"/>
    <w:rsid w:val="00DC46F1"/>
    <w:rsid w:val="00DC533E"/>
    <w:rsid w:val="00DC7CA1"/>
    <w:rsid w:val="00DE0B5F"/>
    <w:rsid w:val="00DE4FC7"/>
    <w:rsid w:val="00DE6F45"/>
    <w:rsid w:val="00DE70A1"/>
    <w:rsid w:val="00DF46AA"/>
    <w:rsid w:val="00DF6765"/>
    <w:rsid w:val="00DF6821"/>
    <w:rsid w:val="00E06F68"/>
    <w:rsid w:val="00E07D5B"/>
    <w:rsid w:val="00E14167"/>
    <w:rsid w:val="00E2070D"/>
    <w:rsid w:val="00E30441"/>
    <w:rsid w:val="00E43F74"/>
    <w:rsid w:val="00E50F60"/>
    <w:rsid w:val="00E51418"/>
    <w:rsid w:val="00E70F18"/>
    <w:rsid w:val="00E76E95"/>
    <w:rsid w:val="00E83398"/>
    <w:rsid w:val="00E83F96"/>
    <w:rsid w:val="00E84380"/>
    <w:rsid w:val="00E844B8"/>
    <w:rsid w:val="00E86493"/>
    <w:rsid w:val="00E90D72"/>
    <w:rsid w:val="00EA1959"/>
    <w:rsid w:val="00EC5FE4"/>
    <w:rsid w:val="00EC668F"/>
    <w:rsid w:val="00ED0BAB"/>
    <w:rsid w:val="00EE4255"/>
    <w:rsid w:val="00EE4E1A"/>
    <w:rsid w:val="00EE6DC7"/>
    <w:rsid w:val="00F05BCF"/>
    <w:rsid w:val="00F12556"/>
    <w:rsid w:val="00F25A52"/>
    <w:rsid w:val="00F368A5"/>
    <w:rsid w:val="00F45E42"/>
    <w:rsid w:val="00F53242"/>
    <w:rsid w:val="00F61A40"/>
    <w:rsid w:val="00F704B8"/>
    <w:rsid w:val="00F74114"/>
    <w:rsid w:val="00F90023"/>
    <w:rsid w:val="00F96775"/>
    <w:rsid w:val="00F97C5D"/>
    <w:rsid w:val="00FB7C88"/>
    <w:rsid w:val="00FC696C"/>
    <w:rsid w:val="00FD2D06"/>
    <w:rsid w:val="00FD66B4"/>
    <w:rsid w:val="00FF2A85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80BCC"/>
  <w15:chartTrackingRefBased/>
  <w15:docId w15:val="{CB449B9F-B9C1-4ADF-A584-7A82F5B8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1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2555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77"/>
  </w:style>
  <w:style w:type="paragraph" w:styleId="Footer">
    <w:name w:val="footer"/>
    <w:basedOn w:val="Normal"/>
    <w:link w:val="FooterChar"/>
    <w:uiPriority w:val="99"/>
    <w:unhideWhenUsed/>
    <w:rsid w:val="00277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77"/>
  </w:style>
  <w:style w:type="table" w:styleId="TableGrid">
    <w:name w:val="Table Grid"/>
    <w:basedOn w:val="TableNormal"/>
    <w:uiPriority w:val="39"/>
    <w:rsid w:val="00277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777"/>
    <w:rPr>
      <w:color w:val="C55A1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7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0B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6F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F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F8D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159"/>
    <w:rPr>
      <w:rFonts w:asciiTheme="majorHAnsi" w:eastAsiaTheme="majorEastAsia" w:hAnsiTheme="majorHAnsi" w:cstheme="majorBidi"/>
      <w:i/>
      <w:iCs/>
      <w:color w:val="52555C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AE5445"/>
    <w:rPr>
      <w:color w:val="53813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96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://WWW.PILGRIMWAYS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rts in Search of God">
      <a:dk1>
        <a:srgbClr val="121D30"/>
      </a:dk1>
      <a:lt1>
        <a:srgbClr val="E1E1E1"/>
      </a:lt1>
      <a:dk2>
        <a:srgbClr val="123021"/>
      </a:dk2>
      <a:lt2>
        <a:srgbClr val="A6B1A3"/>
      </a:lt2>
      <a:accent1>
        <a:srgbClr val="6E727B"/>
      </a:accent1>
      <a:accent2>
        <a:srgbClr val="000000"/>
      </a:accent2>
      <a:accent3>
        <a:srgbClr val="ADB7BA"/>
      </a:accent3>
      <a:accent4>
        <a:srgbClr val="CDD5CB"/>
      </a:accent4>
      <a:accent5>
        <a:srgbClr val="C55A11"/>
      </a:accent5>
      <a:accent6>
        <a:srgbClr val="538135"/>
      </a:accent6>
      <a:hlink>
        <a:srgbClr val="C55A11"/>
      </a:hlink>
      <a:folHlink>
        <a:srgbClr val="5381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F738-902A-412C-BE26-3923AF2A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McCarthy</dc:creator>
  <cp:keywords/>
  <dc:description/>
  <cp:lastModifiedBy>Philip McCarthy</cp:lastModifiedBy>
  <cp:revision>4</cp:revision>
  <cp:lastPrinted>2024-07-23T14:21:00Z</cp:lastPrinted>
  <dcterms:created xsi:type="dcterms:W3CDTF">2026-04-07T11:05:00Z</dcterms:created>
  <dcterms:modified xsi:type="dcterms:W3CDTF">2026-04-07T11:12:00Z</dcterms:modified>
</cp:coreProperties>
</file>