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62B51E" w14:textId="77777777" w:rsidR="005F2B35" w:rsidRPr="009E32FA" w:rsidRDefault="005F2B35" w:rsidP="005F2B35">
      <w:pPr>
        <w:pStyle w:val="NormalWeb"/>
        <w:spacing w:before="2" w:after="2"/>
        <w:jc w:val="center"/>
        <w:rPr>
          <w:rFonts w:ascii="Times New Roman" w:hAnsi="Times New Roman"/>
          <w:b/>
          <w:bCs/>
          <w:sz w:val="32"/>
          <w:szCs w:val="32"/>
        </w:rPr>
      </w:pPr>
      <w:r w:rsidRPr="00D05D92">
        <w:rPr>
          <w:rFonts w:ascii="Times New Roman" w:hAnsi="Times New Roman"/>
          <w:b/>
          <w:bCs/>
          <w:sz w:val="32"/>
          <w:szCs w:val="32"/>
        </w:rPr>
        <w:t>MEMBERSHIP</w:t>
      </w:r>
    </w:p>
    <w:p w14:paraId="64CB0222" w14:textId="77777777" w:rsidR="005F2B35" w:rsidRPr="009E32FA" w:rsidRDefault="005F2B35" w:rsidP="005F2B35">
      <w:pPr>
        <w:pStyle w:val="NormalWeb"/>
        <w:spacing w:before="2" w:after="2"/>
        <w:jc w:val="center"/>
        <w:rPr>
          <w:sz w:val="28"/>
        </w:rPr>
      </w:pPr>
    </w:p>
    <w:p w14:paraId="5B1DC211" w14:textId="77777777" w:rsidR="005F2B35" w:rsidRPr="009E32FA" w:rsidRDefault="005F2B35" w:rsidP="005F2B35">
      <w:pPr>
        <w:pStyle w:val="NormalWeb"/>
        <w:numPr>
          <w:ilvl w:val="0"/>
          <w:numId w:val="1"/>
        </w:numPr>
        <w:spacing w:before="2" w:after="2"/>
        <w:jc w:val="center"/>
        <w:rPr>
          <w:rFonts w:ascii="Times New Roman" w:hAnsi="Times New Roman"/>
          <w:b/>
          <w:bCs/>
          <w:sz w:val="24"/>
          <w:szCs w:val="24"/>
          <w:u w:val="single"/>
        </w:rPr>
      </w:pPr>
      <w:r w:rsidRPr="009E32FA">
        <w:rPr>
          <w:rFonts w:ascii="Times New Roman" w:hAnsi="Times New Roman"/>
          <w:b/>
          <w:bCs/>
          <w:sz w:val="24"/>
          <w:szCs w:val="24"/>
          <w:u w:val="single"/>
        </w:rPr>
        <w:t>FEDERAL ADVISORY COMMITTEE REPRESENTATION (‘94)</w:t>
      </w:r>
    </w:p>
    <w:p w14:paraId="1FAAFFB6" w14:textId="77777777" w:rsidR="005F2B35" w:rsidRPr="009E32FA" w:rsidRDefault="005F2B35" w:rsidP="005F2B35">
      <w:pPr>
        <w:pStyle w:val="NormalWeb"/>
        <w:spacing w:before="2" w:after="2"/>
        <w:ind w:left="720"/>
        <w:rPr>
          <w:rFonts w:ascii="Times New Roman" w:hAnsi="Times New Roman"/>
          <w:sz w:val="24"/>
          <w:szCs w:val="24"/>
          <w:u w:val="single"/>
        </w:rPr>
      </w:pPr>
    </w:p>
    <w:p w14:paraId="7E20B46B" w14:textId="77777777" w:rsidR="005F2B35" w:rsidRPr="009E32FA" w:rsidRDefault="005F2B35" w:rsidP="005F2B35">
      <w:pPr>
        <w:pStyle w:val="NormalWeb"/>
        <w:spacing w:before="2" w:after="2"/>
        <w:rPr>
          <w:rFonts w:ascii="Times New Roman" w:hAnsi="Times New Roman"/>
          <w:sz w:val="24"/>
          <w:szCs w:val="24"/>
        </w:rPr>
      </w:pPr>
      <w:r w:rsidRPr="009E32FA">
        <w:rPr>
          <w:rFonts w:ascii="Times New Roman" w:hAnsi="Times New Roman"/>
          <w:b/>
          <w:bCs/>
          <w:sz w:val="24"/>
          <w:szCs w:val="24"/>
        </w:rPr>
        <w:t xml:space="preserve">WHEREAS: </w:t>
      </w:r>
      <w:r w:rsidRPr="009E32FA">
        <w:rPr>
          <w:rFonts w:ascii="Times New Roman" w:hAnsi="Times New Roman"/>
          <w:sz w:val="24"/>
          <w:szCs w:val="24"/>
        </w:rPr>
        <w:t>Actions, proposed actions, and activities taken by advisory committees established under the Federal Advisory Committee Act (FACA) have a significant impact on the beef and live cattle industries; and</w:t>
      </w:r>
      <w:r w:rsidRPr="009E32FA">
        <w:rPr>
          <w:rFonts w:ascii="Times New Roman" w:hAnsi="Times New Roman"/>
          <w:sz w:val="24"/>
          <w:szCs w:val="24"/>
        </w:rPr>
        <w:br/>
      </w:r>
      <w:r w:rsidRPr="009E32FA">
        <w:rPr>
          <w:rFonts w:ascii="Times New Roman" w:hAnsi="Times New Roman"/>
          <w:b/>
          <w:bCs/>
          <w:sz w:val="24"/>
          <w:szCs w:val="24"/>
        </w:rPr>
        <w:t xml:space="preserve">WHEREAS: </w:t>
      </w:r>
      <w:r w:rsidRPr="009E32FA">
        <w:rPr>
          <w:rFonts w:ascii="Times New Roman" w:hAnsi="Times New Roman"/>
          <w:sz w:val="24"/>
          <w:szCs w:val="24"/>
        </w:rPr>
        <w:t xml:space="preserve">Under FACA, Congress has already determined that it is good policy to provide for equitable participation of all affected parties. </w:t>
      </w:r>
    </w:p>
    <w:p w14:paraId="47B65BC4" w14:textId="7E618432" w:rsidR="005F2B35" w:rsidRPr="009E32FA" w:rsidRDefault="001629CE" w:rsidP="005F2B35">
      <w:pPr>
        <w:pStyle w:val="NormalWeb"/>
        <w:spacing w:before="2" w:after="2"/>
        <w:rPr>
          <w:rFonts w:ascii="Times New Roman" w:hAnsi="Times New Roman"/>
          <w:sz w:val="24"/>
          <w:szCs w:val="24"/>
        </w:rPr>
      </w:pPr>
      <w:r w:rsidRPr="009E32FA">
        <w:rPr>
          <w:rFonts w:ascii="Times New Roman" w:hAnsi="Times New Roman"/>
          <w:b/>
          <w:bCs/>
          <w:sz w:val="24"/>
          <w:szCs w:val="24"/>
        </w:rPr>
        <w:t>THEREFORE,</w:t>
      </w:r>
      <w:r w:rsidR="005F2B35" w:rsidRPr="009E32FA">
        <w:rPr>
          <w:rFonts w:ascii="Times New Roman" w:hAnsi="Times New Roman"/>
          <w:b/>
          <w:bCs/>
          <w:sz w:val="24"/>
          <w:szCs w:val="24"/>
        </w:rPr>
        <w:t xml:space="preserve"> BE IT RESOLVED</w:t>
      </w:r>
      <w:r w:rsidR="005F2B35" w:rsidRPr="009E32FA">
        <w:rPr>
          <w:rFonts w:ascii="Times New Roman" w:hAnsi="Times New Roman"/>
          <w:sz w:val="24"/>
          <w:szCs w:val="24"/>
        </w:rPr>
        <w:t xml:space="preserve">: The South Dakota Stockgrowers Association strongly urge Congress and the Administration to provide for equitable beef and live cattle industries representation in all advisory committees considering issues that impact the beef and live cattle industries. </w:t>
      </w:r>
    </w:p>
    <w:p w14:paraId="39EB4173" w14:textId="77777777" w:rsidR="005F2B35" w:rsidRPr="009E32FA" w:rsidRDefault="005F2B35" w:rsidP="005F2B35">
      <w:pPr>
        <w:pStyle w:val="NormalWeb"/>
        <w:spacing w:before="2" w:after="2"/>
        <w:rPr>
          <w:rFonts w:ascii="Times New Roman" w:hAnsi="Times New Roman"/>
          <w:sz w:val="24"/>
          <w:szCs w:val="24"/>
        </w:rPr>
      </w:pPr>
    </w:p>
    <w:p w14:paraId="113AAB0D" w14:textId="77777777" w:rsidR="005F2B35" w:rsidRPr="009E32FA" w:rsidRDefault="005F2B35" w:rsidP="005F2B35">
      <w:pPr>
        <w:pStyle w:val="NormalWeb"/>
        <w:numPr>
          <w:ilvl w:val="0"/>
          <w:numId w:val="1"/>
        </w:numPr>
        <w:spacing w:before="2" w:after="2"/>
        <w:jc w:val="center"/>
        <w:rPr>
          <w:rFonts w:ascii="Times New Roman" w:hAnsi="Times New Roman"/>
          <w:b/>
          <w:bCs/>
          <w:sz w:val="24"/>
          <w:szCs w:val="24"/>
          <w:u w:val="single"/>
        </w:rPr>
      </w:pPr>
      <w:r w:rsidRPr="009E32FA">
        <w:rPr>
          <w:rFonts w:ascii="Times New Roman" w:hAnsi="Times New Roman"/>
          <w:b/>
          <w:bCs/>
          <w:sz w:val="24"/>
          <w:szCs w:val="24"/>
          <w:u w:val="single"/>
        </w:rPr>
        <w:t>MEMBERSHIP RECRUITMENT (‘98) (revised ’08)</w:t>
      </w:r>
    </w:p>
    <w:p w14:paraId="12C0D623" w14:textId="77777777" w:rsidR="005F2B35" w:rsidRPr="009E32FA" w:rsidRDefault="005F2B35" w:rsidP="005F2B35">
      <w:pPr>
        <w:pStyle w:val="NormalWeb"/>
        <w:spacing w:before="2" w:after="2"/>
        <w:ind w:left="1710"/>
        <w:rPr>
          <w:rFonts w:ascii="Times New Roman" w:hAnsi="Times New Roman"/>
          <w:sz w:val="24"/>
          <w:szCs w:val="24"/>
          <w:u w:val="single"/>
        </w:rPr>
      </w:pPr>
    </w:p>
    <w:p w14:paraId="0AE3A9FA" w14:textId="77777777" w:rsidR="005F2B35" w:rsidRPr="009E32FA" w:rsidRDefault="005F2B35" w:rsidP="005F2B35">
      <w:pPr>
        <w:pStyle w:val="NormalWeb"/>
        <w:spacing w:before="2" w:after="2"/>
        <w:rPr>
          <w:rFonts w:ascii="Times New Roman" w:hAnsi="Times New Roman"/>
          <w:sz w:val="24"/>
          <w:szCs w:val="24"/>
        </w:rPr>
      </w:pPr>
      <w:r w:rsidRPr="009E32FA">
        <w:rPr>
          <w:rFonts w:ascii="Times New Roman" w:hAnsi="Times New Roman"/>
          <w:b/>
          <w:bCs/>
          <w:sz w:val="24"/>
          <w:szCs w:val="24"/>
        </w:rPr>
        <w:t xml:space="preserve">WHEREAS: </w:t>
      </w:r>
      <w:r w:rsidRPr="009E32FA">
        <w:rPr>
          <w:rFonts w:ascii="Times New Roman" w:hAnsi="Times New Roman"/>
          <w:sz w:val="24"/>
          <w:szCs w:val="24"/>
        </w:rPr>
        <w:t>The South Dakota Stockgrowers Association have developed a membership committee which is to be chaired by the current vice president and co-chaired by a member, director or regional vice president; and</w:t>
      </w:r>
      <w:r w:rsidRPr="009E32FA">
        <w:rPr>
          <w:rFonts w:ascii="Times New Roman" w:hAnsi="Times New Roman"/>
          <w:sz w:val="24"/>
          <w:szCs w:val="24"/>
        </w:rPr>
        <w:br/>
      </w:r>
      <w:r w:rsidRPr="009E32FA">
        <w:rPr>
          <w:rFonts w:ascii="Times New Roman" w:hAnsi="Times New Roman"/>
          <w:b/>
          <w:bCs/>
          <w:sz w:val="24"/>
          <w:szCs w:val="24"/>
        </w:rPr>
        <w:t xml:space="preserve">WHEREAS: </w:t>
      </w:r>
      <w:r w:rsidRPr="009E32FA">
        <w:rPr>
          <w:rFonts w:ascii="Times New Roman" w:hAnsi="Times New Roman"/>
          <w:sz w:val="24"/>
          <w:szCs w:val="24"/>
        </w:rPr>
        <w:t>The regional vice presidents or directors shall conduct area meetings.</w:t>
      </w:r>
    </w:p>
    <w:p w14:paraId="5AFC8435" w14:textId="0DFFBA82" w:rsidR="005F2B35" w:rsidRPr="009E32FA" w:rsidRDefault="001629CE" w:rsidP="005F2B35">
      <w:pPr>
        <w:pStyle w:val="NormalWeb"/>
        <w:spacing w:before="2" w:after="2"/>
        <w:rPr>
          <w:rFonts w:ascii="Times New Roman" w:hAnsi="Times New Roman"/>
          <w:sz w:val="24"/>
          <w:szCs w:val="24"/>
        </w:rPr>
      </w:pPr>
      <w:r w:rsidRPr="009E32FA">
        <w:rPr>
          <w:rFonts w:ascii="Times New Roman" w:hAnsi="Times New Roman"/>
          <w:b/>
          <w:bCs/>
          <w:sz w:val="24"/>
          <w:szCs w:val="24"/>
        </w:rPr>
        <w:t>THEREFORE,</w:t>
      </w:r>
      <w:r w:rsidR="005F2B35" w:rsidRPr="009E32FA">
        <w:rPr>
          <w:rFonts w:ascii="Times New Roman" w:hAnsi="Times New Roman"/>
          <w:b/>
          <w:bCs/>
          <w:sz w:val="24"/>
          <w:szCs w:val="24"/>
        </w:rPr>
        <w:t xml:space="preserve"> BE IT RESOLVED: </w:t>
      </w:r>
      <w:r w:rsidR="005F2B35" w:rsidRPr="009E32FA">
        <w:rPr>
          <w:rFonts w:ascii="Times New Roman" w:hAnsi="Times New Roman"/>
          <w:sz w:val="24"/>
          <w:szCs w:val="24"/>
        </w:rPr>
        <w:t xml:space="preserve">The South Dakota Stockgrowers Association shall continue to support this membership plan. </w:t>
      </w:r>
    </w:p>
    <w:p w14:paraId="2468BB6C" w14:textId="77777777" w:rsidR="005F2B35" w:rsidRPr="009E32FA" w:rsidRDefault="005F2B35" w:rsidP="005F2B35"/>
    <w:p w14:paraId="60EAF3BA" w14:textId="77777777" w:rsidR="005F2B35" w:rsidRPr="009E32FA" w:rsidRDefault="005F2B35" w:rsidP="005F2B35"/>
    <w:p w14:paraId="30950A14" w14:textId="77777777" w:rsidR="005F2B35" w:rsidRPr="009E32FA" w:rsidRDefault="005F2B35" w:rsidP="005F2B35"/>
    <w:p w14:paraId="45C332EB" w14:textId="77777777" w:rsidR="00A75460" w:rsidRDefault="00A75460"/>
    <w:sectPr w:rsidR="00A754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8C5535"/>
    <w:multiLevelType w:val="hybridMultilevel"/>
    <w:tmpl w:val="985EF794"/>
    <w:lvl w:ilvl="0" w:tplc="0409000F">
      <w:start w:val="1"/>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8549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B35"/>
    <w:rsid w:val="001629CE"/>
    <w:rsid w:val="005F2B35"/>
    <w:rsid w:val="00851CE8"/>
    <w:rsid w:val="00A75460"/>
    <w:rsid w:val="00CF5B36"/>
    <w:rsid w:val="00D26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4D0EF"/>
  <w15:chartTrackingRefBased/>
  <w15:docId w15:val="{9ACDEE1D-6F96-4C04-9143-3BA570F2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B35"/>
    <w:pPr>
      <w:pBdr>
        <w:top w:val="nil"/>
        <w:left w:val="nil"/>
        <w:bottom w:val="nil"/>
        <w:right w:val="nil"/>
        <w:between w:val="nil"/>
        <w:bar w:val="nil"/>
      </w:pBdr>
      <w:spacing w:after="0" w:line="240" w:lineRule="auto"/>
    </w:pPr>
    <w:rPr>
      <w:rFonts w:ascii="Times New Roman" w:eastAsia="Arial Unicode MS" w:hAnsi="Times New Roman" w:cs="Times New Roman"/>
      <w:kern w:val="0"/>
      <w:bdr w:val="nil"/>
      <w14:ligatures w14:val="none"/>
    </w:rPr>
  </w:style>
  <w:style w:type="paragraph" w:styleId="Heading1">
    <w:name w:val="heading 1"/>
    <w:basedOn w:val="Normal"/>
    <w:next w:val="Normal"/>
    <w:link w:val="Heading1Char"/>
    <w:uiPriority w:val="9"/>
    <w:qFormat/>
    <w:rsid w:val="005F2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B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B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B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B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B35"/>
    <w:rPr>
      <w:rFonts w:eastAsiaTheme="majorEastAsia" w:cstheme="majorBidi"/>
      <w:color w:val="272727" w:themeColor="text1" w:themeTint="D8"/>
    </w:rPr>
  </w:style>
  <w:style w:type="paragraph" w:styleId="Title">
    <w:name w:val="Title"/>
    <w:basedOn w:val="Normal"/>
    <w:next w:val="Normal"/>
    <w:link w:val="TitleChar"/>
    <w:uiPriority w:val="10"/>
    <w:qFormat/>
    <w:rsid w:val="005F2B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B35"/>
    <w:pPr>
      <w:spacing w:before="160"/>
      <w:jc w:val="center"/>
    </w:pPr>
    <w:rPr>
      <w:i/>
      <w:iCs/>
      <w:color w:val="404040" w:themeColor="text1" w:themeTint="BF"/>
    </w:rPr>
  </w:style>
  <w:style w:type="character" w:customStyle="1" w:styleId="QuoteChar">
    <w:name w:val="Quote Char"/>
    <w:basedOn w:val="DefaultParagraphFont"/>
    <w:link w:val="Quote"/>
    <w:uiPriority w:val="29"/>
    <w:rsid w:val="005F2B35"/>
    <w:rPr>
      <w:i/>
      <w:iCs/>
      <w:color w:val="404040" w:themeColor="text1" w:themeTint="BF"/>
    </w:rPr>
  </w:style>
  <w:style w:type="paragraph" w:styleId="ListParagraph">
    <w:name w:val="List Paragraph"/>
    <w:basedOn w:val="Normal"/>
    <w:uiPriority w:val="34"/>
    <w:qFormat/>
    <w:rsid w:val="005F2B35"/>
    <w:pPr>
      <w:ind w:left="720"/>
      <w:contextualSpacing/>
    </w:pPr>
  </w:style>
  <w:style w:type="character" w:styleId="IntenseEmphasis">
    <w:name w:val="Intense Emphasis"/>
    <w:basedOn w:val="DefaultParagraphFont"/>
    <w:uiPriority w:val="21"/>
    <w:qFormat/>
    <w:rsid w:val="005F2B35"/>
    <w:rPr>
      <w:i/>
      <w:iCs/>
      <w:color w:val="0F4761" w:themeColor="accent1" w:themeShade="BF"/>
    </w:rPr>
  </w:style>
  <w:style w:type="paragraph" w:styleId="IntenseQuote">
    <w:name w:val="Intense Quote"/>
    <w:basedOn w:val="Normal"/>
    <w:next w:val="Normal"/>
    <w:link w:val="IntenseQuoteChar"/>
    <w:uiPriority w:val="30"/>
    <w:qFormat/>
    <w:rsid w:val="005F2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B35"/>
    <w:rPr>
      <w:i/>
      <w:iCs/>
      <w:color w:val="0F4761" w:themeColor="accent1" w:themeShade="BF"/>
    </w:rPr>
  </w:style>
  <w:style w:type="character" w:styleId="IntenseReference">
    <w:name w:val="Intense Reference"/>
    <w:basedOn w:val="DefaultParagraphFont"/>
    <w:uiPriority w:val="32"/>
    <w:qFormat/>
    <w:rsid w:val="005F2B35"/>
    <w:rPr>
      <w:b/>
      <w:bCs/>
      <w:smallCaps/>
      <w:color w:val="0F4761" w:themeColor="accent1" w:themeShade="BF"/>
      <w:spacing w:val="5"/>
    </w:rPr>
  </w:style>
  <w:style w:type="paragraph" w:styleId="NormalWeb">
    <w:name w:val="Normal (Web)"/>
    <w:basedOn w:val="Normal"/>
    <w:uiPriority w:val="99"/>
    <w:rsid w:val="005F2B35"/>
    <w:pPr>
      <w:pBdr>
        <w:top w:val="none" w:sz="0" w:space="0" w:color="auto"/>
        <w:left w:val="none" w:sz="0" w:space="0" w:color="auto"/>
        <w:bottom w:val="none" w:sz="0" w:space="0" w:color="auto"/>
        <w:right w:val="none" w:sz="0" w:space="0" w:color="auto"/>
        <w:between w:val="none" w:sz="0" w:space="0" w:color="auto"/>
        <w:bar w:val="none" w:sz="0" w:color="auto"/>
      </w:pBdr>
      <w:spacing w:beforeLines="1" w:afterLines="1"/>
    </w:pPr>
    <w:rPr>
      <w:rFonts w:ascii="Times" w:eastAsiaTheme="minorHAnsi" w:hAnsi="Times"/>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Lauing</dc:creator>
  <cp:keywords/>
  <dc:description/>
  <cp:lastModifiedBy>Bobby Ladner</cp:lastModifiedBy>
  <cp:revision>2</cp:revision>
  <dcterms:created xsi:type="dcterms:W3CDTF">2026-10-13T23:24:00Z</dcterms:created>
  <dcterms:modified xsi:type="dcterms:W3CDTF">2026-10-13T23:24:00Z</dcterms:modified>
</cp:coreProperties>
</file>