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pPr>
      <w:r w:rsidDel="00000000" w:rsidR="00000000" w:rsidRPr="00000000">
        <w:rPr>
          <w:rtl w:val="0"/>
        </w:rPr>
      </w:r>
    </w:p>
    <w:tbl>
      <w:tblPr>
        <w:tblStyle w:val="Table1"/>
        <w:tblW w:w="900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105"/>
        <w:gridCol w:w="5895"/>
        <w:tblGridChange w:id="0">
          <w:tblGrid>
            <w:gridCol w:w="3105"/>
            <w:gridCol w:w="589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3">
            <w:pPr>
              <w:keepNext w:val="1"/>
              <w:spacing w:line="240" w:lineRule="auto"/>
              <w:jc w:val="center"/>
              <w:rPr/>
            </w:pPr>
            <w:r w:rsidDel="00000000" w:rsidR="00000000" w:rsidRPr="00000000">
              <w:rPr>
                <w:rFonts w:ascii="Meddon" w:cs="Meddon" w:eastAsia="Meddon" w:hAnsi="Meddon"/>
                <w:sz w:val="56"/>
                <w:szCs w:val="56"/>
              </w:rPr>
              <w:drawing>
                <wp:inline distB="0" distT="0" distL="0" distR="0">
                  <wp:extent cx="1203138" cy="1191625"/>
                  <wp:effectExtent b="0" l="0" r="0" t="0"/>
                  <wp:docPr id="2" name="image1.jpg"/>
                  <a:graphic>
                    <a:graphicData uri="http://schemas.openxmlformats.org/drawingml/2006/picture">
                      <pic:pic>
                        <pic:nvPicPr>
                          <pic:cNvPr id="0" name="image1.jpg"/>
                          <pic:cNvPicPr preferRelativeResize="0"/>
                        </pic:nvPicPr>
                        <pic:blipFill>
                          <a:blip r:embed="rId7"/>
                          <a:srcRect b="478" l="0" r="0" t="478"/>
                          <a:stretch>
                            <a:fillRect/>
                          </a:stretch>
                        </pic:blipFill>
                        <pic:spPr>
                          <a:xfrm>
                            <a:off x="0" y="0"/>
                            <a:ext cx="1203138" cy="119162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4">
            <w:pPr>
              <w:spacing w:line="240" w:lineRule="auto"/>
              <w:jc w:val="right"/>
              <w:rPr>
                <w:rFonts w:ascii="Calibri" w:cs="Calibri" w:eastAsia="Calibri" w:hAnsi="Calibri"/>
                <w:b w:val="1"/>
                <w:bCs w:val="1"/>
                <w:i w:val="1"/>
                <w:iCs w:val="1"/>
                <w:color w:val="44546a"/>
                <w:sz w:val="32"/>
                <w:szCs w:val="32"/>
              </w:rPr>
            </w:pPr>
            <w:r w:rsidDel="00000000" w:rsidR="00000000" w:rsidRPr="00000000">
              <w:rPr>
                <w:rFonts w:ascii="Calibri" w:cs="Calibri" w:eastAsia="Calibri" w:hAnsi="Calibri"/>
                <w:b w:val="1"/>
                <w:bCs w:val="1"/>
                <w:i w:val="1"/>
                <w:iCs w:val="1"/>
                <w:color w:val="44546a"/>
                <w:sz w:val="32"/>
                <w:szCs w:val="32"/>
                <w:rtl w:val="0"/>
              </w:rPr>
              <w:t xml:space="preserve">Bustardthorpe Allotments Association</w:t>
            </w:r>
          </w:p>
          <w:p w:rsidR="00000000" w:rsidDel="00000000" w:rsidP="00000000" w:rsidRDefault="00000000" w:rsidRPr="00000000" w14:paraId="00000005">
            <w:pPr>
              <w:spacing w:line="240" w:lineRule="auto"/>
              <w:jc w:val="right"/>
              <w:rPr>
                <w:rFonts w:ascii="Calibri" w:cs="Calibri" w:eastAsia="Calibri" w:hAnsi="Calibri"/>
                <w:b w:val="1"/>
                <w:bCs w:val="1"/>
                <w:i w:val="1"/>
                <w:iCs w:val="1"/>
                <w:color w:val="44546a"/>
                <w:sz w:val="32"/>
                <w:szCs w:val="32"/>
              </w:rPr>
            </w:pPr>
            <w:r w:rsidDel="00000000" w:rsidR="00000000" w:rsidRPr="00000000">
              <w:rPr>
                <w:rFonts w:ascii="Calibri" w:cs="Calibri" w:eastAsia="Calibri" w:hAnsi="Calibri"/>
                <w:b w:val="1"/>
                <w:bCs w:val="1"/>
                <w:i w:val="1"/>
                <w:iCs w:val="1"/>
                <w:color w:val="44546a"/>
                <w:sz w:val="32"/>
                <w:szCs w:val="32"/>
                <w:rtl w:val="0"/>
              </w:rPr>
              <w:t xml:space="preserve">Charitable Incorporated Organisation</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center" w:leader="none" w:pos="4153"/>
                <w:tab w:val="right" w:leader="none" w:pos="8306"/>
              </w:tabs>
              <w:jc w:val="center"/>
              <w:rPr>
                <w:rFonts w:ascii="Comic Sans MS" w:cs="Comic Sans MS" w:eastAsia="Comic Sans MS" w:hAnsi="Comic Sans MS"/>
                <w:color w:val="000000"/>
                <w:sz w:val="20"/>
                <w:szCs w:val="20"/>
              </w:rPr>
            </w:pPr>
            <w:r w:rsidDel="00000000" w:rsidR="00000000" w:rsidRPr="00000000">
              <w:rPr>
                <w:rFonts w:ascii="Calibri" w:cs="Calibri" w:eastAsia="Calibri" w:hAnsi="Calibri"/>
                <w:i w:val="1"/>
                <w:iCs w:val="1"/>
                <w:color w:val="44546a"/>
                <w:sz w:val="20"/>
                <w:szCs w:val="20"/>
                <w:rtl w:val="0"/>
              </w:rPr>
              <w:t xml:space="preserve">Registered Charity No: 1211930</w:t>
            </w:r>
            <w:r w:rsidDel="00000000" w:rsidR="00000000" w:rsidRPr="00000000">
              <w:rPr>
                <w:rFonts w:ascii="Comic Sans MS" w:cs="Comic Sans MS" w:eastAsia="Comic Sans MS" w:hAnsi="Comic Sans MS"/>
                <w:color w:val="000000"/>
                <w:sz w:val="20"/>
                <w:szCs w:val="20"/>
                <w:rtl w:val="0"/>
              </w:rPr>
              <w:t xml:space="preserve"> </w:t>
            </w:r>
          </w:p>
          <w:p w:rsidR="00000000" w:rsidDel="00000000" w:rsidP="00000000" w:rsidRDefault="00000000" w:rsidRPr="00000000" w14:paraId="00000007">
            <w:pPr>
              <w:spacing w:line="240" w:lineRule="auto"/>
              <w:jc w:val="right"/>
              <w:rPr>
                <w:rFonts w:ascii="Calibri" w:cs="Calibri" w:eastAsia="Calibri" w:hAnsi="Calibri"/>
                <w:b w:val="1"/>
                <w:bCs w:val="1"/>
                <w:i w:val="1"/>
                <w:iCs w:val="1"/>
                <w:sz w:val="32"/>
                <w:szCs w:val="32"/>
              </w:rPr>
            </w:pPr>
            <w:bookmarkStart w:colFirst="0" w:colLast="0" w:name="_heading=h.sghhks5n58df" w:id="0"/>
            <w:bookmarkEnd w:id="0"/>
            <w:r w:rsidDel="00000000" w:rsidR="00000000" w:rsidRPr="00000000">
              <w:rPr>
                <w:rFonts w:ascii="Calibri" w:cs="Calibri" w:eastAsia="Calibri" w:hAnsi="Calibri"/>
                <w:b w:val="1"/>
                <w:bCs w:val="1"/>
                <w:i w:val="1"/>
                <w:iCs w:val="1"/>
                <w:sz w:val="32"/>
                <w:szCs w:val="32"/>
                <w:rtl w:val="0"/>
              </w:rPr>
              <w:t xml:space="preserve">Bishopthorpe Road, York, YO23 2QA</w:t>
            </w:r>
          </w:p>
        </w:tc>
      </w:tr>
    </w:tbl>
    <w:p w:rsidR="00000000" w:rsidDel="00000000" w:rsidP="00000000" w:rsidRDefault="00000000" w:rsidRPr="00000000" w14:paraId="00000008">
      <w:pPr>
        <w:tabs>
          <w:tab w:val="left" w:leader="none" w:pos="7260"/>
        </w:tabs>
        <w:rPr>
          <w:rFonts w:ascii="Calibri" w:cs="Calibri" w:eastAsia="Calibri" w:hAnsi="Calibri"/>
          <w:b w:val="1"/>
          <w:bCs w:val="1"/>
          <w:sz w:val="40"/>
          <w:szCs w:val="40"/>
        </w:rPr>
      </w:pPr>
      <w:r w:rsidDel="00000000" w:rsidR="00000000" w:rsidRPr="00000000">
        <w:rPr>
          <w:rtl w:val="0"/>
        </w:rPr>
      </w:r>
    </w:p>
    <w:p w:rsidR="00000000" w:rsidDel="00000000" w:rsidP="00000000" w:rsidRDefault="00000000" w:rsidRPr="00000000" w14:paraId="00000009">
      <w:pPr>
        <w:tabs>
          <w:tab w:val="left" w:leader="none" w:pos="7260"/>
        </w:tabs>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Watering</w:t>
      </w:r>
    </w:p>
    <w:p w:rsidR="00000000" w:rsidDel="00000000" w:rsidP="00000000" w:rsidRDefault="00000000" w:rsidRPr="00000000" w14:paraId="0000000A">
      <w:pPr>
        <w:tabs>
          <w:tab w:val="left" w:leader="none" w:pos="7260"/>
        </w:tabs>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A combination of articles by Patrick Wallen (The Gentle Art of Watering) and Rosie Crawford.</w:t>
      </w:r>
    </w:p>
    <w:p w:rsidR="00000000" w:rsidDel="00000000" w:rsidP="00000000" w:rsidRDefault="00000000" w:rsidRPr="00000000" w14:paraId="0000000B">
      <w:pPr>
        <w:tabs>
          <w:tab w:val="left" w:leader="none" w:pos="72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C">
      <w:pPr>
        <w:tabs>
          <w:tab w:val="left" w:leader="none" w:pos="726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watering of crops is, like gardening in general, not a pursuit that has a single ‘correct’ rule; more one that the individual gardener discovers through trial and error to suit him/her and his/her plants best.</w:t>
      </w:r>
    </w:p>
    <w:p w:rsidR="00000000" w:rsidDel="00000000" w:rsidP="00000000" w:rsidRDefault="00000000" w:rsidRPr="00000000" w14:paraId="0000000D">
      <w:pPr>
        <w:tabs>
          <w:tab w:val="left" w:leader="none" w:pos="72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E">
      <w:pPr>
        <w:tabs>
          <w:tab w:val="left" w:leader="none" w:pos="726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Supplementing whatever rain we have is not always straightforward. It always pays to keep a note of what the weather has brought us (rather than what the forecast says).  Wind, heat and drought (technically 3 weeks or more without any rainfall), obviously make watering more of an urgency. </w:t>
      </w:r>
    </w:p>
    <w:p w:rsidR="00000000" w:rsidDel="00000000" w:rsidP="00000000" w:rsidRDefault="00000000" w:rsidRPr="00000000" w14:paraId="0000000F">
      <w:pPr>
        <w:tabs>
          <w:tab w:val="left" w:leader="none" w:pos="72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0">
      <w:pPr>
        <w:tabs>
          <w:tab w:val="left" w:leader="none" w:pos="726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Plants need enough water to absorb soil nutrients, keep the leaves turgid and keep the plant healthy.  Too little water and the leaves wilt, growth is checked and root crops are prone to splitting after heavy rain or watering.  Too much water and there is too much leaf growth for roots and bulb crops and soluble nutrients and nitrogen are washed out of the soil.</w:t>
      </w:r>
    </w:p>
    <w:p w:rsidR="00000000" w:rsidDel="00000000" w:rsidP="00000000" w:rsidRDefault="00000000" w:rsidRPr="00000000" w14:paraId="00000011">
      <w:pPr>
        <w:tabs>
          <w:tab w:val="left" w:leader="none" w:pos="72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2">
      <w:pPr>
        <w:tabs>
          <w:tab w:val="left" w:leader="none" w:pos="726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most common fault for novice gardeners is frequent light watering with a watering can rose, which causes surface rooting, and as a result, drying of the roots in hot, windy or dry weather. It also encourages weed seeds to germinate and grow, usually faster than your crop.  Soil becomes wet layer by layer, and unless the top layer is thoroughly soaked, the water or rain will not penetrate down. Remember that we want to encourage roots to go down to absorb water and nutrients from deep down in the soil.</w:t>
      </w:r>
    </w:p>
    <w:p w:rsidR="00000000" w:rsidDel="00000000" w:rsidP="00000000" w:rsidRDefault="00000000" w:rsidRPr="00000000" w14:paraId="00000013">
      <w:pPr>
        <w:tabs>
          <w:tab w:val="left" w:leader="none" w:pos="72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4">
      <w:pPr>
        <w:tabs>
          <w:tab w:val="left" w:leader="none" w:pos="7260"/>
        </w:tabs>
        <w:rPr>
          <w:rFonts w:ascii="Calibri" w:cs="Calibri" w:eastAsia="Calibri" w:hAnsi="Calibri"/>
          <w:sz w:val="28"/>
          <w:szCs w:val="28"/>
        </w:rPr>
      </w:pPr>
      <w:r w:rsidDel="00000000" w:rsidR="00000000" w:rsidRPr="00000000">
        <w:rPr>
          <w:rFonts w:ascii="Calibri" w:cs="Calibri" w:eastAsia="Calibri" w:hAnsi="Calibri"/>
          <w:sz w:val="28"/>
          <w:szCs w:val="28"/>
          <w:u w:val="single"/>
          <w:rtl w:val="0"/>
        </w:rPr>
        <w:t xml:space="preserve">The Aim</w:t>
      </w:r>
      <w:r w:rsidDel="00000000" w:rsidR="00000000" w:rsidRPr="00000000">
        <w:rPr>
          <w:rtl w:val="0"/>
        </w:rPr>
      </w:r>
    </w:p>
    <w:p w:rsidR="00000000" w:rsidDel="00000000" w:rsidP="00000000" w:rsidRDefault="00000000" w:rsidRPr="00000000" w14:paraId="00000015">
      <w:pPr>
        <w:tabs>
          <w:tab w:val="left" w:leader="none" w:pos="726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aim of watering should be to target only the crops and to soak the soil deeply directly beneath them to encourage deep rooting.  So, a little often is wrong, a lot occasionally is right, and a watering can is the ideal implement. </w:t>
      </w:r>
    </w:p>
    <w:p w:rsidR="00000000" w:rsidDel="00000000" w:rsidP="00000000" w:rsidRDefault="00000000" w:rsidRPr="00000000" w14:paraId="00000016">
      <w:pPr>
        <w:tabs>
          <w:tab w:val="left" w:leader="none" w:pos="72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7">
      <w:pPr>
        <w:tabs>
          <w:tab w:val="left" w:leader="none" w:pos="7260"/>
        </w:tabs>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How to reduce the need to water</w:t>
      </w:r>
    </w:p>
    <w:p w:rsidR="00000000" w:rsidDel="00000000" w:rsidP="00000000" w:rsidRDefault="00000000" w:rsidRPr="00000000" w14:paraId="00000018">
      <w:pPr>
        <w:tabs>
          <w:tab w:val="left" w:leader="none" w:pos="726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 reduce what can be an arduous and time-consuming task to a manageable level, firstly, and most crucially, ensure that you incorporate as much organic matter – compost, manure, leaf mould – into the soil as possible. These not only increase fertility and improve soil structure but also act as a ‘sponge’ that retains soil water.</w:t>
      </w:r>
    </w:p>
    <w:p w:rsidR="00000000" w:rsidDel="00000000" w:rsidP="00000000" w:rsidRDefault="00000000" w:rsidRPr="00000000" w14:paraId="00000019">
      <w:pPr>
        <w:tabs>
          <w:tab w:val="left" w:leader="none" w:pos="72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A">
      <w:pPr>
        <w:tabs>
          <w:tab w:val="left" w:leader="none" w:pos="726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regular supplies of wood chip we get makes an excellent mulch, particularly the finer material not so suitable for paths.  At the end of the year it can either be dug in or raked off and composted.</w:t>
      </w:r>
    </w:p>
    <w:p w:rsidR="00000000" w:rsidDel="00000000" w:rsidP="00000000" w:rsidRDefault="00000000" w:rsidRPr="00000000" w14:paraId="0000001B">
      <w:pPr>
        <w:tabs>
          <w:tab w:val="left" w:leader="none" w:pos="72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C">
      <w:pPr>
        <w:tabs>
          <w:tab w:val="left" w:leader="none" w:pos="7260"/>
        </w:tabs>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Harvesting rainwater </w:t>
      </w:r>
    </w:p>
    <w:p w:rsidR="00000000" w:rsidDel="00000000" w:rsidP="00000000" w:rsidRDefault="00000000" w:rsidRPr="00000000" w14:paraId="0000001D">
      <w:pPr>
        <w:tabs>
          <w:tab w:val="left" w:leader="none" w:pos="726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If you have a shed or greenhouse fit a gutter and downpipe to the roof and collect the rainwater in a water butt. Rainwater is better for plants than mains water and having a water butt on your plot will help reduce the number of trips back and forth from the track-side tap with a heavy watering can. </w:t>
      </w:r>
    </w:p>
    <w:p w:rsidR="00000000" w:rsidDel="00000000" w:rsidP="00000000" w:rsidRDefault="00000000" w:rsidRPr="00000000" w14:paraId="0000001E">
      <w:pPr>
        <w:tabs>
          <w:tab w:val="left" w:leader="none" w:pos="72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F">
      <w:pPr>
        <w:tabs>
          <w:tab w:val="left" w:leader="none" w:pos="726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Under the terms of the Tenancy Agreement a hosepipe is only permitted to be used to fill water butts.  You are not allowed to use a hosepipe to water crops and plants.</w:t>
      </w:r>
    </w:p>
    <w:p w:rsidR="00000000" w:rsidDel="00000000" w:rsidP="00000000" w:rsidRDefault="00000000" w:rsidRPr="00000000" w14:paraId="00000020">
      <w:pPr>
        <w:tabs>
          <w:tab w:val="left" w:leader="none" w:pos="7260"/>
        </w:tabs>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021">
      <w:pPr>
        <w:tabs>
          <w:tab w:val="left" w:leader="none" w:pos="7260"/>
        </w:tabs>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When to water</w:t>
      </w:r>
    </w:p>
    <w:p w:rsidR="00000000" w:rsidDel="00000000" w:rsidP="00000000" w:rsidRDefault="00000000" w:rsidRPr="00000000" w14:paraId="00000022">
      <w:pPr>
        <w:tabs>
          <w:tab w:val="left" w:leader="none" w:pos="726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Watering is especially important at critical periods: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60"/>
        </w:tabs>
        <w:spacing w:after="0" w:before="0" w:line="276"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For germination</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60"/>
        </w:tabs>
        <w:spacing w:after="0" w:before="0" w:line="276"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On transplanting</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60"/>
        </w:tabs>
        <w:spacing w:after="0" w:before="0" w:line="276"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When fruiting veg starts to flower and the fruits start to swell. (e.g. Peas, tomatoes etc.)</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60"/>
        </w:tabs>
        <w:spacing w:after="0" w:before="0" w:line="276"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For ‘permanent’ veg (asparagus, globe artichokes) - keep them well watered in the first year and thereafter mulch them well yearly, around April.</w:t>
      </w:r>
    </w:p>
    <w:p w:rsidR="00000000" w:rsidDel="00000000" w:rsidP="00000000" w:rsidRDefault="00000000" w:rsidRPr="00000000" w14:paraId="00000027">
      <w:pPr>
        <w:tabs>
          <w:tab w:val="left" w:leader="none" w:pos="726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If possible water in the morning or evening, or during a cloudy day.</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60"/>
        </w:tabs>
        <w:spacing w:after="0" w:before="0" w:line="276"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tabs>
          <w:tab w:val="left" w:leader="none" w:pos="7260"/>
        </w:tabs>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Sowing Seeds in the ground </w:t>
      </w:r>
    </w:p>
    <w:p w:rsidR="00000000" w:rsidDel="00000000" w:rsidP="00000000" w:rsidRDefault="00000000" w:rsidRPr="00000000" w14:paraId="0000002A">
      <w:pPr>
        <w:tabs>
          <w:tab w:val="left" w:leader="none" w:pos="726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After drawing-out the seed drill always water the base where the seeds are</w:t>
      </w:r>
    </w:p>
    <w:p w:rsidR="00000000" w:rsidDel="00000000" w:rsidP="00000000" w:rsidRDefault="00000000" w:rsidRPr="00000000" w14:paraId="0000002B">
      <w:pPr>
        <w:tabs>
          <w:tab w:val="left" w:leader="none" w:pos="726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 be sown before sowing, even if the soil appears damp. This is best done with a small fine-nozzled watering can and ensures that the germinating seeds send their roots downwards into the wettest soil. Resist watering the drill again before the seeds emerge as this compacts the soil above the seeds and only encourages surface rooting.</w:t>
      </w:r>
    </w:p>
    <w:p w:rsidR="00000000" w:rsidDel="00000000" w:rsidP="00000000" w:rsidRDefault="00000000" w:rsidRPr="00000000" w14:paraId="0000002C">
      <w:pPr>
        <w:tabs>
          <w:tab w:val="left" w:leader="none" w:pos="72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D">
      <w:pPr>
        <w:tabs>
          <w:tab w:val="left" w:leader="none" w:pos="7260"/>
        </w:tabs>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Crops that need regular watering</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60"/>
        </w:tabs>
        <w:spacing w:after="0" w:before="0" w:line="276"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Root crops and turnips/beetroot etc. benefit from regular watering to prevent splitting. </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60"/>
        </w:tabs>
        <w:spacing w:after="0" w:before="0" w:line="276"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Cauliflowers, especially, need no check to growth</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60"/>
        </w:tabs>
        <w:spacing w:after="0" w:before="0" w:line="276"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Leafy crops also need regular watering.  </w:t>
      </w:r>
    </w:p>
    <w:p w:rsidR="00000000" w:rsidDel="00000000" w:rsidP="00000000" w:rsidRDefault="00000000" w:rsidRPr="00000000" w14:paraId="00000031">
      <w:pPr>
        <w:tabs>
          <w:tab w:val="left" w:leader="none" w:pos="72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2">
      <w:pPr>
        <w:tabs>
          <w:tab w:val="left" w:leader="none" w:pos="7260"/>
        </w:tabs>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Watering Guidelines for different crops</w:t>
      </w:r>
    </w:p>
    <w:p w:rsidR="00000000" w:rsidDel="00000000" w:rsidP="00000000" w:rsidRDefault="00000000" w:rsidRPr="00000000" w14:paraId="00000033">
      <w:pPr>
        <w:tabs>
          <w:tab w:val="left" w:leader="none" w:pos="726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Over the following, 1 Standard Watering Can (SWC) is taken to be 5 litres. The amounts recommended are not intended to be exact, just a guide; if in doubt err on the generous side.</w:t>
      </w:r>
    </w:p>
    <w:p w:rsidR="00000000" w:rsidDel="00000000" w:rsidP="00000000" w:rsidRDefault="00000000" w:rsidRPr="00000000" w14:paraId="00000034">
      <w:pPr>
        <w:tabs>
          <w:tab w:val="left" w:leader="none" w:pos="7260"/>
        </w:tabs>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35">
      <w:pPr>
        <w:tabs>
          <w:tab w:val="left" w:leader="none" w:pos="7260"/>
        </w:tabs>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Most crops are better for a thorough soak of 1 SWC per sq metre/yard once a fortnight or weekly if it’s exceptionally hot.</w:t>
      </w:r>
    </w:p>
    <w:p w:rsidR="00000000" w:rsidDel="00000000" w:rsidP="00000000" w:rsidRDefault="00000000" w:rsidRPr="00000000" w14:paraId="00000036">
      <w:pPr>
        <w:tabs>
          <w:tab w:val="left" w:leader="none" w:pos="72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60"/>
        </w:tabs>
        <w:spacing w:after="0" w:before="0" w:line="276"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Salad Crops, Courgettes and Celery: These must be kept damp. A heavy watering of 4 SWC per square metre once a week for Salads and 6 SWC for Courgettes and Celery.</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60"/>
        </w:tabs>
        <w:spacing w:after="0" w:before="0" w:line="276"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Root Crops Radishes and Carrots: tend to split when becoming dry so they should be given a weekly 4 SWC per square metre too.  There is no need to water other root crops.</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60"/>
        </w:tabs>
        <w:spacing w:after="0" w:before="0" w:line="276"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Potatoes: The crop which above all others benefits from the water-retaining properties of organic matter. So, if your supply is limited ensure it’s the potatoes that get it. There is no need to water potatoes, this is a pointless activity.  If you do feel inclined to water then do so once when they’re flowering and direct the water through the crown of each plant at soil level using at least 2 SWC per plant.  Wetting the leaves only encourages Blight.</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60"/>
        </w:tabs>
        <w:spacing w:after="0" w:before="0" w:line="276"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Brassicas and Chard: When transplanting out soak each plant thoroughly with 1 SWC and then don’t water them again.</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60"/>
        </w:tabs>
        <w:spacing w:after="0" w:before="0" w:line="276"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Sweet Corn, Onions, Garlic and Leeks: These seem to thrive in warm and dry conditions so are not watered at all. When transplanting Leeks the holes are filled with water then left unwatered too.</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60"/>
        </w:tabs>
        <w:spacing w:after="0" w:before="0" w:line="276"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Beans and Peas Broad Beans, French Beans and Peas: benefit from a single heavy of 6 SWC per square metre when in full flower. Runner Beans need no watering.</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60"/>
        </w:tabs>
        <w:spacing w:after="0" w:before="0" w:line="276"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Greenhouse Crops: In the heat of summer these must be kept damp at all times. Water to saturation twice-weekly or maybe more often if growing in containers.  Conserve the water by using capillary matting which can be obtained from the shop.</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60"/>
        </w:tabs>
        <w:spacing w:after="0" w:before="0" w:line="276"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Preserving soil water: After watering allow the surface to dry out a bit and then break the surface up with a hoe to form a ‘dust mulch’.</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60"/>
        </w:tabs>
        <w:spacing w:after="0" w:before="0" w:line="276"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Grow salad crops in a shallow depression as this helps water target the plants and not be wasted by run-off.</w:t>
      </w:r>
    </w:p>
    <w:p w:rsidR="00000000" w:rsidDel="00000000" w:rsidP="00000000" w:rsidRDefault="00000000" w:rsidRPr="00000000" w14:paraId="00000040">
      <w:pPr>
        <w:tabs>
          <w:tab w:val="left" w:leader="none" w:pos="7260"/>
        </w:tabs>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Watering bare soil just encourages weeds.</w:t>
      </w:r>
    </w:p>
    <w:p w:rsidR="00000000" w:rsidDel="00000000" w:rsidP="00000000" w:rsidRDefault="00000000" w:rsidRPr="00000000" w14:paraId="00000041">
      <w:pPr>
        <w:tabs>
          <w:tab w:val="left" w:leader="none" w:pos="72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2">
      <w:pPr>
        <w:tabs>
          <w:tab w:val="left" w:leader="none" w:pos="7260"/>
        </w:tabs>
        <w:rPr>
          <w:rFonts w:ascii="Calibri" w:cs="Calibri" w:eastAsia="Calibri" w:hAnsi="Calibri"/>
          <w:sz w:val="28"/>
          <w:szCs w:val="28"/>
        </w:rPr>
      </w:pPr>
      <w:r w:rsidDel="00000000" w:rsidR="00000000" w:rsidRPr="00000000">
        <w:rPr>
          <w:rFonts w:ascii="Calibri" w:cs="Calibri" w:eastAsia="Calibri" w:hAnsi="Calibri"/>
          <w:sz w:val="28"/>
          <w:szCs w:val="28"/>
          <w:u w:val="single"/>
          <w:rtl w:val="0"/>
        </w:rPr>
        <w:t xml:space="preserve">Fruit trees and shrubs.</w:t>
      </w:r>
      <w:r w:rsidDel="00000000" w:rsidR="00000000" w:rsidRPr="00000000">
        <w:rPr>
          <w:rtl w:val="0"/>
        </w:rPr>
      </w:r>
    </w:p>
    <w:p w:rsidR="00000000" w:rsidDel="00000000" w:rsidP="00000000" w:rsidRDefault="00000000" w:rsidRPr="00000000" w14:paraId="00000043">
      <w:pPr>
        <w:tabs>
          <w:tab w:val="left" w:leader="none" w:pos="726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All trees and shrubs need to be kept well-watered for the first 2 years after planting at 1 SWC per sq metre/yard once a fortnight or weekly if it’s exceptionally hot. Afterwards, a mulch 5-10 cms (2-4 inches) deep around the plant in February / March should suffice.</w:t>
      </w:r>
    </w:p>
    <w:p w:rsidR="00000000" w:rsidDel="00000000" w:rsidP="00000000" w:rsidRDefault="00000000" w:rsidRPr="00000000" w14:paraId="00000044">
      <w:pPr>
        <w:tabs>
          <w:tab w:val="left" w:leader="none" w:pos="72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5">
      <w:pPr>
        <w:tabs>
          <w:tab w:val="left" w:leader="none" w:pos="726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Raspberries, in particular, are shallow rooted and must not go short of water in the first year.</w:t>
      </w:r>
    </w:p>
    <w:sectPr>
      <w:pgSz w:h="16834" w:w="11909" w:orient="portrait"/>
      <w:pgMar w:bottom="1440" w:top="56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mic Sans MS"/>
  <w:font w:name="Courier New"/>
  <w:font w:name="Meddon">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660BB7"/>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Meddon-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KL/SEYTUa30OG3IhxN5LwWUFtw==">CgMxLjAyDmguc2doaGtzNW41OGRmOAByITFnOVoyT3NTOFp1NWM2SFR6RFJQV2l6RnBzT0prdWg4Mw==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2025-03-01T16:22:00Z</dcterms:created>
  <dc:creator>Bustardthorpe Allotments</dc:creator>
</cp:coreProperties>
</file>