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CDE90" w14:textId="77777777" w:rsidR="00A216D6" w:rsidRDefault="00A216D6"/>
    <w:tbl>
      <w:tblPr>
        <w:tblStyle w:val="a"/>
        <w:tblW w:w="9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895"/>
      </w:tblGrid>
      <w:tr w:rsidR="00A216D6" w14:paraId="376CDE96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DE91" w14:textId="77777777" w:rsidR="00A216D6" w:rsidRDefault="00D62018">
            <w:pPr>
              <w:keepNext/>
              <w:spacing w:line="240" w:lineRule="auto"/>
              <w:jc w:val="center"/>
            </w:pPr>
            <w:bookmarkStart w:id="0" w:name="_GoBack"/>
            <w:r>
              <w:rPr>
                <w:rFonts w:ascii="Meddon" w:eastAsia="Meddon" w:hAnsi="Meddon" w:cs="Meddon"/>
                <w:noProof/>
                <w:sz w:val="56"/>
                <w:szCs w:val="56"/>
                <w:lang w:eastAsia="zh-CN"/>
              </w:rPr>
              <w:drawing>
                <wp:inline distT="0" distB="0" distL="0" distR="0" wp14:anchorId="376CDE99" wp14:editId="6DD4CF1B">
                  <wp:extent cx="1191625" cy="1191625"/>
                  <wp:effectExtent l="0" t="0" r="2540" b="254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625" cy="1191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DE92" w14:textId="77777777" w:rsidR="00A216D6" w:rsidRDefault="00D62018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color w:val="44546A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i/>
                <w:color w:val="44546A"/>
                <w:sz w:val="32"/>
                <w:szCs w:val="32"/>
              </w:rPr>
              <w:t>Bustardthorpe Allotments Association</w:t>
            </w:r>
          </w:p>
          <w:p w14:paraId="31A1AEC8" w14:textId="537E0F57" w:rsidR="008F6EB6" w:rsidRDefault="008F6EB6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color w:val="44546A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i/>
                <w:color w:val="44546A"/>
                <w:sz w:val="32"/>
                <w:szCs w:val="32"/>
              </w:rPr>
              <w:t>Charitable Incorporated Organisation</w:t>
            </w:r>
          </w:p>
          <w:p w14:paraId="67D953C7" w14:textId="32691210" w:rsidR="001542C4" w:rsidRPr="00D62018" w:rsidRDefault="008F6EB6" w:rsidP="0015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 w:rsidRPr="00D62018">
              <w:rPr>
                <w:rFonts w:ascii="Calibri" w:eastAsia="Calibri" w:hAnsi="Calibri" w:cs="Calibri"/>
                <w:bCs/>
                <w:i/>
                <w:color w:val="44546A"/>
                <w:sz w:val="20"/>
                <w:szCs w:val="20"/>
              </w:rPr>
              <w:t>R</w:t>
            </w:r>
            <w:r w:rsidR="001542C4" w:rsidRPr="00D62018">
              <w:rPr>
                <w:rFonts w:ascii="Calibri" w:eastAsia="Calibri" w:hAnsi="Calibri" w:cs="Calibri"/>
                <w:bCs/>
                <w:i/>
                <w:color w:val="44546A"/>
                <w:sz w:val="20"/>
                <w:szCs w:val="20"/>
              </w:rPr>
              <w:t>egistered Charity No: 1211930</w:t>
            </w:r>
            <w:r w:rsidR="001542C4" w:rsidRPr="00D62018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 </w:t>
            </w:r>
          </w:p>
          <w:p w14:paraId="376CDE95" w14:textId="23EDB285" w:rsidR="00A216D6" w:rsidRDefault="00D62018" w:rsidP="00966E97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sz w:val="32"/>
                <w:szCs w:val="32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i/>
                <w:sz w:val="32"/>
                <w:szCs w:val="32"/>
              </w:rPr>
              <w:t>Bishopthorpe Road, York, YO23 2QA</w:t>
            </w:r>
          </w:p>
        </w:tc>
      </w:tr>
    </w:tbl>
    <w:p w14:paraId="33F72B2A" w14:textId="77777777" w:rsidR="005A33E9" w:rsidRDefault="005A33E9" w:rsidP="00966E97">
      <w:pPr>
        <w:tabs>
          <w:tab w:val="left" w:pos="7260"/>
        </w:tabs>
        <w:rPr>
          <w:rFonts w:ascii="Calibri" w:eastAsia="Calibri" w:hAnsi="Calibri" w:cs="Calibri"/>
          <w:b/>
          <w:bCs/>
          <w:sz w:val="40"/>
          <w:szCs w:val="40"/>
        </w:rPr>
      </w:pPr>
    </w:p>
    <w:p w14:paraId="3CA3E0B1" w14:textId="6CA0589F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Allotment Pests </w:t>
      </w:r>
      <w:r w:rsidRPr="0002470C">
        <w:rPr>
          <w:rFonts w:ascii="Calibri" w:eastAsia="Calibri" w:hAnsi="Calibri" w:cs="Calibri"/>
          <w:sz w:val="28"/>
          <w:szCs w:val="28"/>
        </w:rPr>
        <w:t>by Rosie Crawford</w:t>
      </w:r>
    </w:p>
    <w:p w14:paraId="07637102" w14:textId="1F6A674F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 xml:space="preserve">The most effective deterrent to pests is to keep a tidy plot. A number of insect pests live in weeds until your crops are ready to eat and rubbish is an ideal hiding place for larger pests too. </w:t>
      </w:r>
      <w:r w:rsidR="00177A2E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>Keep turning compost too, rats will not stay in a hot or disturbed heap.</w:t>
      </w:r>
    </w:p>
    <w:p w14:paraId="2B629640" w14:textId="77777777" w:rsidR="00177A2E" w:rsidRDefault="00177A2E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0CF3056A" w14:textId="41FC11FE" w:rsidR="0002470C" w:rsidRPr="0002470C" w:rsidRDefault="00177A2E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Rabbits</w:t>
      </w:r>
    </w:p>
    <w:p w14:paraId="62236303" w14:textId="77777777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>Paranoia helps - you can’t buy it but many of us have it in abundance!</w:t>
      </w:r>
    </w:p>
    <w:p w14:paraId="142E0C61" w14:textId="77777777" w:rsidR="00F76B1D" w:rsidRDefault="00F76B1D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029A4A14" w14:textId="145B2006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 xml:space="preserve">Rabbits are generally most active in the evening or night - but are often seen during the day too (no doubt looking for an open gate). </w:t>
      </w:r>
      <w:r w:rsidR="00F76B1D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 xml:space="preserve">Rabbits can burrow down a foot (30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cms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) or more and jump up to 5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ft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 (150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cms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>) - young rabbits (still dangerous) can squeeze through small holes too. Rabbits love members of the onions family most, but will eat ANYTHING if they’re hungry - even Holly</w:t>
      </w:r>
      <w:r w:rsidR="00B21E2B"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 w:rsidR="00B21E2B">
        <w:rPr>
          <w:rFonts w:ascii="Calibri" w:eastAsia="Calibri" w:hAnsi="Calibri" w:cs="Calibri"/>
          <w:sz w:val="28"/>
          <w:szCs w:val="28"/>
        </w:rPr>
        <w:t>Rhubard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 and Eucalyptus.</w:t>
      </w:r>
    </w:p>
    <w:p w14:paraId="16ADCB8F" w14:textId="77777777" w:rsidR="00B21E2B" w:rsidRDefault="00B21E2B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74188886" w14:textId="723FEDD2" w:rsid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 xml:space="preserve">You must ensure the rabbit proof fence is at least 1 ft (30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cms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) deep and 4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ft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 (120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cms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) above ground. Chicken wire stapled to treated posts is effective (and expensive, but not as expensive as a rabbit in your allotment). </w:t>
      </w:r>
      <w:r w:rsidR="0000190E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 xml:space="preserve">If you need to tie 2 lots of chicken wire together, </w:t>
      </w:r>
      <w:r w:rsidR="0000190E">
        <w:rPr>
          <w:rFonts w:ascii="Calibri" w:eastAsia="Calibri" w:hAnsi="Calibri" w:cs="Calibri"/>
          <w:sz w:val="28"/>
          <w:szCs w:val="28"/>
        </w:rPr>
        <w:t>cable</w:t>
      </w:r>
      <w:r w:rsidRPr="0002470C">
        <w:rPr>
          <w:rFonts w:ascii="Calibri" w:eastAsia="Calibri" w:hAnsi="Calibri" w:cs="Calibri"/>
          <w:sz w:val="28"/>
          <w:szCs w:val="28"/>
        </w:rPr>
        <w:t xml:space="preserve"> ties are a good, cheap option.</w:t>
      </w:r>
      <w:r w:rsidR="0000190E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 xml:space="preserve"> It is a good idea to throw broken glass and rubble into the 1 ft. trench you dug for the posts and chicken wire. Put the glass at the bottom of the trench so that you don’t end up going to casualty. </w:t>
      </w:r>
      <w:r w:rsidR="002853F0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 xml:space="preserve">Bank up the sides (by the path too). </w:t>
      </w:r>
      <w:r w:rsidR="002853F0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>And don’t forget the gate, this also needs securing and shutting.</w:t>
      </w:r>
    </w:p>
    <w:p w14:paraId="4CAEC70A" w14:textId="77777777" w:rsidR="002853F0" w:rsidRPr="0002470C" w:rsidRDefault="002853F0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6C3A83C6" w14:textId="77777777" w:rsid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>It helps to go ‘on boundary patrol’ once a month, just to check for gaps / holes etc. preferably with your neighbour doing it at the same time from their side - then you can join forces to secure the barricades.</w:t>
      </w:r>
    </w:p>
    <w:p w14:paraId="4A5F88B8" w14:textId="77777777" w:rsidR="002853F0" w:rsidRDefault="002853F0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2554D1A9" w14:textId="77777777" w:rsidR="003470E6" w:rsidRPr="0002470C" w:rsidRDefault="003470E6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1BDE46E2" w14:textId="6075C54F" w:rsidR="0002470C" w:rsidRPr="0002470C" w:rsidRDefault="002853F0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Birds in general</w:t>
      </w:r>
      <w:r w:rsidR="0002470C" w:rsidRPr="0002470C">
        <w:rPr>
          <w:rFonts w:ascii="Calibri" w:eastAsia="Calibri" w:hAnsi="Calibri" w:cs="Calibri"/>
          <w:sz w:val="28"/>
          <w:szCs w:val="28"/>
        </w:rPr>
        <w:t xml:space="preserve"> (sparrows, robins, linnets, tits etc.)</w:t>
      </w:r>
    </w:p>
    <w:p w14:paraId="3951FAA2" w14:textId="4B528FA4" w:rsid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 xml:space="preserve">The good that these birds do often goes unnoticed. </w:t>
      </w:r>
      <w:r w:rsidR="003470E6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 xml:space="preserve">Every year they eat thousands of </w:t>
      </w:r>
      <w:proofErr w:type="gramStart"/>
      <w:r w:rsidRPr="0002470C">
        <w:rPr>
          <w:rFonts w:ascii="Calibri" w:eastAsia="Calibri" w:hAnsi="Calibri" w:cs="Calibri"/>
          <w:sz w:val="28"/>
          <w:szCs w:val="28"/>
        </w:rPr>
        <w:t>wireworm</w:t>
      </w:r>
      <w:proofErr w:type="gramEnd"/>
      <w:r w:rsidRPr="0002470C">
        <w:rPr>
          <w:rFonts w:ascii="Calibri" w:eastAsia="Calibri" w:hAnsi="Calibri" w:cs="Calibri"/>
          <w:sz w:val="28"/>
          <w:szCs w:val="28"/>
        </w:rPr>
        <w:t xml:space="preserve">, cutworm, aphids, gooseberry sawfly larvae - mainly unseen. </w:t>
      </w:r>
      <w:r w:rsidR="003470E6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>Fact - If you do not spray with insecticide, as soon as the ‘pests’ start to make themselves apparent, the birds, or other insects will eat them. </w:t>
      </w:r>
    </w:p>
    <w:p w14:paraId="57F3ACC9" w14:textId="77777777" w:rsidR="003470E6" w:rsidRPr="0002470C" w:rsidRDefault="003470E6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062B2F4C" w14:textId="4CC40473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>You can deter birds from seedlings by attaching C</w:t>
      </w:r>
      <w:r w:rsidR="003470E6">
        <w:rPr>
          <w:rFonts w:ascii="Calibri" w:eastAsia="Calibri" w:hAnsi="Calibri" w:cs="Calibri"/>
          <w:sz w:val="28"/>
          <w:szCs w:val="28"/>
        </w:rPr>
        <w:t>D</w:t>
      </w:r>
      <w:r w:rsidRPr="0002470C">
        <w:rPr>
          <w:rFonts w:ascii="Calibri" w:eastAsia="Calibri" w:hAnsi="Calibri" w:cs="Calibri"/>
          <w:sz w:val="28"/>
          <w:szCs w:val="28"/>
        </w:rPr>
        <w:t xml:space="preserve">s / tin foils for bun baking / plastic bags to stakes inserted within your crops. </w:t>
      </w:r>
      <w:r w:rsidR="009B5710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>When they’ve grown, move the stakes to other seedling beds so that the birds can eat any pests on the crops or in the soil.</w:t>
      </w:r>
      <w:r w:rsidR="009B5710">
        <w:rPr>
          <w:rFonts w:ascii="Calibri" w:eastAsia="Calibri" w:hAnsi="Calibri" w:cs="Calibri"/>
          <w:sz w:val="28"/>
          <w:szCs w:val="28"/>
        </w:rPr>
        <w:t xml:space="preserve">  </w:t>
      </w:r>
      <w:r w:rsidRPr="0002470C">
        <w:rPr>
          <w:rFonts w:ascii="Calibri" w:eastAsia="Calibri" w:hAnsi="Calibri" w:cs="Calibri"/>
          <w:sz w:val="28"/>
          <w:szCs w:val="28"/>
        </w:rPr>
        <w:t xml:space="preserve">Please don’t put down flimsy plastic netting (like pea netting) to cover crops, as there is nothing so sad as seeing a bird entangled, starving with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it’s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 legs in tatters because it has been struggling to get out.</w:t>
      </w:r>
    </w:p>
    <w:p w14:paraId="49A1011B" w14:textId="77777777" w:rsidR="00836F63" w:rsidRDefault="00836F63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41C22C1C" w14:textId="703BDF1D" w:rsidR="0002470C" w:rsidRPr="0002470C" w:rsidRDefault="00836F63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Pests birds don’t eat</w:t>
      </w:r>
    </w:p>
    <w:p w14:paraId="5122FC2C" w14:textId="436A67BC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 xml:space="preserve">Carrot fly and Whitefly - cover crops with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environmesh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 (this is not fleece) and pin it down securely with metal pins. </w:t>
      </w:r>
      <w:r w:rsidR="00836F63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>(Don’t forget to leave room for the crops to grow underneath).</w:t>
      </w:r>
      <w:r w:rsidR="00B9768A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 xml:space="preserve"> You could also use finely woven net curtains for this. </w:t>
      </w:r>
    </w:p>
    <w:p w14:paraId="46310132" w14:textId="77777777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>Spray greenhouse crops with ‘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Provado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>’, but keep it off Begonias.</w:t>
      </w:r>
    </w:p>
    <w:p w14:paraId="6107B381" w14:textId="77777777" w:rsid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>Broad bean aphid - snip the off the young top shoots.</w:t>
      </w:r>
    </w:p>
    <w:p w14:paraId="66C36E41" w14:textId="77777777" w:rsidR="00B9768A" w:rsidRPr="0002470C" w:rsidRDefault="00B9768A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7F7E3B9E" w14:textId="2E410DBB" w:rsidR="0002470C" w:rsidRPr="0002470C" w:rsidRDefault="00B9768A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Pigeons</w:t>
      </w:r>
    </w:p>
    <w:p w14:paraId="28C221D9" w14:textId="10B88764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 xml:space="preserve">Cover seedling brassicas (in the ground) with upturned supermarket shopping baskets or use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environmesh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 secured by pins.</w:t>
      </w:r>
    </w:p>
    <w:p w14:paraId="3A9948A4" w14:textId="167D84BE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 xml:space="preserve">Use </w:t>
      </w:r>
      <w:proofErr w:type="spellStart"/>
      <w:r w:rsidRPr="0002470C">
        <w:rPr>
          <w:rFonts w:ascii="Calibri" w:eastAsia="Calibri" w:hAnsi="Calibri" w:cs="Calibri"/>
          <w:sz w:val="28"/>
          <w:szCs w:val="28"/>
        </w:rPr>
        <w:t>environmesh</w:t>
      </w:r>
      <w:proofErr w:type="spellEnd"/>
      <w:r w:rsidRPr="0002470C">
        <w:rPr>
          <w:rFonts w:ascii="Calibri" w:eastAsia="Calibri" w:hAnsi="Calibri" w:cs="Calibri"/>
          <w:sz w:val="28"/>
          <w:szCs w:val="28"/>
        </w:rPr>
        <w:t xml:space="preserve"> for larger crops (leave a lot of space for the brassicas to grow underneath as broccoli’s about </w:t>
      </w:r>
      <w:r w:rsidR="00B9768A">
        <w:rPr>
          <w:rFonts w:ascii="Calibri" w:eastAsia="Calibri" w:hAnsi="Calibri" w:cs="Calibri"/>
          <w:sz w:val="28"/>
          <w:szCs w:val="28"/>
        </w:rPr>
        <w:t>3</w:t>
      </w:r>
      <w:r w:rsidRPr="0002470C">
        <w:rPr>
          <w:rFonts w:ascii="Calibri" w:eastAsia="Calibri" w:hAnsi="Calibri" w:cs="Calibri"/>
          <w:sz w:val="28"/>
          <w:szCs w:val="28"/>
        </w:rPr>
        <w:t>ft high).</w:t>
      </w:r>
    </w:p>
    <w:p w14:paraId="660AAFBF" w14:textId="77777777" w:rsidR="00B9768A" w:rsidRDefault="00B9768A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25848802" w14:textId="5FDEC3F8" w:rsidR="0002470C" w:rsidRPr="0002470C" w:rsidRDefault="00B9768A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Rats and Mice</w:t>
      </w:r>
    </w:p>
    <w:p w14:paraId="686272B1" w14:textId="4B0A8316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>Both rats and mice will take over any old rabbit or mole run, so check these areas first. Both will spread disease by urinating constantly (even while they’re running).</w:t>
      </w:r>
    </w:p>
    <w:p w14:paraId="43D2E2C5" w14:textId="77777777" w:rsidR="00917142" w:rsidRDefault="00917142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23D6D275" w14:textId="16566582" w:rsidR="0002470C" w:rsidRPr="0002470C" w:rsidRDefault="00917142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Rats</w:t>
      </w:r>
    </w:p>
    <w:p w14:paraId="7A94AC7F" w14:textId="77777777" w:rsidR="00F56892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 xml:space="preserve">Rats carry a number of diseases - Weil’s disease is potentially fatal. </w:t>
      </w:r>
      <w:r w:rsidR="00F56892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 xml:space="preserve">So, ensure that crops are dry when you harvest them, as it is only contagious in liquid (rat’s pee). </w:t>
      </w:r>
      <w:r w:rsidR="00F56892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 xml:space="preserve">Rats prefer to run and hide at the edges of a plot where they can </w:t>
      </w:r>
      <w:r w:rsidRPr="0002470C">
        <w:rPr>
          <w:rFonts w:ascii="Calibri" w:eastAsia="Calibri" w:hAnsi="Calibri" w:cs="Calibri"/>
          <w:sz w:val="28"/>
          <w:szCs w:val="28"/>
        </w:rPr>
        <w:lastRenderedPageBreak/>
        <w:t xml:space="preserve">hide behind debris, water butts etc. so always keep the ‘runs’ clear if possible. Rats prefer grain (chicken feed, sweetcorn) and will eat your beetroot. </w:t>
      </w:r>
    </w:p>
    <w:p w14:paraId="3E59E492" w14:textId="77777777" w:rsidR="00F56892" w:rsidRDefault="00F56892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6219C100" w14:textId="12B92FDD" w:rsidR="0002470C" w:rsidRPr="0002470C" w:rsidRDefault="00F56892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Mice</w:t>
      </w:r>
    </w:p>
    <w:p w14:paraId="110E14D1" w14:textId="6E6F5FB4" w:rsid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 xml:space="preserve">If you can push a pencil through a hole, a mouse can squeeze through it. </w:t>
      </w:r>
      <w:r w:rsidR="00F56892">
        <w:rPr>
          <w:rFonts w:ascii="Calibri" w:eastAsia="Calibri" w:hAnsi="Calibri" w:cs="Calibri"/>
          <w:sz w:val="28"/>
          <w:szCs w:val="28"/>
        </w:rPr>
        <w:t xml:space="preserve"> </w:t>
      </w:r>
      <w:r w:rsidRPr="0002470C">
        <w:rPr>
          <w:rFonts w:ascii="Calibri" w:eastAsia="Calibri" w:hAnsi="Calibri" w:cs="Calibri"/>
          <w:sz w:val="28"/>
          <w:szCs w:val="28"/>
        </w:rPr>
        <w:t>Mice love newly sown peas. Generally</w:t>
      </w:r>
      <w:r w:rsidR="004A23DA">
        <w:rPr>
          <w:rFonts w:ascii="Calibri" w:eastAsia="Calibri" w:hAnsi="Calibri" w:cs="Calibri"/>
          <w:sz w:val="28"/>
          <w:szCs w:val="28"/>
        </w:rPr>
        <w:t>,</w:t>
      </w:r>
      <w:r w:rsidRPr="0002470C">
        <w:rPr>
          <w:rFonts w:ascii="Calibri" w:eastAsia="Calibri" w:hAnsi="Calibri" w:cs="Calibri"/>
          <w:sz w:val="28"/>
          <w:szCs w:val="28"/>
        </w:rPr>
        <w:t xml:space="preserve"> though mice prefer small seeds / grass seed.</w:t>
      </w:r>
    </w:p>
    <w:p w14:paraId="48E759DD" w14:textId="77777777" w:rsidR="004A23DA" w:rsidRPr="0002470C" w:rsidRDefault="004A23DA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64414B0C" w14:textId="3E57656A" w:rsidR="0002470C" w:rsidRPr="0002470C" w:rsidRDefault="004A23DA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Slugs</w:t>
      </w:r>
    </w:p>
    <w:p w14:paraId="37E9033F" w14:textId="420EBC5E" w:rsidR="0002470C" w:rsidRPr="0002470C" w:rsidRDefault="004A23DA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Slugs l</w:t>
      </w:r>
      <w:r w:rsidR="0002470C" w:rsidRPr="0002470C">
        <w:rPr>
          <w:rFonts w:ascii="Calibri" w:eastAsia="Calibri" w:hAnsi="Calibri" w:cs="Calibri"/>
          <w:sz w:val="28"/>
          <w:szCs w:val="28"/>
        </w:rPr>
        <w:t>ove undisturbed, damp places (under ‘rubbish’, water butts, old compost sacks left on the ground).</w:t>
      </w:r>
      <w:r w:rsidR="009A6D14">
        <w:rPr>
          <w:rFonts w:ascii="Calibri" w:eastAsia="Calibri" w:hAnsi="Calibri" w:cs="Calibri"/>
          <w:sz w:val="28"/>
          <w:szCs w:val="28"/>
        </w:rPr>
        <w:t xml:space="preserve"> </w:t>
      </w:r>
      <w:r w:rsidR="0002470C" w:rsidRPr="0002470C">
        <w:rPr>
          <w:rFonts w:ascii="Calibri" w:eastAsia="Calibri" w:hAnsi="Calibri" w:cs="Calibri"/>
          <w:sz w:val="28"/>
          <w:szCs w:val="28"/>
        </w:rPr>
        <w:t xml:space="preserve"> You will find them underneath lettuces and in the planting hole you made for the leeks. </w:t>
      </w:r>
      <w:r w:rsidR="009A6D14">
        <w:rPr>
          <w:rFonts w:ascii="Calibri" w:eastAsia="Calibri" w:hAnsi="Calibri" w:cs="Calibri"/>
          <w:sz w:val="28"/>
          <w:szCs w:val="28"/>
        </w:rPr>
        <w:t xml:space="preserve"> </w:t>
      </w:r>
      <w:r w:rsidR="0002470C" w:rsidRPr="0002470C">
        <w:rPr>
          <w:rFonts w:ascii="Calibri" w:eastAsia="Calibri" w:hAnsi="Calibri" w:cs="Calibri"/>
          <w:sz w:val="28"/>
          <w:szCs w:val="28"/>
        </w:rPr>
        <w:t>Be careful with slug pellets as their overuse has reduced the thrush population by 60% (and you’ll just get more snails!)</w:t>
      </w:r>
    </w:p>
    <w:p w14:paraId="012E5358" w14:textId="77777777" w:rsidR="0002470C" w:rsidRPr="0002470C" w:rsidRDefault="0002470C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02470C">
        <w:rPr>
          <w:rFonts w:ascii="Calibri" w:eastAsia="Calibri" w:hAnsi="Calibri" w:cs="Calibri"/>
          <w:sz w:val="28"/>
          <w:szCs w:val="28"/>
        </w:rPr>
        <w:t>PS. Slugs don’t like red lettuces.</w:t>
      </w:r>
    </w:p>
    <w:p w14:paraId="4F860A71" w14:textId="59F8FFBB" w:rsidR="00966E97" w:rsidRPr="00966E97" w:rsidRDefault="00966E97" w:rsidP="0002470C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sectPr w:rsidR="00966E97" w:rsidRPr="00966E97"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eddon">
    <w:altName w:val="Times New Roman"/>
    <w:charset w:val="00"/>
    <w:family w:val="auto"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73A36"/>
    <w:multiLevelType w:val="multilevel"/>
    <w:tmpl w:val="E74E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D6"/>
    <w:rsid w:val="0000190E"/>
    <w:rsid w:val="0002470C"/>
    <w:rsid w:val="0006701F"/>
    <w:rsid w:val="000C4B62"/>
    <w:rsid w:val="0014117B"/>
    <w:rsid w:val="001542C4"/>
    <w:rsid w:val="00172BDC"/>
    <w:rsid w:val="00177A2E"/>
    <w:rsid w:val="002114F1"/>
    <w:rsid w:val="002853F0"/>
    <w:rsid w:val="003470E6"/>
    <w:rsid w:val="004A23DA"/>
    <w:rsid w:val="004E3A9D"/>
    <w:rsid w:val="005A33E9"/>
    <w:rsid w:val="005C28A8"/>
    <w:rsid w:val="00836F63"/>
    <w:rsid w:val="008B707A"/>
    <w:rsid w:val="008F04ED"/>
    <w:rsid w:val="008F6EB6"/>
    <w:rsid w:val="00917142"/>
    <w:rsid w:val="009504E7"/>
    <w:rsid w:val="00966E97"/>
    <w:rsid w:val="009A6D14"/>
    <w:rsid w:val="009B5710"/>
    <w:rsid w:val="00A216D6"/>
    <w:rsid w:val="00A2437F"/>
    <w:rsid w:val="00B21E2B"/>
    <w:rsid w:val="00B77CAC"/>
    <w:rsid w:val="00B9768A"/>
    <w:rsid w:val="00BC640C"/>
    <w:rsid w:val="00BE29A2"/>
    <w:rsid w:val="00BF58FF"/>
    <w:rsid w:val="00C43187"/>
    <w:rsid w:val="00D312B1"/>
    <w:rsid w:val="00D62018"/>
    <w:rsid w:val="00E944E6"/>
    <w:rsid w:val="00F56892"/>
    <w:rsid w:val="00F76B1D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DE90"/>
  <w15:docId w15:val="{20A96960-D91A-4E64-AC3B-170CCE9F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648</Words>
  <Characters>3697</Characters>
  <Application>Microsoft Macintosh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Bustardthorpe Allotments</dc:creator>
  <cp:lastModifiedBy>info@fusioned.co.uk</cp:lastModifiedBy>
  <cp:revision>18</cp:revision>
  <dcterms:created xsi:type="dcterms:W3CDTF">2025-03-05T18:59:00Z</dcterms:created>
  <dcterms:modified xsi:type="dcterms:W3CDTF">2026-01-12T11:20:00Z</dcterms:modified>
</cp:coreProperties>
</file>