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CAE8" w14:textId="06F6A493" w:rsidR="00987925" w:rsidRPr="00987925" w:rsidRDefault="00987925" w:rsidP="00987925">
      <w:pPr>
        <w:pStyle w:val="NormalWeb"/>
      </w:pPr>
      <w:r w:rsidRPr="00987925">
        <w:rPr>
          <w:noProof/>
        </w:rPr>
        <w:drawing>
          <wp:anchor distT="0" distB="0" distL="114300" distR="114300" simplePos="0" relativeHeight="251658240" behindDoc="1" locked="0" layoutInCell="1" allowOverlap="1" wp14:anchorId="047EBF05" wp14:editId="1A398C10">
            <wp:simplePos x="0" y="0"/>
            <wp:positionH relativeFrom="margin">
              <wp:align>right</wp:align>
            </wp:positionH>
            <wp:positionV relativeFrom="paragraph">
              <wp:posOffset>0</wp:posOffset>
            </wp:positionV>
            <wp:extent cx="1196340" cy="1196340"/>
            <wp:effectExtent l="0" t="0" r="3810" b="3810"/>
            <wp:wrapTight wrapText="bothSides">
              <wp:wrapPolygon edited="0">
                <wp:start x="0" y="0"/>
                <wp:lineTo x="0" y="21325"/>
                <wp:lineTo x="21325" y="21325"/>
                <wp:lineTo x="21325" y="0"/>
                <wp:lineTo x="0" y="0"/>
              </wp:wrapPolygon>
            </wp:wrapTight>
            <wp:docPr id="160857699" name="Picture 2" descr="A logo for a autism practical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7699" name="Picture 2" descr="A logo for a autism practical suppor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anchor>
        </w:drawing>
      </w:r>
    </w:p>
    <w:p w14:paraId="4D017A61" w14:textId="34D416C9" w:rsidR="00750152" w:rsidRDefault="00750152" w:rsidP="00750152">
      <w:pPr>
        <w:pStyle w:val="NormalWeb"/>
      </w:pPr>
    </w:p>
    <w:p w14:paraId="027111FF" w14:textId="17C22952" w:rsidR="00F85109" w:rsidRDefault="00F85109" w:rsidP="00F85109">
      <w:pPr>
        <w:pStyle w:val="Heading1"/>
        <w:jc w:val="right"/>
      </w:pPr>
    </w:p>
    <w:p w14:paraId="3EB5248C" w14:textId="23730BAB" w:rsidR="00780C2C" w:rsidRPr="00F945DF" w:rsidRDefault="00780C2C" w:rsidP="00F85109">
      <w:pPr>
        <w:pStyle w:val="Heading1"/>
        <w:rPr>
          <w:rFonts w:ascii="Aptos" w:hAnsi="Aptos"/>
          <w:b/>
          <w:bCs/>
          <w:color w:val="auto"/>
        </w:rPr>
      </w:pPr>
      <w:r w:rsidRPr="00F945DF">
        <w:rPr>
          <w:rFonts w:ascii="Aptos" w:hAnsi="Aptos"/>
          <w:b/>
          <w:bCs/>
          <w:color w:val="auto"/>
        </w:rPr>
        <w:t>Safeguarding Policy</w:t>
      </w:r>
      <w:r w:rsidR="00750152" w:rsidRPr="00F945DF">
        <w:rPr>
          <w:rFonts w:ascii="Aptos" w:hAnsi="Aptos"/>
          <w:b/>
          <w:bCs/>
          <w:color w:val="auto"/>
        </w:rPr>
        <w:t xml:space="preserve"> </w:t>
      </w:r>
      <w:r w:rsidR="00F945DF">
        <w:rPr>
          <w:rFonts w:ascii="Aptos" w:hAnsi="Aptos"/>
          <w:b/>
          <w:bCs/>
          <w:color w:val="auto"/>
        </w:rPr>
        <w:t>2025</w:t>
      </w:r>
    </w:p>
    <w:p w14:paraId="4D3B6360" w14:textId="77777777" w:rsidR="00D728CD" w:rsidRPr="00F945DF" w:rsidRDefault="00D728CD" w:rsidP="00D728CD">
      <w:pPr>
        <w:rPr>
          <w:rFonts w:ascii="Aptos" w:hAnsi="Aptos"/>
        </w:rPr>
      </w:pPr>
    </w:p>
    <w:p w14:paraId="1065A334" w14:textId="77777777" w:rsidR="00473A06" w:rsidRPr="00F945DF" w:rsidRDefault="00473A06">
      <w:pPr>
        <w:rPr>
          <w:rFonts w:ascii="Aptos" w:hAnsi="Aptos"/>
        </w:rPr>
      </w:pPr>
    </w:p>
    <w:tbl>
      <w:tblPr>
        <w:tblStyle w:val="TableGrid"/>
        <w:tblW w:w="0" w:type="auto"/>
        <w:tblLook w:val="04A0" w:firstRow="1" w:lastRow="0" w:firstColumn="1" w:lastColumn="0" w:noHBand="0" w:noVBand="1"/>
      </w:tblPr>
      <w:tblGrid>
        <w:gridCol w:w="5228"/>
        <w:gridCol w:w="5228"/>
      </w:tblGrid>
      <w:tr w:rsidR="00473A06" w:rsidRPr="00F945DF" w14:paraId="2870649B" w14:textId="77777777" w:rsidTr="007D1355">
        <w:tc>
          <w:tcPr>
            <w:tcW w:w="5228" w:type="dxa"/>
          </w:tcPr>
          <w:p w14:paraId="71EB929C" w14:textId="77777777" w:rsidR="00473A06" w:rsidRPr="00F945DF" w:rsidRDefault="00473A06" w:rsidP="007D1355">
            <w:pPr>
              <w:rPr>
                <w:rFonts w:ascii="Aptos" w:hAnsi="Aptos" w:cs="Arial"/>
                <w:b/>
                <w:bCs/>
              </w:rPr>
            </w:pPr>
            <w:r w:rsidRPr="00F945DF">
              <w:rPr>
                <w:rFonts w:ascii="Aptos" w:hAnsi="Aptos" w:cs="Arial"/>
                <w:b/>
                <w:bCs/>
              </w:rPr>
              <w:t>Date Approved by Board</w:t>
            </w:r>
          </w:p>
        </w:tc>
        <w:tc>
          <w:tcPr>
            <w:tcW w:w="5228" w:type="dxa"/>
          </w:tcPr>
          <w:p w14:paraId="75646B2C" w14:textId="714C1073" w:rsidR="00473A06" w:rsidRPr="00F945DF" w:rsidRDefault="00CA4566" w:rsidP="007D1355">
            <w:pPr>
              <w:rPr>
                <w:rFonts w:ascii="Aptos" w:hAnsi="Aptos" w:cs="Arial"/>
              </w:rPr>
            </w:pPr>
            <w:r w:rsidRPr="00F945DF">
              <w:rPr>
                <w:rFonts w:ascii="Aptos" w:hAnsi="Aptos" w:cs="Arial"/>
              </w:rPr>
              <w:t>5th</w:t>
            </w:r>
            <w:r w:rsidR="00750152" w:rsidRPr="00F945DF">
              <w:rPr>
                <w:rFonts w:ascii="Aptos" w:hAnsi="Aptos" w:cs="Arial"/>
              </w:rPr>
              <w:t xml:space="preserve"> June 2025</w:t>
            </w:r>
          </w:p>
        </w:tc>
      </w:tr>
      <w:tr w:rsidR="00473A06" w:rsidRPr="00F945DF" w14:paraId="3665C74B" w14:textId="77777777" w:rsidTr="007D1355">
        <w:tc>
          <w:tcPr>
            <w:tcW w:w="5228" w:type="dxa"/>
          </w:tcPr>
          <w:p w14:paraId="7AD05E41" w14:textId="77777777" w:rsidR="00473A06" w:rsidRPr="00F945DF" w:rsidRDefault="00473A06" w:rsidP="007D1355">
            <w:pPr>
              <w:rPr>
                <w:rFonts w:ascii="Aptos" w:hAnsi="Aptos" w:cs="Arial"/>
                <w:b/>
                <w:bCs/>
              </w:rPr>
            </w:pPr>
            <w:r w:rsidRPr="00F945DF">
              <w:rPr>
                <w:rFonts w:ascii="Aptos" w:hAnsi="Aptos" w:cs="Arial"/>
                <w:b/>
                <w:bCs/>
              </w:rPr>
              <w:t>Version</w:t>
            </w:r>
          </w:p>
        </w:tc>
        <w:tc>
          <w:tcPr>
            <w:tcW w:w="5228" w:type="dxa"/>
          </w:tcPr>
          <w:p w14:paraId="26BCDC8D" w14:textId="13A030DA" w:rsidR="00473A06" w:rsidRPr="00F945DF" w:rsidRDefault="00750152" w:rsidP="007D1355">
            <w:pPr>
              <w:rPr>
                <w:rFonts w:ascii="Aptos" w:hAnsi="Aptos" w:cs="Arial"/>
              </w:rPr>
            </w:pPr>
            <w:r w:rsidRPr="00F945DF">
              <w:rPr>
                <w:rFonts w:ascii="Aptos" w:hAnsi="Aptos" w:cs="Arial"/>
              </w:rPr>
              <w:t>2</w:t>
            </w:r>
          </w:p>
        </w:tc>
      </w:tr>
      <w:tr w:rsidR="00473A06" w:rsidRPr="00F945DF" w14:paraId="3E7A6904" w14:textId="77777777" w:rsidTr="007D1355">
        <w:tc>
          <w:tcPr>
            <w:tcW w:w="5228" w:type="dxa"/>
          </w:tcPr>
          <w:p w14:paraId="799B5951" w14:textId="77777777" w:rsidR="00473A06" w:rsidRPr="00F945DF" w:rsidRDefault="00473A06" w:rsidP="007D1355">
            <w:pPr>
              <w:rPr>
                <w:rFonts w:ascii="Aptos" w:hAnsi="Aptos" w:cs="Arial"/>
                <w:b/>
                <w:bCs/>
              </w:rPr>
            </w:pPr>
            <w:r w:rsidRPr="00F945DF">
              <w:rPr>
                <w:rFonts w:ascii="Aptos" w:hAnsi="Aptos" w:cs="Arial"/>
                <w:b/>
                <w:bCs/>
              </w:rPr>
              <w:t>Date Issued</w:t>
            </w:r>
          </w:p>
        </w:tc>
        <w:tc>
          <w:tcPr>
            <w:tcW w:w="5228" w:type="dxa"/>
          </w:tcPr>
          <w:p w14:paraId="57BE66CB" w14:textId="10F5E1C6" w:rsidR="00473A06" w:rsidRPr="00F945DF" w:rsidRDefault="00750152" w:rsidP="007D1355">
            <w:pPr>
              <w:rPr>
                <w:rFonts w:ascii="Aptos" w:hAnsi="Aptos" w:cs="Arial"/>
              </w:rPr>
            </w:pPr>
            <w:r w:rsidRPr="00F945DF">
              <w:rPr>
                <w:rFonts w:ascii="Aptos" w:hAnsi="Aptos" w:cs="Arial"/>
              </w:rPr>
              <w:t>April 2025</w:t>
            </w:r>
          </w:p>
        </w:tc>
      </w:tr>
      <w:tr w:rsidR="00473A06" w:rsidRPr="00F945DF" w14:paraId="3BC1A799" w14:textId="77777777" w:rsidTr="007D1355">
        <w:tc>
          <w:tcPr>
            <w:tcW w:w="5228" w:type="dxa"/>
          </w:tcPr>
          <w:p w14:paraId="791B8E2C" w14:textId="77777777" w:rsidR="00473A06" w:rsidRPr="00F945DF" w:rsidRDefault="00473A06" w:rsidP="007D1355">
            <w:pPr>
              <w:rPr>
                <w:rFonts w:ascii="Aptos" w:hAnsi="Aptos" w:cs="Arial"/>
                <w:b/>
                <w:bCs/>
              </w:rPr>
            </w:pPr>
            <w:r w:rsidRPr="00F945DF">
              <w:rPr>
                <w:rFonts w:ascii="Aptos" w:hAnsi="Aptos" w:cs="Arial"/>
                <w:b/>
                <w:bCs/>
              </w:rPr>
              <w:t>Review Date</w:t>
            </w:r>
          </w:p>
        </w:tc>
        <w:tc>
          <w:tcPr>
            <w:tcW w:w="5228" w:type="dxa"/>
          </w:tcPr>
          <w:p w14:paraId="312A3861" w14:textId="79BA3F7A" w:rsidR="00473A06" w:rsidRPr="00F945DF" w:rsidRDefault="00473A06" w:rsidP="007D1355">
            <w:pPr>
              <w:rPr>
                <w:rFonts w:ascii="Aptos" w:hAnsi="Aptos" w:cs="Arial"/>
              </w:rPr>
            </w:pPr>
            <w:r w:rsidRPr="00F945DF">
              <w:rPr>
                <w:rFonts w:ascii="Aptos" w:hAnsi="Aptos" w:cs="Arial"/>
              </w:rPr>
              <w:t>April 202</w:t>
            </w:r>
            <w:r w:rsidR="00750152" w:rsidRPr="00F945DF">
              <w:rPr>
                <w:rFonts w:ascii="Aptos" w:hAnsi="Aptos" w:cs="Arial"/>
              </w:rPr>
              <w:t>6</w:t>
            </w:r>
          </w:p>
        </w:tc>
      </w:tr>
      <w:tr w:rsidR="00473A06" w:rsidRPr="00F945DF" w14:paraId="6CE85A16" w14:textId="77777777" w:rsidTr="007D1355">
        <w:tc>
          <w:tcPr>
            <w:tcW w:w="5228" w:type="dxa"/>
          </w:tcPr>
          <w:p w14:paraId="0F476191" w14:textId="77777777" w:rsidR="00473A06" w:rsidRPr="00F945DF" w:rsidRDefault="00473A06" w:rsidP="007D1355">
            <w:pPr>
              <w:rPr>
                <w:rFonts w:ascii="Aptos" w:hAnsi="Aptos" w:cs="Arial"/>
                <w:b/>
                <w:bCs/>
              </w:rPr>
            </w:pPr>
            <w:r w:rsidRPr="00F945DF">
              <w:rPr>
                <w:rFonts w:ascii="Aptos" w:hAnsi="Aptos" w:cs="Arial"/>
                <w:b/>
                <w:bCs/>
              </w:rPr>
              <w:t>Prepared by:</w:t>
            </w:r>
          </w:p>
        </w:tc>
        <w:tc>
          <w:tcPr>
            <w:tcW w:w="5228" w:type="dxa"/>
          </w:tcPr>
          <w:p w14:paraId="23180E46" w14:textId="2DFBFE2E" w:rsidR="00473A06" w:rsidRPr="00F945DF" w:rsidRDefault="00750152" w:rsidP="007D1355">
            <w:pPr>
              <w:rPr>
                <w:rFonts w:ascii="Aptos" w:hAnsi="Aptos" w:cs="Arial"/>
              </w:rPr>
            </w:pPr>
            <w:r w:rsidRPr="00F945DF">
              <w:rPr>
                <w:rFonts w:ascii="Aptos" w:hAnsi="Aptos" w:cs="Arial"/>
              </w:rPr>
              <w:t>Emma Worrall</w:t>
            </w:r>
          </w:p>
        </w:tc>
      </w:tr>
    </w:tbl>
    <w:p w14:paraId="06331CFC" w14:textId="77777777" w:rsidR="00473A06" w:rsidRPr="00F945DF" w:rsidRDefault="00473A06">
      <w:pPr>
        <w:rPr>
          <w:rFonts w:ascii="Aptos" w:hAnsi="Aptos"/>
        </w:rPr>
      </w:pPr>
    </w:p>
    <w:p w14:paraId="1E0A0BF0" w14:textId="77777777" w:rsidR="00F85109" w:rsidRPr="00F945DF" w:rsidRDefault="00F85109" w:rsidP="06EBC6CA">
      <w:pPr>
        <w:spacing w:line="240" w:lineRule="auto"/>
        <w:rPr>
          <w:rFonts w:ascii="Aptos" w:hAnsi="Aptos" w:cs="Arial"/>
          <w:b/>
          <w:bCs/>
          <w:sz w:val="24"/>
          <w:szCs w:val="24"/>
        </w:rPr>
      </w:pPr>
    </w:p>
    <w:p w14:paraId="43A85256" w14:textId="782CE1A2" w:rsidR="00780C2C" w:rsidRPr="00F945DF" w:rsidRDefault="00780C2C" w:rsidP="06EBC6CA">
      <w:pPr>
        <w:spacing w:line="240" w:lineRule="auto"/>
        <w:rPr>
          <w:rFonts w:ascii="Aptos" w:hAnsi="Aptos" w:cs="Arial"/>
          <w:b/>
          <w:bCs/>
          <w:sz w:val="24"/>
          <w:szCs w:val="24"/>
        </w:rPr>
      </w:pPr>
      <w:r w:rsidRPr="00F945DF">
        <w:rPr>
          <w:rFonts w:ascii="Aptos" w:hAnsi="Aptos" w:cs="Arial"/>
          <w:b/>
          <w:bCs/>
          <w:sz w:val="24"/>
          <w:szCs w:val="24"/>
        </w:rPr>
        <w:t>Introduction</w:t>
      </w:r>
    </w:p>
    <w:p w14:paraId="2B6B78FF" w14:textId="59D58A9B" w:rsidR="00780C2C" w:rsidRPr="00F945DF" w:rsidRDefault="00750152" w:rsidP="008C1834">
      <w:pPr>
        <w:spacing w:line="240" w:lineRule="auto"/>
        <w:rPr>
          <w:rFonts w:ascii="Aptos" w:hAnsi="Aptos" w:cs="Arial"/>
          <w:sz w:val="24"/>
          <w:szCs w:val="24"/>
        </w:rPr>
      </w:pPr>
      <w:r w:rsidRPr="00F945DF">
        <w:rPr>
          <w:rFonts w:ascii="Aptos" w:hAnsi="Aptos" w:cs="Arial"/>
          <w:sz w:val="24"/>
          <w:szCs w:val="24"/>
        </w:rPr>
        <w:t>Autism Practical Supports (</w:t>
      </w:r>
      <w:r w:rsidR="00780C2C" w:rsidRPr="00F945DF">
        <w:rPr>
          <w:rFonts w:ascii="Aptos" w:hAnsi="Aptos" w:cs="Arial"/>
          <w:sz w:val="24"/>
          <w:szCs w:val="24"/>
        </w:rPr>
        <w:t>APS</w:t>
      </w:r>
      <w:r w:rsidRPr="00F945DF">
        <w:rPr>
          <w:rFonts w:ascii="Aptos" w:hAnsi="Aptos" w:cs="Arial"/>
          <w:sz w:val="24"/>
          <w:szCs w:val="24"/>
        </w:rPr>
        <w:t>)</w:t>
      </w:r>
      <w:r w:rsidR="00780C2C" w:rsidRPr="00F945DF">
        <w:rPr>
          <w:rFonts w:ascii="Aptos" w:hAnsi="Aptos" w:cs="Arial"/>
          <w:sz w:val="24"/>
          <w:szCs w:val="24"/>
        </w:rPr>
        <w:t xml:space="preserve"> is committed to providing a safe and secure environment for all individuals, particularly those with autism, who engage with our services, activities, or programs. This Safeguarding Policy outlines our commitment to safeguarding and protecting </w:t>
      </w:r>
      <w:r w:rsidR="00D728CD" w:rsidRPr="00F945DF">
        <w:rPr>
          <w:rFonts w:ascii="Aptos" w:hAnsi="Aptos" w:cs="Arial"/>
          <w:sz w:val="24"/>
          <w:szCs w:val="24"/>
        </w:rPr>
        <w:t xml:space="preserve">children and </w:t>
      </w:r>
      <w:r w:rsidR="00780C2C" w:rsidRPr="00F945DF">
        <w:rPr>
          <w:rFonts w:ascii="Aptos" w:hAnsi="Aptos" w:cs="Arial"/>
          <w:sz w:val="24"/>
          <w:szCs w:val="24"/>
        </w:rPr>
        <w:t>vulnerable individuals in line with statutory obligations and best practices.</w:t>
      </w:r>
      <w:r w:rsidR="008C1834" w:rsidRPr="00F945DF">
        <w:rPr>
          <w:rFonts w:ascii="Aptos" w:hAnsi="Aptos" w:cs="Arial"/>
          <w:sz w:val="24"/>
          <w:szCs w:val="24"/>
        </w:rPr>
        <w:br/>
        <w:t>Paid staff and volunteers will endeavour to work together to encourage the development of an ethos which embraces difference and diversity and respects the rights of children, young people and vulnerable adults.</w:t>
      </w:r>
    </w:p>
    <w:p w14:paraId="171360E5" w14:textId="1FBD6AD6" w:rsidR="00780C2C" w:rsidRPr="00F945DF" w:rsidRDefault="00780C2C" w:rsidP="06EBC6CA">
      <w:pPr>
        <w:spacing w:line="240" w:lineRule="auto"/>
        <w:rPr>
          <w:rFonts w:ascii="Aptos" w:hAnsi="Aptos" w:cs="Arial"/>
          <w:b/>
          <w:bCs/>
          <w:sz w:val="24"/>
          <w:szCs w:val="24"/>
        </w:rPr>
      </w:pPr>
      <w:r w:rsidRPr="00F945DF">
        <w:rPr>
          <w:rFonts w:ascii="Aptos" w:hAnsi="Aptos" w:cs="Arial"/>
          <w:b/>
          <w:bCs/>
          <w:sz w:val="24"/>
          <w:szCs w:val="24"/>
        </w:rPr>
        <w:t>Purpose</w:t>
      </w:r>
    </w:p>
    <w:p w14:paraId="5D78E078" w14:textId="77777777"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t>The purpose of this policy is to:</w:t>
      </w:r>
    </w:p>
    <w:p w14:paraId="4DC02C42" w14:textId="77777777" w:rsidR="00780C2C" w:rsidRPr="00F945DF" w:rsidRDefault="00780C2C" w:rsidP="00750152">
      <w:pPr>
        <w:pStyle w:val="ListParagraph"/>
        <w:numPr>
          <w:ilvl w:val="0"/>
          <w:numId w:val="3"/>
        </w:numPr>
        <w:spacing w:line="240" w:lineRule="auto"/>
        <w:rPr>
          <w:rFonts w:ascii="Aptos" w:hAnsi="Aptos" w:cs="Arial"/>
          <w:sz w:val="24"/>
          <w:szCs w:val="24"/>
        </w:rPr>
      </w:pPr>
      <w:r w:rsidRPr="00F945DF">
        <w:rPr>
          <w:rFonts w:ascii="Aptos" w:hAnsi="Aptos" w:cs="Arial"/>
          <w:sz w:val="24"/>
          <w:szCs w:val="24"/>
        </w:rPr>
        <w:t>Protect individuals, particularly those with autism, from harm, abuse, and exploitation.</w:t>
      </w:r>
    </w:p>
    <w:p w14:paraId="606EBF96" w14:textId="77777777" w:rsidR="00780C2C" w:rsidRPr="00F945DF" w:rsidRDefault="00780C2C" w:rsidP="00750152">
      <w:pPr>
        <w:pStyle w:val="ListParagraph"/>
        <w:numPr>
          <w:ilvl w:val="0"/>
          <w:numId w:val="3"/>
        </w:numPr>
        <w:spacing w:line="240" w:lineRule="auto"/>
        <w:rPr>
          <w:rFonts w:ascii="Aptos" w:hAnsi="Aptos" w:cs="Arial"/>
          <w:sz w:val="24"/>
          <w:szCs w:val="24"/>
        </w:rPr>
      </w:pPr>
      <w:r w:rsidRPr="00F945DF">
        <w:rPr>
          <w:rFonts w:ascii="Aptos" w:hAnsi="Aptos" w:cs="Arial"/>
          <w:sz w:val="24"/>
          <w:szCs w:val="24"/>
        </w:rPr>
        <w:t>Provide guidance to staff, volunteers, trustees, and other stakeholders on their responsibilities in safeguarding vulnerable individuals.</w:t>
      </w:r>
    </w:p>
    <w:p w14:paraId="13B8BA1B" w14:textId="77777777" w:rsidR="00780C2C" w:rsidRPr="00F945DF" w:rsidRDefault="00780C2C" w:rsidP="00750152">
      <w:pPr>
        <w:pStyle w:val="ListParagraph"/>
        <w:numPr>
          <w:ilvl w:val="0"/>
          <w:numId w:val="3"/>
        </w:numPr>
        <w:spacing w:line="240" w:lineRule="auto"/>
        <w:rPr>
          <w:rFonts w:ascii="Aptos" w:hAnsi="Aptos" w:cs="Arial"/>
          <w:sz w:val="24"/>
          <w:szCs w:val="24"/>
        </w:rPr>
      </w:pPr>
      <w:r w:rsidRPr="00F945DF">
        <w:rPr>
          <w:rFonts w:ascii="Aptos" w:hAnsi="Aptos" w:cs="Arial"/>
          <w:sz w:val="24"/>
          <w:szCs w:val="24"/>
        </w:rPr>
        <w:t>Ensure compliance with all relevant legislation, including but not limited to the Care Act 2014, the Children Act 1989 and 2004, the Mental Capacity Act 2005, and the Protection of Vulnerable Groups (Scotland) Act 2007.</w:t>
      </w:r>
    </w:p>
    <w:p w14:paraId="30C864C4" w14:textId="6C61067E" w:rsidR="00780C2C" w:rsidRPr="00F945DF" w:rsidRDefault="00780C2C" w:rsidP="06EBC6CA">
      <w:pPr>
        <w:spacing w:line="240" w:lineRule="auto"/>
        <w:rPr>
          <w:rFonts w:ascii="Aptos" w:hAnsi="Aptos" w:cs="Arial"/>
          <w:b/>
          <w:bCs/>
          <w:sz w:val="24"/>
          <w:szCs w:val="24"/>
        </w:rPr>
      </w:pPr>
      <w:r w:rsidRPr="00F945DF">
        <w:rPr>
          <w:rFonts w:ascii="Aptos" w:hAnsi="Aptos" w:cs="Arial"/>
          <w:b/>
          <w:bCs/>
          <w:sz w:val="24"/>
          <w:szCs w:val="24"/>
        </w:rPr>
        <w:t>3. Definitions</w:t>
      </w:r>
    </w:p>
    <w:p w14:paraId="1919CFC4" w14:textId="77777777" w:rsidR="00780C2C" w:rsidRPr="00F945DF" w:rsidRDefault="00780C2C" w:rsidP="008C1834">
      <w:pPr>
        <w:spacing w:line="240" w:lineRule="auto"/>
        <w:rPr>
          <w:rFonts w:ascii="Aptos" w:hAnsi="Aptos" w:cs="Arial"/>
          <w:sz w:val="24"/>
          <w:szCs w:val="24"/>
        </w:rPr>
      </w:pPr>
      <w:r w:rsidRPr="00F945DF">
        <w:rPr>
          <w:rFonts w:ascii="Aptos" w:hAnsi="Aptos" w:cs="Arial"/>
          <w:i/>
          <w:iCs/>
          <w:sz w:val="24"/>
          <w:szCs w:val="24"/>
        </w:rPr>
        <w:t>Vulnerable Individuals</w:t>
      </w:r>
      <w:r w:rsidRPr="00F945DF">
        <w:rPr>
          <w:rFonts w:ascii="Aptos" w:hAnsi="Aptos" w:cs="Arial"/>
          <w:sz w:val="24"/>
          <w:szCs w:val="24"/>
        </w:rPr>
        <w:t>: This includes but is not limited to children, young people, adults with autism, individuals with learning disabilities, individuals with mental health issues, and individuals with physical disabilities who may be at risk of harm, abuse, or exploitation.</w:t>
      </w:r>
    </w:p>
    <w:p w14:paraId="0E444EC0" w14:textId="77777777" w:rsidR="00780C2C" w:rsidRPr="00F945DF" w:rsidRDefault="00780C2C" w:rsidP="008C1834">
      <w:pPr>
        <w:spacing w:line="240" w:lineRule="auto"/>
        <w:rPr>
          <w:rFonts w:ascii="Aptos" w:hAnsi="Aptos" w:cs="Arial"/>
          <w:sz w:val="24"/>
          <w:szCs w:val="24"/>
        </w:rPr>
      </w:pPr>
      <w:r w:rsidRPr="00F945DF">
        <w:rPr>
          <w:rFonts w:ascii="Aptos" w:hAnsi="Aptos" w:cs="Arial"/>
          <w:i/>
          <w:iCs/>
          <w:sz w:val="24"/>
          <w:szCs w:val="24"/>
        </w:rPr>
        <w:t>Safeguarding</w:t>
      </w:r>
      <w:r w:rsidRPr="00F945DF">
        <w:rPr>
          <w:rFonts w:ascii="Aptos" w:hAnsi="Aptos" w:cs="Arial"/>
          <w:sz w:val="24"/>
          <w:szCs w:val="24"/>
        </w:rPr>
        <w:t>: The process of protecting vulnerable individuals from harm, abuse, or exploitation, and promoting their welfare.</w:t>
      </w:r>
    </w:p>
    <w:p w14:paraId="7AA497C9" w14:textId="4E8F8911" w:rsidR="00C87E08" w:rsidRPr="00F945DF" w:rsidRDefault="00C87E08" w:rsidP="00C87E08">
      <w:pPr>
        <w:spacing w:line="240" w:lineRule="auto"/>
        <w:rPr>
          <w:rFonts w:ascii="Aptos" w:hAnsi="Aptos" w:cs="Arial"/>
          <w:sz w:val="24"/>
          <w:szCs w:val="24"/>
        </w:rPr>
      </w:pPr>
      <w:r w:rsidRPr="00F945DF">
        <w:rPr>
          <w:rFonts w:ascii="Aptos" w:hAnsi="Aptos" w:cs="Arial"/>
          <w:sz w:val="24"/>
          <w:szCs w:val="24"/>
        </w:rPr>
        <w:t>Abuse can take various forms, and it's important to recogni</w:t>
      </w:r>
      <w:r w:rsidR="00750152" w:rsidRPr="00F945DF">
        <w:rPr>
          <w:rFonts w:ascii="Aptos" w:hAnsi="Aptos" w:cs="Arial"/>
          <w:sz w:val="24"/>
          <w:szCs w:val="24"/>
        </w:rPr>
        <w:t>s</w:t>
      </w:r>
      <w:r w:rsidRPr="00F945DF">
        <w:rPr>
          <w:rFonts w:ascii="Aptos" w:hAnsi="Aptos" w:cs="Arial"/>
          <w:sz w:val="24"/>
          <w:szCs w:val="24"/>
        </w:rPr>
        <w:t>e each type to effectively safeguard vulnerable individuals. Here are definitions for different types of abuse:</w:t>
      </w:r>
    </w:p>
    <w:p w14:paraId="175FED30" w14:textId="77777777" w:rsidR="00C87E08" w:rsidRPr="00F945DF" w:rsidRDefault="00C87E08" w:rsidP="00C87E08">
      <w:pPr>
        <w:spacing w:line="240" w:lineRule="auto"/>
        <w:rPr>
          <w:rFonts w:ascii="Aptos" w:hAnsi="Aptos"/>
          <w:sz w:val="24"/>
          <w:szCs w:val="24"/>
        </w:rPr>
      </w:pPr>
    </w:p>
    <w:p w14:paraId="561B04F5" w14:textId="77777777" w:rsidR="00C87E08" w:rsidRPr="00F945DF" w:rsidRDefault="00C87E08" w:rsidP="00C87E08">
      <w:pPr>
        <w:spacing w:line="240" w:lineRule="auto"/>
        <w:rPr>
          <w:rFonts w:ascii="Aptos" w:hAnsi="Aptos" w:cs="Arial"/>
          <w:sz w:val="24"/>
          <w:szCs w:val="24"/>
        </w:rPr>
      </w:pPr>
      <w:r w:rsidRPr="00F945DF">
        <w:rPr>
          <w:rFonts w:ascii="Aptos" w:hAnsi="Aptos" w:cs="Arial"/>
          <w:b/>
          <w:bCs/>
          <w:sz w:val="24"/>
          <w:szCs w:val="24"/>
        </w:rPr>
        <w:lastRenderedPageBreak/>
        <w:t>Physical Abuse:</w:t>
      </w:r>
      <w:r w:rsidRPr="00F945DF">
        <w:rPr>
          <w:rFonts w:ascii="Aptos" w:hAnsi="Aptos" w:cs="Arial"/>
          <w:sz w:val="24"/>
          <w:szCs w:val="24"/>
        </w:rPr>
        <w:t xml:space="preserve"> This involves the use of physical force that may result in bodily injury, pain, or impairment. It can include hitting, punching, kicking, burning, or any other form of physical assault.</w:t>
      </w:r>
    </w:p>
    <w:p w14:paraId="5FEC8D52" w14:textId="28554D7E" w:rsidR="00C87E08" w:rsidRPr="00F945DF" w:rsidRDefault="00C87E08" w:rsidP="00C87E08">
      <w:pPr>
        <w:spacing w:line="240" w:lineRule="auto"/>
        <w:rPr>
          <w:rFonts w:ascii="Aptos" w:hAnsi="Aptos" w:cs="Arial"/>
          <w:sz w:val="24"/>
          <w:szCs w:val="24"/>
        </w:rPr>
      </w:pPr>
      <w:r w:rsidRPr="00F945DF">
        <w:rPr>
          <w:rFonts w:ascii="Aptos" w:hAnsi="Aptos" w:cs="Arial"/>
          <w:b/>
          <w:bCs/>
          <w:sz w:val="24"/>
          <w:szCs w:val="24"/>
        </w:rPr>
        <w:t>Emotional or Psychological Abuse:</w:t>
      </w:r>
      <w:r w:rsidRPr="00F945DF">
        <w:rPr>
          <w:rFonts w:ascii="Aptos" w:hAnsi="Aptos" w:cs="Arial"/>
          <w:sz w:val="24"/>
          <w:szCs w:val="24"/>
        </w:rPr>
        <w:t xml:space="preserve"> Emotional abuse involves </w:t>
      </w:r>
      <w:r w:rsidR="00657A16" w:rsidRPr="00F945DF">
        <w:rPr>
          <w:rFonts w:ascii="Aptos" w:hAnsi="Aptos" w:cs="Arial"/>
          <w:sz w:val="24"/>
          <w:szCs w:val="24"/>
        </w:rPr>
        <w:t>behaviours</w:t>
      </w:r>
      <w:r w:rsidRPr="00F945DF">
        <w:rPr>
          <w:rFonts w:ascii="Aptos" w:hAnsi="Aptos" w:cs="Arial"/>
          <w:sz w:val="24"/>
          <w:szCs w:val="24"/>
        </w:rPr>
        <w:t xml:space="preserve"> that harm an individual's emotional well-being or self-esteem. This can include verbal threats, intimidation, humiliation, manipulation, or isolation.</w:t>
      </w:r>
    </w:p>
    <w:p w14:paraId="59D5D56C" w14:textId="43AA633E" w:rsidR="00C87E08" w:rsidRPr="00F945DF" w:rsidRDefault="00C87E08" w:rsidP="00C87E08">
      <w:pPr>
        <w:spacing w:line="240" w:lineRule="auto"/>
        <w:rPr>
          <w:rFonts w:ascii="Aptos" w:hAnsi="Aptos" w:cs="Arial"/>
          <w:sz w:val="24"/>
          <w:szCs w:val="24"/>
        </w:rPr>
      </w:pPr>
      <w:r w:rsidRPr="00F945DF">
        <w:rPr>
          <w:rFonts w:ascii="Aptos" w:hAnsi="Aptos" w:cs="Arial"/>
          <w:b/>
          <w:bCs/>
          <w:sz w:val="24"/>
          <w:szCs w:val="24"/>
        </w:rPr>
        <w:t>Sexual Abuse</w:t>
      </w:r>
      <w:r w:rsidRPr="00F945DF">
        <w:rPr>
          <w:rFonts w:ascii="Aptos" w:hAnsi="Aptos" w:cs="Arial"/>
          <w:sz w:val="24"/>
          <w:szCs w:val="24"/>
        </w:rPr>
        <w:t xml:space="preserve">: Sexual abuse involves any non-consensual sexual activity or </w:t>
      </w:r>
      <w:r w:rsidR="00657A16" w:rsidRPr="00F945DF">
        <w:rPr>
          <w:rFonts w:ascii="Aptos" w:hAnsi="Aptos" w:cs="Arial"/>
          <w:sz w:val="24"/>
          <w:szCs w:val="24"/>
        </w:rPr>
        <w:t>behaviour</w:t>
      </w:r>
      <w:r w:rsidRPr="00F945DF">
        <w:rPr>
          <w:rFonts w:ascii="Aptos" w:hAnsi="Aptos" w:cs="Arial"/>
          <w:sz w:val="24"/>
          <w:szCs w:val="24"/>
        </w:rPr>
        <w:t xml:space="preserve"> inflicted on a person, including rape, molestation, indecent exposure, or exploitation. This can occur in both physical and online settings.</w:t>
      </w:r>
    </w:p>
    <w:p w14:paraId="38848797" w14:textId="66758350" w:rsidR="00750152" w:rsidRPr="00F945DF" w:rsidRDefault="00750152" w:rsidP="00C87E08">
      <w:pPr>
        <w:spacing w:line="240" w:lineRule="auto"/>
        <w:rPr>
          <w:rFonts w:ascii="Aptos" w:hAnsi="Aptos" w:cs="Arial"/>
          <w:b/>
          <w:bCs/>
          <w:sz w:val="24"/>
          <w:szCs w:val="24"/>
        </w:rPr>
      </w:pPr>
      <w:r w:rsidRPr="00F945DF">
        <w:rPr>
          <w:rFonts w:ascii="Aptos" w:hAnsi="Aptos" w:cs="Arial"/>
          <w:b/>
          <w:bCs/>
          <w:sz w:val="24"/>
          <w:szCs w:val="24"/>
        </w:rPr>
        <w:t xml:space="preserve">Sexual Harassment: </w:t>
      </w:r>
      <w:r w:rsidRPr="00F945DF">
        <w:rPr>
          <w:rFonts w:ascii="Aptos" w:hAnsi="Aptos" w:cs="Arial"/>
          <w:sz w:val="24"/>
          <w:szCs w:val="24"/>
        </w:rPr>
        <w:t>Refers to any unwanted, inappropriate behaviour of a sexual nature that violates a person’s dignity and creates a hostile or intimidating environment.</w:t>
      </w:r>
    </w:p>
    <w:p w14:paraId="16F4829E" w14:textId="77777777" w:rsidR="00C87E08" w:rsidRPr="00F945DF" w:rsidRDefault="00C87E08" w:rsidP="00C87E08">
      <w:pPr>
        <w:spacing w:line="240" w:lineRule="auto"/>
        <w:rPr>
          <w:rFonts w:ascii="Aptos" w:hAnsi="Aptos" w:cs="Arial"/>
          <w:sz w:val="24"/>
          <w:szCs w:val="24"/>
        </w:rPr>
      </w:pPr>
      <w:r w:rsidRPr="00F945DF">
        <w:rPr>
          <w:rFonts w:ascii="Aptos" w:hAnsi="Aptos" w:cs="Arial"/>
          <w:b/>
          <w:bCs/>
          <w:sz w:val="24"/>
          <w:szCs w:val="24"/>
        </w:rPr>
        <w:t>Neglect:</w:t>
      </w:r>
      <w:r w:rsidRPr="00F945DF">
        <w:rPr>
          <w:rFonts w:ascii="Aptos" w:hAnsi="Aptos" w:cs="Arial"/>
          <w:sz w:val="24"/>
          <w:szCs w:val="24"/>
        </w:rPr>
        <w:t xml:space="preserve"> Neglect refers to the failure to provide the necessary care, attention, or support required for an individual's well-being. This can include withholding food, water, shelter, medical care, or emotional support.</w:t>
      </w:r>
    </w:p>
    <w:p w14:paraId="69BB2574" w14:textId="2063FEF9" w:rsidR="00C87E08" w:rsidRPr="00F945DF" w:rsidRDefault="00C87E08" w:rsidP="00C87E08">
      <w:pPr>
        <w:spacing w:line="240" w:lineRule="auto"/>
        <w:rPr>
          <w:rFonts w:ascii="Aptos" w:hAnsi="Aptos" w:cs="Arial"/>
          <w:sz w:val="24"/>
          <w:szCs w:val="24"/>
        </w:rPr>
      </w:pPr>
      <w:r w:rsidRPr="00F945DF">
        <w:rPr>
          <w:rFonts w:ascii="Aptos" w:hAnsi="Aptos" w:cs="Arial"/>
          <w:b/>
          <w:bCs/>
          <w:sz w:val="24"/>
          <w:szCs w:val="24"/>
        </w:rPr>
        <w:t>Financial Abuse</w:t>
      </w:r>
      <w:r w:rsidRPr="00F945DF">
        <w:rPr>
          <w:rFonts w:ascii="Aptos" w:hAnsi="Aptos" w:cs="Arial"/>
          <w:sz w:val="24"/>
          <w:szCs w:val="24"/>
        </w:rPr>
        <w:t>: Financial abuse involves the improper or unauthori</w:t>
      </w:r>
      <w:r w:rsidR="00750152" w:rsidRPr="00F945DF">
        <w:rPr>
          <w:rFonts w:ascii="Aptos" w:hAnsi="Aptos" w:cs="Arial"/>
          <w:sz w:val="24"/>
          <w:szCs w:val="24"/>
        </w:rPr>
        <w:t>s</w:t>
      </w:r>
      <w:r w:rsidRPr="00F945DF">
        <w:rPr>
          <w:rFonts w:ascii="Aptos" w:hAnsi="Aptos" w:cs="Arial"/>
          <w:sz w:val="24"/>
          <w:szCs w:val="24"/>
        </w:rPr>
        <w:t>ed use of an individual's financial resources or assets. This can include theft, fraud, exploitation, coercion, or undue influence to gain control over someone's finances.</w:t>
      </w:r>
    </w:p>
    <w:p w14:paraId="2FAD3B45" w14:textId="48561A05" w:rsidR="00750152" w:rsidRPr="00F945DF" w:rsidRDefault="00C87E08" w:rsidP="00C87E08">
      <w:pPr>
        <w:spacing w:line="240" w:lineRule="auto"/>
        <w:rPr>
          <w:rFonts w:ascii="Aptos" w:hAnsi="Aptos" w:cs="Arial"/>
          <w:sz w:val="24"/>
          <w:szCs w:val="24"/>
        </w:rPr>
      </w:pPr>
      <w:r w:rsidRPr="00F945DF">
        <w:rPr>
          <w:rFonts w:ascii="Aptos" w:hAnsi="Aptos" w:cs="Arial"/>
          <w:b/>
          <w:bCs/>
          <w:sz w:val="24"/>
          <w:szCs w:val="24"/>
        </w:rPr>
        <w:t>Discriminatory Abuse</w:t>
      </w:r>
      <w:r w:rsidRPr="00F945DF">
        <w:rPr>
          <w:rFonts w:ascii="Aptos" w:hAnsi="Aptos" w:cs="Arial"/>
          <w:sz w:val="24"/>
          <w:szCs w:val="24"/>
        </w:rPr>
        <w:t>: Discriminatory abuse occurs when an individual is subjected to unfair or unequal treatment based on characteristics such as race, ethnicity, religion, gender, disability, or sexual orientation. This can include harassment, prejudice, or exclusion</w:t>
      </w:r>
      <w:r w:rsidR="00750152" w:rsidRPr="00F945DF">
        <w:rPr>
          <w:rFonts w:ascii="Aptos" w:hAnsi="Aptos" w:cs="Arial"/>
          <w:sz w:val="24"/>
          <w:szCs w:val="24"/>
        </w:rPr>
        <w:t>.</w:t>
      </w:r>
    </w:p>
    <w:p w14:paraId="71EF03F2" w14:textId="12B0AFE4" w:rsidR="00C87E08" w:rsidRPr="00F945DF" w:rsidRDefault="00C87E08" w:rsidP="00C87E08">
      <w:pPr>
        <w:spacing w:line="240" w:lineRule="auto"/>
        <w:rPr>
          <w:rFonts w:ascii="Aptos" w:hAnsi="Aptos" w:cs="Arial"/>
          <w:sz w:val="24"/>
          <w:szCs w:val="24"/>
        </w:rPr>
      </w:pPr>
      <w:r w:rsidRPr="00F945DF">
        <w:rPr>
          <w:rFonts w:ascii="Aptos" w:hAnsi="Aptos" w:cs="Arial"/>
          <w:b/>
          <w:bCs/>
          <w:sz w:val="24"/>
          <w:szCs w:val="24"/>
        </w:rPr>
        <w:t>Domestic Abuse</w:t>
      </w:r>
      <w:r w:rsidRPr="00F945DF">
        <w:rPr>
          <w:rFonts w:ascii="Aptos" w:hAnsi="Aptos" w:cs="Arial"/>
          <w:sz w:val="24"/>
          <w:szCs w:val="24"/>
        </w:rPr>
        <w:t xml:space="preserve">: Domestic abuse refers to any pattern of coercive or controlling </w:t>
      </w:r>
      <w:r w:rsidR="00750152" w:rsidRPr="00F945DF">
        <w:rPr>
          <w:rFonts w:ascii="Aptos" w:hAnsi="Aptos" w:cs="Arial"/>
          <w:sz w:val="24"/>
          <w:szCs w:val="24"/>
        </w:rPr>
        <w:t>behaviour</w:t>
      </w:r>
      <w:r w:rsidRPr="00F945DF">
        <w:rPr>
          <w:rFonts w:ascii="Aptos" w:hAnsi="Aptos" w:cs="Arial"/>
          <w:sz w:val="24"/>
          <w:szCs w:val="24"/>
        </w:rPr>
        <w:t xml:space="preserve"> within an intimate or familial relationship. It can include physical, emotional, sexual, or financial abuse, as well as coercive control tactics aimed at maintaining power and control over the victim.</w:t>
      </w:r>
    </w:p>
    <w:p w14:paraId="73CF958E" w14:textId="77777777" w:rsidR="00C87E08" w:rsidRPr="00F945DF" w:rsidRDefault="00C87E08" w:rsidP="00C87E08">
      <w:pPr>
        <w:spacing w:line="240" w:lineRule="auto"/>
        <w:rPr>
          <w:rFonts w:ascii="Aptos" w:hAnsi="Aptos" w:cs="Arial"/>
          <w:sz w:val="24"/>
          <w:szCs w:val="24"/>
        </w:rPr>
      </w:pPr>
      <w:r w:rsidRPr="00F945DF">
        <w:rPr>
          <w:rFonts w:ascii="Aptos" w:hAnsi="Aptos" w:cs="Arial"/>
          <w:b/>
          <w:bCs/>
          <w:sz w:val="24"/>
          <w:szCs w:val="24"/>
        </w:rPr>
        <w:t>Online or Cyber Abuse:</w:t>
      </w:r>
      <w:r w:rsidRPr="00F945DF">
        <w:rPr>
          <w:rFonts w:ascii="Aptos" w:hAnsi="Aptos" w:cs="Arial"/>
          <w:sz w:val="24"/>
          <w:szCs w:val="24"/>
        </w:rPr>
        <w:t xml:space="preserve"> Online or cyber abuse involves the use of digital technologies, such as social media, email, or messaging platforms, to harass, intimidate, exploit, or groom individuals. This can include cyberbullying, online harassment, grooming for sexual exploitation, or financial scams.</w:t>
      </w:r>
    </w:p>
    <w:p w14:paraId="086DCD6F" w14:textId="570D1661" w:rsidR="00C87E08" w:rsidRPr="00F945DF" w:rsidRDefault="00C87E08" w:rsidP="00C87E08">
      <w:pPr>
        <w:spacing w:line="240" w:lineRule="auto"/>
        <w:rPr>
          <w:rFonts w:ascii="Aptos" w:hAnsi="Aptos" w:cs="Arial"/>
          <w:sz w:val="24"/>
          <w:szCs w:val="24"/>
        </w:rPr>
      </w:pPr>
      <w:r w:rsidRPr="00F945DF">
        <w:rPr>
          <w:rFonts w:ascii="Aptos" w:hAnsi="Aptos" w:cs="Arial"/>
          <w:sz w:val="24"/>
          <w:szCs w:val="24"/>
        </w:rPr>
        <w:t>Recogni</w:t>
      </w:r>
      <w:r w:rsidR="00750152" w:rsidRPr="00F945DF">
        <w:rPr>
          <w:rFonts w:ascii="Aptos" w:hAnsi="Aptos" w:cs="Arial"/>
          <w:sz w:val="24"/>
          <w:szCs w:val="24"/>
        </w:rPr>
        <w:t>s</w:t>
      </w:r>
      <w:r w:rsidRPr="00F945DF">
        <w:rPr>
          <w:rFonts w:ascii="Aptos" w:hAnsi="Aptos" w:cs="Arial"/>
          <w:sz w:val="24"/>
          <w:szCs w:val="24"/>
        </w:rPr>
        <w:t>ing and understanding these definitions is crucial for identifying and responding to instances of abuse to ensure the safety and well-being of vulnerable individuals.</w:t>
      </w:r>
    </w:p>
    <w:p w14:paraId="6D8DC63B" w14:textId="6130E4F3" w:rsidR="00780C2C" w:rsidRPr="00F945DF" w:rsidRDefault="00780C2C" w:rsidP="06EBC6CA">
      <w:pPr>
        <w:spacing w:line="240" w:lineRule="auto"/>
        <w:rPr>
          <w:rFonts w:ascii="Aptos" w:hAnsi="Aptos" w:cs="Arial"/>
          <w:b/>
          <w:bCs/>
          <w:sz w:val="24"/>
          <w:szCs w:val="24"/>
        </w:rPr>
      </w:pPr>
      <w:r w:rsidRPr="00F945DF">
        <w:rPr>
          <w:rFonts w:ascii="Aptos" w:hAnsi="Aptos" w:cs="Arial"/>
          <w:b/>
          <w:bCs/>
          <w:sz w:val="24"/>
          <w:szCs w:val="24"/>
        </w:rPr>
        <w:t>4. Principles</w:t>
      </w:r>
    </w:p>
    <w:p w14:paraId="196E70B0" w14:textId="77777777"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t>All individuals, regardless of age, gender, race, disability, religion, or sexual orientation, have the right to live free from harm, abuse, or exploitation.</w:t>
      </w:r>
    </w:p>
    <w:p w14:paraId="3CE5BF38" w14:textId="77777777"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t>Safeguarding is everyone's responsibility. All staff, volunteers, trustees, and stakeholders must be vigilant and proactive in safeguarding vulnerable individuals.</w:t>
      </w:r>
    </w:p>
    <w:p w14:paraId="54E5926C" w14:textId="77777777"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t>Any concerns or suspicions regarding the safety or welfare of a vulnerable individual must be taken seriously and reported promptly through the appropriate channels.</w:t>
      </w:r>
    </w:p>
    <w:p w14:paraId="6A42C8C1" w14:textId="77777777" w:rsidR="001C6211" w:rsidRPr="00F945DF" w:rsidRDefault="001C6211" w:rsidP="06EBC6CA">
      <w:pPr>
        <w:spacing w:line="240" w:lineRule="auto"/>
        <w:rPr>
          <w:rFonts w:ascii="Aptos" w:hAnsi="Aptos"/>
          <w:b/>
          <w:bCs/>
          <w:sz w:val="24"/>
          <w:szCs w:val="24"/>
        </w:rPr>
      </w:pPr>
    </w:p>
    <w:p w14:paraId="062F133A" w14:textId="142F00EA" w:rsidR="00780C2C" w:rsidRPr="00F945DF" w:rsidRDefault="00780C2C" w:rsidP="06EBC6CA">
      <w:pPr>
        <w:spacing w:line="240" w:lineRule="auto"/>
        <w:rPr>
          <w:rFonts w:ascii="Aptos" w:hAnsi="Aptos" w:cs="Arial"/>
          <w:b/>
          <w:bCs/>
          <w:sz w:val="24"/>
          <w:szCs w:val="24"/>
        </w:rPr>
      </w:pPr>
      <w:r w:rsidRPr="00F945DF">
        <w:rPr>
          <w:rFonts w:ascii="Aptos" w:hAnsi="Aptos" w:cs="Arial"/>
          <w:b/>
          <w:bCs/>
          <w:sz w:val="24"/>
          <w:szCs w:val="24"/>
        </w:rPr>
        <w:t>5. Responsibilities</w:t>
      </w:r>
    </w:p>
    <w:p w14:paraId="68996192" w14:textId="77777777"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t>Board of Trustees: The Board of Trustees has overall responsibility for ensuring that safeguarding policies and procedures are in place and adhered to.</w:t>
      </w:r>
    </w:p>
    <w:p w14:paraId="5F411360" w14:textId="137ECBC2"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t xml:space="preserve">Designated Safeguarding Lead (DSL): </w:t>
      </w:r>
      <w:r w:rsidR="00750152" w:rsidRPr="00F945DF">
        <w:rPr>
          <w:rFonts w:ascii="Aptos" w:hAnsi="Aptos" w:cs="Arial"/>
          <w:sz w:val="24"/>
          <w:szCs w:val="24"/>
        </w:rPr>
        <w:t>Emma Worrall</w:t>
      </w:r>
      <w:r w:rsidR="00D02530" w:rsidRPr="00F945DF">
        <w:rPr>
          <w:rFonts w:ascii="Aptos" w:hAnsi="Aptos" w:cs="Arial"/>
          <w:sz w:val="24"/>
          <w:szCs w:val="24"/>
        </w:rPr>
        <w:t xml:space="preserve"> </w:t>
      </w:r>
      <w:hyperlink r:id="rId11" w:history="1">
        <w:r w:rsidR="00750152" w:rsidRPr="00F945DF">
          <w:rPr>
            <w:rStyle w:val="Hyperlink"/>
            <w:rFonts w:ascii="Aptos" w:hAnsi="Aptos" w:cs="Arial"/>
            <w:sz w:val="24"/>
            <w:szCs w:val="24"/>
          </w:rPr>
          <w:t>emma.worrall@cheshireautism.org.uk</w:t>
        </w:r>
      </w:hyperlink>
      <w:r w:rsidR="00750152" w:rsidRPr="00F945DF">
        <w:rPr>
          <w:rFonts w:ascii="Aptos" w:hAnsi="Aptos" w:cs="Arial"/>
          <w:sz w:val="24"/>
          <w:szCs w:val="24"/>
        </w:rPr>
        <w:t xml:space="preserve"> is</w:t>
      </w:r>
      <w:r w:rsidRPr="00F945DF">
        <w:rPr>
          <w:rFonts w:ascii="Aptos" w:hAnsi="Aptos" w:cs="Arial"/>
          <w:sz w:val="24"/>
          <w:szCs w:val="24"/>
        </w:rPr>
        <w:t xml:space="preserve"> appointed as the DSL. The DSL </w:t>
      </w:r>
      <w:r w:rsidR="00750152" w:rsidRPr="00F945DF">
        <w:rPr>
          <w:rFonts w:ascii="Aptos" w:hAnsi="Aptos" w:cs="Arial"/>
          <w:sz w:val="24"/>
          <w:szCs w:val="24"/>
        </w:rPr>
        <w:t>is</w:t>
      </w:r>
      <w:r w:rsidRPr="00F945DF">
        <w:rPr>
          <w:rFonts w:ascii="Aptos" w:hAnsi="Aptos" w:cs="Arial"/>
          <w:sz w:val="24"/>
          <w:szCs w:val="24"/>
        </w:rPr>
        <w:t xml:space="preserve"> responsible for coordinating safeguarding efforts, providing guidance and support to staff and volunteers, and liaising with external agencies as necessary.</w:t>
      </w:r>
    </w:p>
    <w:p w14:paraId="5E9134F2" w14:textId="2928F47E"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lastRenderedPageBreak/>
        <w:t>Staff and Volunteers: All staff and volunteers have a duty to familiari</w:t>
      </w:r>
      <w:r w:rsidR="008C1834" w:rsidRPr="00F945DF">
        <w:rPr>
          <w:rFonts w:ascii="Aptos" w:hAnsi="Aptos" w:cs="Arial"/>
          <w:sz w:val="24"/>
          <w:szCs w:val="24"/>
        </w:rPr>
        <w:t>s</w:t>
      </w:r>
      <w:r w:rsidRPr="00F945DF">
        <w:rPr>
          <w:rFonts w:ascii="Aptos" w:hAnsi="Aptos" w:cs="Arial"/>
          <w:sz w:val="24"/>
          <w:szCs w:val="24"/>
        </w:rPr>
        <w:t>e themselves with this policy, undergo appropriate training on safeguarding, and report any concerns or suspicions to the DSL.</w:t>
      </w:r>
    </w:p>
    <w:p w14:paraId="03A91769" w14:textId="4E417D68" w:rsidR="00780C2C" w:rsidRPr="00F945DF" w:rsidRDefault="008C1834" w:rsidP="008C1834">
      <w:pPr>
        <w:spacing w:line="240" w:lineRule="auto"/>
        <w:rPr>
          <w:rFonts w:ascii="Aptos" w:hAnsi="Aptos" w:cs="Arial"/>
          <w:sz w:val="24"/>
          <w:szCs w:val="24"/>
        </w:rPr>
      </w:pPr>
      <w:r w:rsidRPr="00F945DF">
        <w:rPr>
          <w:rFonts w:ascii="Aptos" w:hAnsi="Aptos" w:cs="Arial"/>
          <w:sz w:val="24"/>
          <w:szCs w:val="24"/>
        </w:rPr>
        <w:t xml:space="preserve">Members </w:t>
      </w:r>
      <w:r w:rsidR="00780C2C" w:rsidRPr="00F945DF">
        <w:rPr>
          <w:rFonts w:ascii="Aptos" w:hAnsi="Aptos" w:cs="Arial"/>
          <w:sz w:val="24"/>
          <w:szCs w:val="24"/>
        </w:rPr>
        <w:t xml:space="preserve">and Families: </w:t>
      </w:r>
      <w:r w:rsidRPr="00F945DF">
        <w:rPr>
          <w:rFonts w:ascii="Aptos" w:hAnsi="Aptos" w:cs="Arial"/>
          <w:sz w:val="24"/>
          <w:szCs w:val="24"/>
        </w:rPr>
        <w:t>Members</w:t>
      </w:r>
      <w:r w:rsidR="00780C2C" w:rsidRPr="00F945DF">
        <w:rPr>
          <w:rFonts w:ascii="Aptos" w:hAnsi="Aptos" w:cs="Arial"/>
          <w:sz w:val="24"/>
          <w:szCs w:val="24"/>
        </w:rPr>
        <w:t xml:space="preserve"> and their families are encouraged to raise any concerns they may have regarding their safety or welfare directly with the DSL or another trusted member of staff.</w:t>
      </w:r>
    </w:p>
    <w:p w14:paraId="4963D8C7" w14:textId="79325025" w:rsidR="008C1834" w:rsidRPr="00F945DF" w:rsidRDefault="008C1834" w:rsidP="008C1834">
      <w:pPr>
        <w:spacing w:line="240" w:lineRule="auto"/>
        <w:rPr>
          <w:rFonts w:ascii="Aptos" w:hAnsi="Aptos" w:cs="Arial"/>
          <w:sz w:val="24"/>
          <w:szCs w:val="24"/>
        </w:rPr>
      </w:pPr>
      <w:r w:rsidRPr="00F945DF">
        <w:rPr>
          <w:rFonts w:ascii="Aptos" w:hAnsi="Aptos" w:cs="Arial"/>
          <w:sz w:val="24"/>
          <w:szCs w:val="24"/>
        </w:rPr>
        <w:t>In implementing this policy APS will:</w:t>
      </w:r>
    </w:p>
    <w:p w14:paraId="4C9DE208" w14:textId="06DE812D" w:rsidR="008C1834" w:rsidRPr="00F945DF" w:rsidRDefault="008C1834" w:rsidP="00327028">
      <w:pPr>
        <w:pStyle w:val="ListParagraph"/>
        <w:numPr>
          <w:ilvl w:val="0"/>
          <w:numId w:val="1"/>
        </w:numPr>
        <w:spacing w:line="240" w:lineRule="auto"/>
        <w:rPr>
          <w:rFonts w:ascii="Aptos" w:hAnsi="Aptos" w:cs="Arial"/>
          <w:sz w:val="24"/>
          <w:szCs w:val="24"/>
        </w:rPr>
      </w:pPr>
      <w:r w:rsidRPr="00F945DF">
        <w:rPr>
          <w:rFonts w:ascii="Aptos" w:hAnsi="Aptos" w:cs="Arial"/>
          <w:sz w:val="24"/>
          <w:szCs w:val="24"/>
        </w:rPr>
        <w:t xml:space="preserve">Communicate to all </w:t>
      </w:r>
      <w:r w:rsidR="00327028" w:rsidRPr="00F945DF">
        <w:rPr>
          <w:rFonts w:ascii="Aptos" w:hAnsi="Aptos" w:cs="Arial"/>
          <w:sz w:val="24"/>
          <w:szCs w:val="24"/>
        </w:rPr>
        <w:t xml:space="preserve">staff </w:t>
      </w:r>
      <w:r w:rsidRPr="00F945DF">
        <w:rPr>
          <w:rFonts w:ascii="Aptos" w:hAnsi="Aptos" w:cs="Arial"/>
          <w:sz w:val="24"/>
          <w:szCs w:val="24"/>
        </w:rPr>
        <w:t xml:space="preserve">their legal and moral responsibility to protect </w:t>
      </w:r>
      <w:r w:rsidR="00327028" w:rsidRPr="00F945DF">
        <w:rPr>
          <w:rFonts w:ascii="Aptos" w:hAnsi="Aptos" w:cs="Arial"/>
          <w:sz w:val="24"/>
          <w:szCs w:val="24"/>
        </w:rPr>
        <w:t>young people</w:t>
      </w:r>
      <w:r w:rsidRPr="00F945DF">
        <w:rPr>
          <w:rFonts w:ascii="Aptos" w:hAnsi="Aptos" w:cs="Arial"/>
          <w:sz w:val="24"/>
          <w:szCs w:val="24"/>
        </w:rPr>
        <w:t xml:space="preserve"> and vulnerable adults from harm, abuse and exploitation.</w:t>
      </w:r>
    </w:p>
    <w:p w14:paraId="7466AF71" w14:textId="160FC1FA" w:rsidR="00327028" w:rsidRPr="00F945DF" w:rsidRDefault="008C1834" w:rsidP="008C1834">
      <w:pPr>
        <w:pStyle w:val="ListParagraph"/>
        <w:numPr>
          <w:ilvl w:val="0"/>
          <w:numId w:val="1"/>
        </w:numPr>
        <w:spacing w:line="240" w:lineRule="auto"/>
        <w:rPr>
          <w:rFonts w:ascii="Aptos" w:hAnsi="Aptos" w:cs="Arial"/>
          <w:sz w:val="24"/>
          <w:szCs w:val="24"/>
        </w:rPr>
      </w:pPr>
      <w:r w:rsidRPr="00F945DF">
        <w:rPr>
          <w:rFonts w:ascii="Aptos" w:hAnsi="Aptos" w:cs="Arial"/>
          <w:sz w:val="24"/>
          <w:szCs w:val="24"/>
        </w:rPr>
        <w:t xml:space="preserve">Communicate to all workers their responsibility to work to the standards that are detailed in this policy and the need to </w:t>
      </w:r>
      <w:r w:rsidR="00750152" w:rsidRPr="00F945DF">
        <w:rPr>
          <w:rFonts w:ascii="Aptos" w:hAnsi="Aptos" w:cs="Arial"/>
          <w:sz w:val="24"/>
          <w:szCs w:val="24"/>
        </w:rPr>
        <w:t>always work</w:t>
      </w:r>
      <w:r w:rsidRPr="00F945DF">
        <w:rPr>
          <w:rFonts w:ascii="Aptos" w:hAnsi="Aptos" w:cs="Arial"/>
          <w:sz w:val="24"/>
          <w:szCs w:val="24"/>
        </w:rPr>
        <w:t xml:space="preserve"> towards maintaining high standards of practice in protection of </w:t>
      </w:r>
      <w:r w:rsidR="00327028" w:rsidRPr="00F945DF">
        <w:rPr>
          <w:rFonts w:ascii="Aptos" w:hAnsi="Aptos" w:cs="Arial"/>
          <w:sz w:val="24"/>
          <w:szCs w:val="24"/>
        </w:rPr>
        <w:t>young people</w:t>
      </w:r>
      <w:r w:rsidRPr="00F945DF">
        <w:rPr>
          <w:rFonts w:ascii="Aptos" w:hAnsi="Aptos" w:cs="Arial"/>
          <w:sz w:val="24"/>
          <w:szCs w:val="24"/>
        </w:rPr>
        <w:t xml:space="preserve"> and vulnerable adults.</w:t>
      </w:r>
    </w:p>
    <w:p w14:paraId="08BC389E" w14:textId="77777777" w:rsidR="00327028" w:rsidRPr="00F945DF" w:rsidRDefault="008C1834" w:rsidP="008C1834">
      <w:pPr>
        <w:pStyle w:val="ListParagraph"/>
        <w:numPr>
          <w:ilvl w:val="0"/>
          <w:numId w:val="1"/>
        </w:numPr>
        <w:spacing w:line="240" w:lineRule="auto"/>
        <w:rPr>
          <w:rFonts w:ascii="Aptos" w:hAnsi="Aptos" w:cs="Arial"/>
          <w:sz w:val="24"/>
          <w:szCs w:val="24"/>
        </w:rPr>
      </w:pPr>
      <w:r w:rsidRPr="00F945DF">
        <w:rPr>
          <w:rFonts w:ascii="Aptos" w:hAnsi="Aptos" w:cs="Arial"/>
          <w:sz w:val="24"/>
          <w:szCs w:val="24"/>
        </w:rPr>
        <w:t xml:space="preserve">Ensure that all workers report concerns that arise about a </w:t>
      </w:r>
      <w:r w:rsidR="00327028" w:rsidRPr="00F945DF">
        <w:rPr>
          <w:rFonts w:ascii="Aptos" w:hAnsi="Aptos" w:cs="Arial"/>
          <w:sz w:val="24"/>
          <w:szCs w:val="24"/>
        </w:rPr>
        <w:t>young person</w:t>
      </w:r>
      <w:r w:rsidRPr="00F945DF">
        <w:rPr>
          <w:rFonts w:ascii="Aptos" w:hAnsi="Aptos" w:cs="Arial"/>
          <w:sz w:val="24"/>
          <w:szCs w:val="24"/>
        </w:rPr>
        <w:t xml:space="preserve"> or vulnerable adult, or a worker’s conduct towards a </w:t>
      </w:r>
      <w:r w:rsidR="00327028" w:rsidRPr="00F945DF">
        <w:rPr>
          <w:rFonts w:ascii="Aptos" w:hAnsi="Aptos" w:cs="Arial"/>
          <w:sz w:val="24"/>
          <w:szCs w:val="24"/>
        </w:rPr>
        <w:t>young person</w:t>
      </w:r>
      <w:r w:rsidRPr="00F945DF">
        <w:rPr>
          <w:rFonts w:ascii="Aptos" w:hAnsi="Aptos" w:cs="Arial"/>
          <w:sz w:val="24"/>
          <w:szCs w:val="24"/>
        </w:rPr>
        <w:t xml:space="preserve"> or vulnerable adult, to the named person for safeguarding</w:t>
      </w:r>
      <w:r w:rsidR="00327028" w:rsidRPr="00F945DF">
        <w:rPr>
          <w:rFonts w:ascii="Aptos" w:hAnsi="Aptos" w:cs="Arial"/>
          <w:sz w:val="24"/>
          <w:szCs w:val="24"/>
        </w:rPr>
        <w:t xml:space="preserve"> (DSL)</w:t>
      </w:r>
      <w:r w:rsidRPr="00F945DF">
        <w:rPr>
          <w:rFonts w:ascii="Aptos" w:hAnsi="Aptos" w:cs="Arial"/>
          <w:sz w:val="24"/>
          <w:szCs w:val="24"/>
        </w:rPr>
        <w:t>.</w:t>
      </w:r>
    </w:p>
    <w:p w14:paraId="19E1B426" w14:textId="77777777" w:rsidR="00327028" w:rsidRPr="00F945DF" w:rsidRDefault="008C1834" w:rsidP="008C1834">
      <w:pPr>
        <w:pStyle w:val="ListParagraph"/>
        <w:numPr>
          <w:ilvl w:val="0"/>
          <w:numId w:val="1"/>
        </w:numPr>
        <w:spacing w:line="240" w:lineRule="auto"/>
        <w:rPr>
          <w:rFonts w:ascii="Aptos" w:hAnsi="Aptos" w:cs="Arial"/>
          <w:sz w:val="24"/>
          <w:szCs w:val="24"/>
        </w:rPr>
      </w:pPr>
      <w:r w:rsidRPr="00F945DF">
        <w:rPr>
          <w:rFonts w:ascii="Aptos" w:hAnsi="Aptos" w:cs="Arial"/>
          <w:sz w:val="24"/>
          <w:szCs w:val="24"/>
        </w:rPr>
        <w:t xml:space="preserve">Ensure reports are made on the </w:t>
      </w:r>
      <w:r w:rsidR="00327028" w:rsidRPr="00F945DF">
        <w:rPr>
          <w:rFonts w:ascii="Aptos" w:hAnsi="Aptos" w:cs="Arial"/>
          <w:sz w:val="24"/>
          <w:szCs w:val="24"/>
        </w:rPr>
        <w:t xml:space="preserve">system </w:t>
      </w:r>
      <w:r w:rsidRPr="00F945DF">
        <w:rPr>
          <w:rFonts w:ascii="Aptos" w:hAnsi="Aptos" w:cs="Arial"/>
          <w:sz w:val="24"/>
          <w:szCs w:val="24"/>
        </w:rPr>
        <w:t>provided for this purpose, unless instructed otherwise. Where appropriate, concerns should be raised using the My Concern platform.</w:t>
      </w:r>
    </w:p>
    <w:p w14:paraId="35D98FBC" w14:textId="77777777" w:rsidR="00327028" w:rsidRPr="00F945DF" w:rsidRDefault="008C1834" w:rsidP="008C1834">
      <w:pPr>
        <w:pStyle w:val="ListParagraph"/>
        <w:numPr>
          <w:ilvl w:val="0"/>
          <w:numId w:val="1"/>
        </w:numPr>
        <w:spacing w:line="240" w:lineRule="auto"/>
        <w:rPr>
          <w:rFonts w:ascii="Aptos" w:hAnsi="Aptos" w:cs="Arial"/>
          <w:sz w:val="24"/>
          <w:szCs w:val="24"/>
        </w:rPr>
      </w:pPr>
      <w:r w:rsidRPr="00F945DF">
        <w:rPr>
          <w:rFonts w:ascii="Aptos" w:hAnsi="Aptos" w:cs="Arial"/>
          <w:sz w:val="24"/>
          <w:szCs w:val="24"/>
        </w:rPr>
        <w:t xml:space="preserve">Provide </w:t>
      </w:r>
      <w:r w:rsidR="00327028" w:rsidRPr="00F945DF">
        <w:rPr>
          <w:rFonts w:ascii="Aptos" w:hAnsi="Aptos" w:cs="Arial"/>
          <w:sz w:val="24"/>
          <w:szCs w:val="24"/>
        </w:rPr>
        <w:t xml:space="preserve">training </w:t>
      </w:r>
      <w:r w:rsidRPr="00F945DF">
        <w:rPr>
          <w:rFonts w:ascii="Aptos" w:hAnsi="Aptos" w:cs="Arial"/>
          <w:sz w:val="24"/>
          <w:szCs w:val="24"/>
        </w:rPr>
        <w:t xml:space="preserve">for all </w:t>
      </w:r>
      <w:r w:rsidR="00327028" w:rsidRPr="00F945DF">
        <w:rPr>
          <w:rFonts w:ascii="Aptos" w:hAnsi="Aptos" w:cs="Arial"/>
          <w:sz w:val="24"/>
          <w:szCs w:val="24"/>
        </w:rPr>
        <w:t>staff</w:t>
      </w:r>
      <w:r w:rsidRPr="00F945DF">
        <w:rPr>
          <w:rFonts w:ascii="Aptos" w:hAnsi="Aptos" w:cs="Arial"/>
          <w:sz w:val="24"/>
          <w:szCs w:val="24"/>
        </w:rPr>
        <w:t xml:space="preserve"> to further develop their skills and knowledge particularly in relation to the welfare and protection of </w:t>
      </w:r>
      <w:r w:rsidR="00327028" w:rsidRPr="00F945DF">
        <w:rPr>
          <w:rFonts w:ascii="Aptos" w:hAnsi="Aptos" w:cs="Arial"/>
          <w:sz w:val="24"/>
          <w:szCs w:val="24"/>
        </w:rPr>
        <w:t>young people</w:t>
      </w:r>
      <w:r w:rsidRPr="00F945DF">
        <w:rPr>
          <w:rFonts w:ascii="Aptos" w:hAnsi="Aptos" w:cs="Arial"/>
          <w:sz w:val="24"/>
          <w:szCs w:val="24"/>
        </w:rPr>
        <w:t xml:space="preserve"> and vulnerable adults. </w:t>
      </w:r>
    </w:p>
    <w:p w14:paraId="33BF022B" w14:textId="77777777" w:rsidR="00327028" w:rsidRPr="00F945DF" w:rsidRDefault="008C1834" w:rsidP="00C02140">
      <w:pPr>
        <w:pStyle w:val="ListParagraph"/>
        <w:numPr>
          <w:ilvl w:val="0"/>
          <w:numId w:val="1"/>
        </w:numPr>
        <w:spacing w:line="240" w:lineRule="auto"/>
        <w:rPr>
          <w:rFonts w:ascii="Aptos" w:hAnsi="Aptos" w:cs="Arial"/>
          <w:sz w:val="24"/>
          <w:szCs w:val="24"/>
        </w:rPr>
      </w:pPr>
      <w:r w:rsidRPr="00F945DF">
        <w:rPr>
          <w:rFonts w:ascii="Aptos" w:hAnsi="Aptos" w:cs="Arial"/>
          <w:sz w:val="24"/>
          <w:szCs w:val="24"/>
        </w:rPr>
        <w:t>Completion of safeguarding training as requested is mandatory for all employees and volunteers.</w:t>
      </w:r>
    </w:p>
    <w:p w14:paraId="2D7E1E32" w14:textId="59DD8EB0" w:rsidR="00327028" w:rsidRPr="00F945DF" w:rsidRDefault="008C1834" w:rsidP="008C1834">
      <w:pPr>
        <w:pStyle w:val="ListParagraph"/>
        <w:numPr>
          <w:ilvl w:val="0"/>
          <w:numId w:val="1"/>
        </w:numPr>
        <w:spacing w:line="240" w:lineRule="auto"/>
        <w:rPr>
          <w:rFonts w:ascii="Aptos" w:hAnsi="Aptos" w:cs="Arial"/>
          <w:sz w:val="24"/>
          <w:szCs w:val="24"/>
        </w:rPr>
      </w:pPr>
      <w:r w:rsidRPr="00F945DF">
        <w:rPr>
          <w:rFonts w:ascii="Aptos" w:hAnsi="Aptos" w:cs="Arial"/>
          <w:sz w:val="24"/>
          <w:szCs w:val="24"/>
        </w:rPr>
        <w:t xml:space="preserve">Facilitate opportunities for </w:t>
      </w:r>
      <w:r w:rsidR="00327028" w:rsidRPr="00F945DF">
        <w:rPr>
          <w:rFonts w:ascii="Aptos" w:hAnsi="Aptos" w:cs="Arial"/>
          <w:sz w:val="24"/>
          <w:szCs w:val="24"/>
        </w:rPr>
        <w:t>young people</w:t>
      </w:r>
      <w:r w:rsidRPr="00F945DF">
        <w:rPr>
          <w:rFonts w:ascii="Aptos" w:hAnsi="Aptos" w:cs="Arial"/>
          <w:sz w:val="24"/>
          <w:szCs w:val="24"/>
        </w:rPr>
        <w:t xml:space="preserve"> and vulnerable adults to express their ideas and views on a wide range of issues in connection with the service they are provided with and to have access to the </w:t>
      </w:r>
      <w:r w:rsidR="00327028" w:rsidRPr="00F945DF">
        <w:rPr>
          <w:rFonts w:ascii="Aptos" w:hAnsi="Aptos" w:cs="Arial"/>
          <w:sz w:val="24"/>
          <w:szCs w:val="24"/>
        </w:rPr>
        <w:t>complaint’s</w:t>
      </w:r>
      <w:r w:rsidRPr="00F945DF">
        <w:rPr>
          <w:rFonts w:ascii="Aptos" w:hAnsi="Aptos" w:cs="Arial"/>
          <w:sz w:val="24"/>
          <w:szCs w:val="24"/>
        </w:rPr>
        <w:t xml:space="preserve"> procedure.</w:t>
      </w:r>
    </w:p>
    <w:p w14:paraId="47D9B239" w14:textId="25162FE3" w:rsidR="008C1834" w:rsidRPr="00F945DF" w:rsidRDefault="00327028" w:rsidP="00C02140">
      <w:pPr>
        <w:pStyle w:val="ListParagraph"/>
        <w:numPr>
          <w:ilvl w:val="0"/>
          <w:numId w:val="1"/>
        </w:numPr>
        <w:spacing w:line="240" w:lineRule="auto"/>
        <w:rPr>
          <w:rFonts w:ascii="Aptos" w:hAnsi="Aptos" w:cs="Arial"/>
          <w:sz w:val="24"/>
          <w:szCs w:val="24"/>
        </w:rPr>
      </w:pPr>
      <w:r w:rsidRPr="00F945DF">
        <w:rPr>
          <w:rFonts w:ascii="Aptos" w:hAnsi="Aptos" w:cs="Arial"/>
          <w:sz w:val="24"/>
          <w:szCs w:val="24"/>
        </w:rPr>
        <w:t>K</w:t>
      </w:r>
      <w:r w:rsidR="008C1834" w:rsidRPr="00F945DF">
        <w:rPr>
          <w:rFonts w:ascii="Aptos" w:hAnsi="Aptos" w:cs="Arial"/>
          <w:sz w:val="24"/>
          <w:szCs w:val="24"/>
        </w:rPr>
        <w:t xml:space="preserve">eep up to date with national developments relating to the welfare and protection of </w:t>
      </w:r>
      <w:r w:rsidRPr="00F945DF">
        <w:rPr>
          <w:rFonts w:ascii="Aptos" w:hAnsi="Aptos" w:cs="Arial"/>
          <w:sz w:val="24"/>
          <w:szCs w:val="24"/>
        </w:rPr>
        <w:t xml:space="preserve">young people </w:t>
      </w:r>
      <w:r w:rsidR="008C1834" w:rsidRPr="00F945DF">
        <w:rPr>
          <w:rFonts w:ascii="Aptos" w:hAnsi="Aptos" w:cs="Arial"/>
          <w:sz w:val="24"/>
          <w:szCs w:val="24"/>
        </w:rPr>
        <w:t>and vulnerable adults.</w:t>
      </w:r>
    </w:p>
    <w:p w14:paraId="25348FF8" w14:textId="77777777" w:rsidR="001C2181" w:rsidRPr="00F945DF" w:rsidRDefault="001C2181" w:rsidP="06EBC6CA">
      <w:pPr>
        <w:spacing w:line="240" w:lineRule="auto"/>
        <w:rPr>
          <w:rFonts w:ascii="Aptos" w:hAnsi="Aptos"/>
          <w:b/>
          <w:bCs/>
          <w:sz w:val="24"/>
          <w:szCs w:val="24"/>
        </w:rPr>
      </w:pPr>
    </w:p>
    <w:p w14:paraId="1807C129" w14:textId="77777777" w:rsidR="001C2181" w:rsidRPr="00F945DF" w:rsidRDefault="001C2181" w:rsidP="06EBC6CA">
      <w:pPr>
        <w:spacing w:line="240" w:lineRule="auto"/>
        <w:rPr>
          <w:rFonts w:ascii="Aptos" w:hAnsi="Aptos"/>
          <w:b/>
          <w:bCs/>
          <w:sz w:val="24"/>
          <w:szCs w:val="24"/>
        </w:rPr>
      </w:pPr>
    </w:p>
    <w:p w14:paraId="08F3D56A" w14:textId="6C83D177" w:rsidR="00780C2C" w:rsidRPr="00F945DF" w:rsidRDefault="00780C2C" w:rsidP="06EBC6CA">
      <w:pPr>
        <w:spacing w:line="240" w:lineRule="auto"/>
        <w:rPr>
          <w:rFonts w:ascii="Aptos" w:hAnsi="Aptos" w:cs="Arial"/>
          <w:b/>
          <w:bCs/>
          <w:sz w:val="24"/>
          <w:szCs w:val="24"/>
        </w:rPr>
      </w:pPr>
      <w:r w:rsidRPr="00F945DF">
        <w:rPr>
          <w:rFonts w:ascii="Aptos" w:hAnsi="Aptos" w:cs="Arial"/>
          <w:b/>
          <w:bCs/>
          <w:sz w:val="24"/>
          <w:szCs w:val="24"/>
        </w:rPr>
        <w:t>6. Procedures</w:t>
      </w:r>
    </w:p>
    <w:p w14:paraId="291296F9" w14:textId="77777777"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t>Reporting Concerns: Any concerns or suspicions regarding the safety or welfare of a vulnerable individual must be reported to the DSL immediately. The DSL will then follow the appropriate procedures for assessing and addressing the concern, which may involve liaising with relevant authorities or agencies.</w:t>
      </w:r>
    </w:p>
    <w:p w14:paraId="493685E7" w14:textId="77777777"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t>Confidentiality: All information relating to safeguarding concerns will be treated with the utmost confidentiality and shared only with those who have a legitimate need to know.</w:t>
      </w:r>
    </w:p>
    <w:p w14:paraId="4BBBD8A4" w14:textId="77777777"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t>Record-Keeping: Detailed records will be kept of all safeguarding concerns raised, including the nature of the concern, actions taken, and outcomes. These records will be securely stored in accordance with data protection laws.</w:t>
      </w:r>
    </w:p>
    <w:p w14:paraId="0072F0BC" w14:textId="77777777"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t>Training: All staff and volunteers will receive regular training on safeguarding procedures and best practices to ensure they are equipped to recognize and respond to safeguarding concerns effectively.</w:t>
      </w:r>
    </w:p>
    <w:p w14:paraId="3C0B8D66" w14:textId="77777777" w:rsidR="008C1834" w:rsidRPr="00F945DF" w:rsidRDefault="008C1834" w:rsidP="008C1834">
      <w:pPr>
        <w:spacing w:line="240" w:lineRule="auto"/>
        <w:rPr>
          <w:rFonts w:ascii="Aptos" w:hAnsi="Aptos"/>
          <w:sz w:val="24"/>
          <w:szCs w:val="24"/>
        </w:rPr>
      </w:pPr>
    </w:p>
    <w:p w14:paraId="63C52CAF" w14:textId="2F6918AE" w:rsidR="00911F82" w:rsidRPr="00F945DF" w:rsidRDefault="00911F82" w:rsidP="00750152">
      <w:pPr>
        <w:pStyle w:val="Heading1"/>
        <w:rPr>
          <w:rFonts w:ascii="Aptos" w:hAnsi="Aptos" w:cs="Arial"/>
          <w:b/>
          <w:bCs/>
          <w:color w:val="auto"/>
          <w:sz w:val="24"/>
          <w:szCs w:val="24"/>
        </w:rPr>
      </w:pPr>
      <w:r w:rsidRPr="00F945DF">
        <w:rPr>
          <w:rFonts w:ascii="Aptos" w:hAnsi="Aptos" w:cs="Arial"/>
          <w:b/>
          <w:bCs/>
          <w:color w:val="auto"/>
          <w:sz w:val="24"/>
          <w:szCs w:val="24"/>
        </w:rPr>
        <w:t>7.</w:t>
      </w:r>
      <w:r w:rsidR="00750152" w:rsidRPr="00F945DF">
        <w:rPr>
          <w:rFonts w:ascii="Aptos" w:hAnsi="Aptos" w:cs="Arial"/>
          <w:b/>
          <w:bCs/>
          <w:color w:val="auto"/>
          <w:sz w:val="24"/>
          <w:szCs w:val="24"/>
        </w:rPr>
        <w:t xml:space="preserve"> </w:t>
      </w:r>
      <w:r w:rsidRPr="00F945DF">
        <w:rPr>
          <w:rFonts w:ascii="Aptos" w:hAnsi="Aptos" w:cs="Arial"/>
          <w:b/>
          <w:bCs/>
          <w:color w:val="auto"/>
          <w:sz w:val="24"/>
          <w:szCs w:val="24"/>
        </w:rPr>
        <w:t xml:space="preserve">Mental Capacity </w:t>
      </w:r>
    </w:p>
    <w:p w14:paraId="1E501A81" w14:textId="2D0FFBE3" w:rsidR="00911F82" w:rsidRPr="00F945DF" w:rsidRDefault="00911F82" w:rsidP="00911F82">
      <w:pPr>
        <w:spacing w:after="222" w:line="269" w:lineRule="auto"/>
        <w:ind w:right="561"/>
        <w:rPr>
          <w:rFonts w:ascii="Aptos" w:hAnsi="Aptos" w:cs="Arial"/>
          <w:sz w:val="24"/>
          <w:szCs w:val="24"/>
        </w:rPr>
      </w:pPr>
      <w:r w:rsidRPr="00F945DF">
        <w:rPr>
          <w:rFonts w:ascii="Aptos" w:hAnsi="Aptos" w:cs="Arial"/>
          <w:sz w:val="24"/>
          <w:szCs w:val="24"/>
        </w:rPr>
        <w:t xml:space="preserve">The Mental Capacity Act 2005 </w:t>
      </w:r>
      <w:r w:rsidR="00750152" w:rsidRPr="00F945DF">
        <w:rPr>
          <w:rFonts w:ascii="Aptos" w:hAnsi="Aptos" w:cs="Arial"/>
          <w:sz w:val="24"/>
          <w:szCs w:val="24"/>
        </w:rPr>
        <w:t xml:space="preserve">(MCA) </w:t>
      </w:r>
      <w:r w:rsidRPr="00F945DF">
        <w:rPr>
          <w:rFonts w:ascii="Aptos" w:hAnsi="Aptos" w:cs="Arial"/>
          <w:sz w:val="24"/>
          <w:szCs w:val="24"/>
        </w:rPr>
        <w:t xml:space="preserve">has been in force since 2007 and applies to England and Wales. The primary purpose of the MCA is to promote and safeguard decision-making within a legal framework. It does this in two ways: </w:t>
      </w:r>
    </w:p>
    <w:p w14:paraId="0215940B" w14:textId="77777777" w:rsidR="00911F82" w:rsidRPr="00F945DF" w:rsidRDefault="00911F82" w:rsidP="00911F82">
      <w:pPr>
        <w:numPr>
          <w:ilvl w:val="0"/>
          <w:numId w:val="2"/>
        </w:numPr>
        <w:spacing w:after="30" w:line="269" w:lineRule="auto"/>
        <w:ind w:left="786" w:right="561" w:hanging="350"/>
        <w:rPr>
          <w:rFonts w:ascii="Aptos" w:hAnsi="Aptos" w:cs="Arial"/>
          <w:sz w:val="24"/>
          <w:szCs w:val="24"/>
        </w:rPr>
      </w:pPr>
      <w:r w:rsidRPr="00F945DF">
        <w:rPr>
          <w:rFonts w:ascii="Aptos" w:hAnsi="Aptos" w:cs="Arial"/>
          <w:sz w:val="24"/>
          <w:szCs w:val="24"/>
        </w:rPr>
        <w:t xml:space="preserve">by empowering people to make decisions for themselves wherever possible, and by protecting people who lack capacity by providing a flexible framework that places individuals at the heart of the decision-making process </w:t>
      </w:r>
    </w:p>
    <w:p w14:paraId="10DD20EC" w14:textId="625301FD" w:rsidR="00911F82" w:rsidRPr="00F945DF" w:rsidRDefault="00911F82" w:rsidP="00911F82">
      <w:pPr>
        <w:numPr>
          <w:ilvl w:val="0"/>
          <w:numId w:val="2"/>
        </w:numPr>
        <w:spacing w:after="0" w:line="269" w:lineRule="auto"/>
        <w:ind w:left="786" w:right="561" w:hanging="350"/>
        <w:rPr>
          <w:rFonts w:ascii="Aptos" w:hAnsi="Aptos" w:cs="Arial"/>
          <w:sz w:val="24"/>
          <w:szCs w:val="24"/>
        </w:rPr>
      </w:pPr>
      <w:r w:rsidRPr="00F945DF">
        <w:rPr>
          <w:rFonts w:ascii="Aptos" w:hAnsi="Aptos" w:cs="Arial"/>
          <w:sz w:val="24"/>
          <w:szCs w:val="24"/>
        </w:rPr>
        <w:t xml:space="preserve">by allowing people to </w:t>
      </w:r>
      <w:r w:rsidR="00750152" w:rsidRPr="00F945DF">
        <w:rPr>
          <w:rFonts w:ascii="Aptos" w:hAnsi="Aptos" w:cs="Arial"/>
          <w:sz w:val="24"/>
          <w:szCs w:val="24"/>
        </w:rPr>
        <w:t>plan</w:t>
      </w:r>
      <w:r w:rsidRPr="00F945DF">
        <w:rPr>
          <w:rFonts w:ascii="Aptos" w:hAnsi="Aptos" w:cs="Arial"/>
          <w:sz w:val="24"/>
          <w:szCs w:val="24"/>
        </w:rPr>
        <w:t xml:space="preserve"> for a time in the future when they might lack the capacity </w:t>
      </w:r>
    </w:p>
    <w:p w14:paraId="0E44B6B0" w14:textId="77777777" w:rsidR="00911F82" w:rsidRPr="00F945DF" w:rsidRDefault="00911F82" w:rsidP="00911F82">
      <w:pPr>
        <w:spacing w:after="0"/>
        <w:rPr>
          <w:rFonts w:ascii="Aptos" w:hAnsi="Aptos" w:cs="Arial"/>
        </w:rPr>
      </w:pPr>
      <w:r w:rsidRPr="00F945DF">
        <w:rPr>
          <w:rFonts w:ascii="Aptos" w:hAnsi="Aptos" w:cs="Arial"/>
        </w:rPr>
        <w:t xml:space="preserve"> </w:t>
      </w:r>
    </w:p>
    <w:p w14:paraId="7D2123D9" w14:textId="77777777" w:rsidR="00911F82" w:rsidRPr="00F945DF" w:rsidRDefault="00911F82" w:rsidP="00911F82">
      <w:pPr>
        <w:spacing w:after="19"/>
        <w:rPr>
          <w:rFonts w:ascii="Aptos" w:hAnsi="Aptos" w:cs="Arial"/>
          <w:sz w:val="24"/>
          <w:szCs w:val="24"/>
        </w:rPr>
      </w:pPr>
      <w:r w:rsidRPr="00F945DF">
        <w:rPr>
          <w:rFonts w:ascii="Aptos" w:hAnsi="Aptos" w:cs="Arial"/>
          <w:sz w:val="24"/>
          <w:szCs w:val="24"/>
        </w:rPr>
        <w:t xml:space="preserve"> </w:t>
      </w:r>
    </w:p>
    <w:p w14:paraId="7B693896" w14:textId="4E856C62" w:rsidR="00911F82" w:rsidRPr="00F945DF" w:rsidRDefault="00911F82" w:rsidP="00911F82">
      <w:pPr>
        <w:spacing w:after="30" w:line="269" w:lineRule="auto"/>
        <w:ind w:right="561"/>
        <w:rPr>
          <w:rFonts w:ascii="Aptos" w:hAnsi="Aptos" w:cs="Arial"/>
          <w:sz w:val="24"/>
          <w:szCs w:val="24"/>
        </w:rPr>
      </w:pPr>
      <w:r w:rsidRPr="00F945DF">
        <w:rPr>
          <w:rFonts w:ascii="Aptos" w:hAnsi="Aptos" w:cs="Arial"/>
          <w:sz w:val="24"/>
          <w:szCs w:val="24"/>
        </w:rPr>
        <w:t xml:space="preserve">The MCA </w:t>
      </w:r>
      <w:r w:rsidR="00750152" w:rsidRPr="00F945DF">
        <w:rPr>
          <w:rFonts w:ascii="Aptos" w:hAnsi="Aptos" w:cs="Arial"/>
          <w:sz w:val="24"/>
          <w:szCs w:val="24"/>
        </w:rPr>
        <w:t>states</w:t>
      </w:r>
      <w:r w:rsidRPr="00F945DF">
        <w:rPr>
          <w:rFonts w:ascii="Aptos" w:hAnsi="Aptos" w:cs="Arial"/>
          <w:sz w:val="24"/>
          <w:szCs w:val="24"/>
        </w:rPr>
        <w:t xml:space="preserve"> that a person is unable to make their own decision if they cannot do one or more of the following four things: </w:t>
      </w:r>
    </w:p>
    <w:p w14:paraId="0EACBCF8" w14:textId="77777777" w:rsidR="00911F82" w:rsidRPr="00F945DF" w:rsidRDefault="00911F82" w:rsidP="00911F82">
      <w:pPr>
        <w:numPr>
          <w:ilvl w:val="0"/>
          <w:numId w:val="2"/>
        </w:numPr>
        <w:spacing w:after="30" w:line="269" w:lineRule="auto"/>
        <w:ind w:left="786" w:right="561" w:hanging="350"/>
        <w:rPr>
          <w:rFonts w:ascii="Aptos" w:hAnsi="Aptos" w:cs="Arial"/>
          <w:sz w:val="24"/>
          <w:szCs w:val="24"/>
        </w:rPr>
      </w:pPr>
      <w:r w:rsidRPr="00F945DF">
        <w:rPr>
          <w:rFonts w:ascii="Aptos" w:hAnsi="Aptos" w:cs="Arial"/>
          <w:sz w:val="24"/>
          <w:szCs w:val="24"/>
        </w:rPr>
        <w:t xml:space="preserve">understand information given to them </w:t>
      </w:r>
    </w:p>
    <w:p w14:paraId="13DA2DEB" w14:textId="77777777" w:rsidR="00911F82" w:rsidRPr="00F945DF" w:rsidRDefault="00911F82" w:rsidP="00911F82">
      <w:pPr>
        <w:numPr>
          <w:ilvl w:val="0"/>
          <w:numId w:val="2"/>
        </w:numPr>
        <w:spacing w:after="30" w:line="269" w:lineRule="auto"/>
        <w:ind w:left="786" w:right="561" w:hanging="350"/>
        <w:rPr>
          <w:rFonts w:ascii="Aptos" w:hAnsi="Aptos" w:cs="Arial"/>
          <w:sz w:val="24"/>
          <w:szCs w:val="24"/>
        </w:rPr>
      </w:pPr>
      <w:r w:rsidRPr="00F945DF">
        <w:rPr>
          <w:rFonts w:ascii="Aptos" w:hAnsi="Aptos" w:cs="Arial"/>
          <w:sz w:val="24"/>
          <w:szCs w:val="24"/>
        </w:rPr>
        <w:t xml:space="preserve">retain that information long enough to be able to make the decision </w:t>
      </w:r>
    </w:p>
    <w:p w14:paraId="34205036" w14:textId="77777777" w:rsidR="00911F82" w:rsidRPr="00F945DF" w:rsidRDefault="00911F82" w:rsidP="00911F82">
      <w:pPr>
        <w:numPr>
          <w:ilvl w:val="0"/>
          <w:numId w:val="2"/>
        </w:numPr>
        <w:spacing w:after="30" w:line="269" w:lineRule="auto"/>
        <w:ind w:left="786" w:right="561" w:hanging="350"/>
        <w:rPr>
          <w:rFonts w:ascii="Aptos" w:hAnsi="Aptos" w:cs="Arial"/>
          <w:sz w:val="24"/>
          <w:szCs w:val="24"/>
        </w:rPr>
      </w:pPr>
      <w:r w:rsidRPr="00F945DF">
        <w:rPr>
          <w:rFonts w:ascii="Aptos" w:hAnsi="Aptos" w:cs="Arial"/>
          <w:sz w:val="24"/>
          <w:szCs w:val="24"/>
        </w:rPr>
        <w:t xml:space="preserve">weigh up the information available to make the decision </w:t>
      </w:r>
    </w:p>
    <w:p w14:paraId="56B1F82A" w14:textId="77777777" w:rsidR="00911F82" w:rsidRPr="00F945DF" w:rsidRDefault="00911F82" w:rsidP="00911F82">
      <w:pPr>
        <w:numPr>
          <w:ilvl w:val="0"/>
          <w:numId w:val="2"/>
        </w:numPr>
        <w:spacing w:after="155" w:line="269" w:lineRule="auto"/>
        <w:ind w:left="786" w:right="561" w:hanging="350"/>
        <w:rPr>
          <w:rFonts w:ascii="Aptos" w:hAnsi="Aptos" w:cs="Arial"/>
          <w:sz w:val="24"/>
          <w:szCs w:val="24"/>
        </w:rPr>
      </w:pPr>
      <w:r w:rsidRPr="00F945DF">
        <w:rPr>
          <w:rFonts w:ascii="Aptos" w:hAnsi="Aptos" w:cs="Arial"/>
          <w:sz w:val="24"/>
          <w:szCs w:val="24"/>
        </w:rPr>
        <w:t xml:space="preserve">communicate their decision – this could be by talking, using sign language or even simple muscle movements such as blinking an eye or squeezing a hand. </w:t>
      </w:r>
    </w:p>
    <w:p w14:paraId="048A4737" w14:textId="791B0246" w:rsidR="00911F82" w:rsidRPr="00F945DF" w:rsidRDefault="00911F82" w:rsidP="00911F82">
      <w:pPr>
        <w:ind w:left="96" w:right="551"/>
        <w:rPr>
          <w:rFonts w:ascii="Aptos" w:hAnsi="Aptos" w:cs="Arial"/>
          <w:sz w:val="24"/>
          <w:szCs w:val="24"/>
        </w:rPr>
      </w:pPr>
      <w:r w:rsidRPr="00F945DF">
        <w:rPr>
          <w:rFonts w:ascii="Aptos" w:hAnsi="Aptos" w:cs="Arial"/>
          <w:sz w:val="24"/>
          <w:szCs w:val="24"/>
        </w:rPr>
        <w:t xml:space="preserve">The Act is underpinned by five key principles (Section 1, MCA). It is useful to consider the principles chronologically: principles 1 to 3 will support the process before or at the point of determining whether someone lacks capacity. Once you’ve decided that capacity is lacking, use principles 4 and 5 to support the decision-making process. </w:t>
      </w:r>
    </w:p>
    <w:p w14:paraId="47DAC84B" w14:textId="77777777" w:rsidR="00911F82" w:rsidRPr="00F945DF" w:rsidRDefault="00911F82" w:rsidP="00911F82">
      <w:pPr>
        <w:spacing w:after="31"/>
        <w:rPr>
          <w:rFonts w:ascii="Aptos" w:hAnsi="Aptos"/>
        </w:rPr>
      </w:pPr>
      <w:r w:rsidRPr="00F945DF">
        <w:rPr>
          <w:rFonts w:ascii="Aptos" w:hAnsi="Aptos"/>
          <w:sz w:val="18"/>
        </w:rPr>
        <w:t xml:space="preserve"> </w:t>
      </w:r>
    </w:p>
    <w:p w14:paraId="2F42D1BE" w14:textId="77777777" w:rsidR="00911F82" w:rsidRPr="00F945DF" w:rsidRDefault="00911F82" w:rsidP="00911F82">
      <w:pPr>
        <w:ind w:left="96" w:right="551"/>
        <w:rPr>
          <w:rFonts w:ascii="Aptos" w:hAnsi="Aptos" w:cs="Arial"/>
          <w:sz w:val="24"/>
          <w:szCs w:val="24"/>
        </w:rPr>
      </w:pPr>
      <w:r w:rsidRPr="00F945DF">
        <w:rPr>
          <w:rFonts w:ascii="Aptos" w:hAnsi="Aptos" w:cs="Arial"/>
          <w:b/>
          <w:bCs/>
          <w:sz w:val="24"/>
          <w:szCs w:val="24"/>
        </w:rPr>
        <w:t>Principle 1</w:t>
      </w:r>
      <w:r w:rsidRPr="00F945DF">
        <w:rPr>
          <w:rFonts w:ascii="Aptos" w:hAnsi="Aptos" w:cs="Arial"/>
          <w:sz w:val="24"/>
          <w:szCs w:val="24"/>
        </w:rPr>
        <w:t xml:space="preserve">: A presumption of capacity </w:t>
      </w:r>
    </w:p>
    <w:p w14:paraId="31754077" w14:textId="77777777" w:rsidR="00911F82" w:rsidRPr="00F945DF" w:rsidRDefault="00911F82" w:rsidP="00911F82">
      <w:pPr>
        <w:spacing w:after="0"/>
        <w:rPr>
          <w:rFonts w:ascii="Aptos" w:hAnsi="Aptos" w:cs="Arial"/>
          <w:sz w:val="24"/>
          <w:szCs w:val="24"/>
        </w:rPr>
      </w:pPr>
      <w:r w:rsidRPr="00F945DF">
        <w:rPr>
          <w:rFonts w:ascii="Aptos" w:hAnsi="Aptos" w:cs="Arial"/>
          <w:sz w:val="24"/>
          <w:szCs w:val="24"/>
        </w:rPr>
        <w:t xml:space="preserve"> </w:t>
      </w:r>
    </w:p>
    <w:p w14:paraId="7A36D1EB" w14:textId="6E27199E" w:rsidR="00911F82" w:rsidRPr="00F945DF" w:rsidRDefault="00911F82" w:rsidP="00911F82">
      <w:pPr>
        <w:spacing w:after="206"/>
        <w:ind w:left="96" w:right="551"/>
        <w:rPr>
          <w:rFonts w:ascii="Aptos" w:hAnsi="Aptos" w:cs="Arial"/>
          <w:sz w:val="24"/>
          <w:szCs w:val="24"/>
        </w:rPr>
      </w:pPr>
      <w:r w:rsidRPr="00F945DF">
        <w:rPr>
          <w:rFonts w:ascii="Aptos" w:hAnsi="Aptos" w:cs="Arial"/>
          <w:sz w:val="24"/>
          <w:szCs w:val="24"/>
        </w:rPr>
        <w:t xml:space="preserve">Every adult has the right to make his or her own decisions and must be assumed to have capacity to do so unless it is proved otherwise. This means that you cannot assume that someone cannot make a decision for themselves just because they have a particular medical condition or disability. </w:t>
      </w:r>
    </w:p>
    <w:p w14:paraId="24202985" w14:textId="77777777" w:rsidR="00911F82" w:rsidRPr="00F945DF" w:rsidRDefault="00911F82" w:rsidP="00911F82">
      <w:pPr>
        <w:ind w:left="96" w:right="551"/>
        <w:rPr>
          <w:rFonts w:ascii="Aptos" w:hAnsi="Aptos" w:cs="Arial"/>
          <w:sz w:val="24"/>
          <w:szCs w:val="24"/>
        </w:rPr>
      </w:pPr>
      <w:r w:rsidRPr="00F945DF">
        <w:rPr>
          <w:rFonts w:ascii="Aptos" w:hAnsi="Aptos" w:cs="Arial"/>
          <w:b/>
          <w:bCs/>
          <w:sz w:val="24"/>
          <w:szCs w:val="24"/>
        </w:rPr>
        <w:t>Principle 2:</w:t>
      </w:r>
      <w:r w:rsidRPr="00F945DF">
        <w:rPr>
          <w:rFonts w:ascii="Aptos" w:hAnsi="Aptos" w:cs="Arial"/>
          <w:sz w:val="24"/>
          <w:szCs w:val="24"/>
        </w:rPr>
        <w:t xml:space="preserve"> Individuals being supported to make their own decisions </w:t>
      </w:r>
    </w:p>
    <w:p w14:paraId="00E5A49E" w14:textId="77777777" w:rsidR="00911F82" w:rsidRPr="00F945DF" w:rsidRDefault="00911F82" w:rsidP="00911F82">
      <w:pPr>
        <w:spacing w:after="0"/>
        <w:rPr>
          <w:rFonts w:ascii="Aptos" w:hAnsi="Aptos" w:cs="Arial"/>
          <w:sz w:val="24"/>
          <w:szCs w:val="24"/>
        </w:rPr>
      </w:pPr>
      <w:r w:rsidRPr="00F945DF">
        <w:rPr>
          <w:rFonts w:ascii="Aptos" w:hAnsi="Aptos" w:cs="Arial"/>
          <w:sz w:val="24"/>
          <w:szCs w:val="24"/>
        </w:rPr>
        <w:t xml:space="preserve"> </w:t>
      </w:r>
    </w:p>
    <w:p w14:paraId="04E8F7F3" w14:textId="6D0EB017" w:rsidR="00911F82" w:rsidRPr="00F945DF" w:rsidRDefault="00911F82" w:rsidP="00911F82">
      <w:pPr>
        <w:spacing w:after="208"/>
        <w:ind w:left="96" w:right="551"/>
        <w:rPr>
          <w:rFonts w:ascii="Aptos" w:hAnsi="Aptos" w:cs="Arial"/>
          <w:sz w:val="24"/>
          <w:szCs w:val="24"/>
        </w:rPr>
      </w:pPr>
      <w:r w:rsidRPr="00F945DF">
        <w:rPr>
          <w:rFonts w:ascii="Aptos" w:hAnsi="Aptos" w:cs="Arial"/>
          <w:sz w:val="24"/>
          <w:szCs w:val="24"/>
        </w:rPr>
        <w:t xml:space="preserve">A person must be given all practicable help before anyone treats them as not being able to make their own decisions. This means you should make every effort to encourage and support people to make the decision for themselves. If lack of capacity is established, it is still important that you involve the person as far as possible in making decisions. </w:t>
      </w:r>
    </w:p>
    <w:p w14:paraId="787CE1BE" w14:textId="77777777" w:rsidR="00911F82" w:rsidRPr="00F945DF" w:rsidRDefault="00911F82" w:rsidP="00911F82">
      <w:pPr>
        <w:ind w:left="96" w:right="551"/>
        <w:rPr>
          <w:rFonts w:ascii="Aptos" w:hAnsi="Aptos" w:cs="Arial"/>
          <w:sz w:val="24"/>
          <w:szCs w:val="24"/>
        </w:rPr>
      </w:pPr>
      <w:r w:rsidRPr="00F945DF">
        <w:rPr>
          <w:rFonts w:ascii="Aptos" w:hAnsi="Aptos" w:cs="Arial"/>
          <w:b/>
          <w:bCs/>
          <w:sz w:val="24"/>
          <w:szCs w:val="24"/>
        </w:rPr>
        <w:t>Principle 3:</w:t>
      </w:r>
      <w:r w:rsidRPr="00F945DF">
        <w:rPr>
          <w:rFonts w:ascii="Aptos" w:hAnsi="Aptos" w:cs="Arial"/>
          <w:sz w:val="24"/>
          <w:szCs w:val="24"/>
        </w:rPr>
        <w:t xml:space="preserve"> Unwise decisions </w:t>
      </w:r>
    </w:p>
    <w:p w14:paraId="69ED31C3" w14:textId="77777777" w:rsidR="00911F82" w:rsidRPr="00F945DF" w:rsidRDefault="00911F82" w:rsidP="00911F82">
      <w:pPr>
        <w:spacing w:after="29"/>
        <w:rPr>
          <w:rFonts w:ascii="Aptos" w:hAnsi="Aptos" w:cs="Arial"/>
          <w:sz w:val="24"/>
          <w:szCs w:val="24"/>
        </w:rPr>
      </w:pPr>
      <w:r w:rsidRPr="00F945DF">
        <w:rPr>
          <w:rFonts w:ascii="Aptos" w:hAnsi="Aptos" w:cs="Arial"/>
          <w:sz w:val="24"/>
          <w:szCs w:val="24"/>
        </w:rPr>
        <w:t xml:space="preserve"> </w:t>
      </w:r>
    </w:p>
    <w:p w14:paraId="4B9AEA78" w14:textId="77777777" w:rsidR="00911F82" w:rsidRPr="00F945DF" w:rsidRDefault="00911F82" w:rsidP="00911F82">
      <w:pPr>
        <w:ind w:left="96" w:right="551"/>
        <w:rPr>
          <w:rFonts w:ascii="Aptos" w:hAnsi="Aptos" w:cs="Arial"/>
          <w:sz w:val="24"/>
          <w:szCs w:val="24"/>
        </w:rPr>
      </w:pPr>
      <w:r w:rsidRPr="00F945DF">
        <w:rPr>
          <w:rFonts w:ascii="Aptos" w:hAnsi="Aptos" w:cs="Arial"/>
          <w:sz w:val="24"/>
          <w:szCs w:val="24"/>
        </w:rPr>
        <w:t xml:space="preserve">People have the right to make decisions that others might regard as unwise or eccentric. You cannot treat someone as lacking capacity for this reason. Everyone has their own values, beliefs and preferences which may not be the same as those of other people. </w:t>
      </w:r>
    </w:p>
    <w:p w14:paraId="1121D543" w14:textId="77777777" w:rsidR="00911F82" w:rsidRPr="00F945DF" w:rsidRDefault="00911F82" w:rsidP="00911F82">
      <w:pPr>
        <w:spacing w:after="0"/>
        <w:rPr>
          <w:rFonts w:ascii="Aptos" w:hAnsi="Aptos" w:cs="Arial"/>
          <w:sz w:val="24"/>
          <w:szCs w:val="24"/>
        </w:rPr>
      </w:pPr>
      <w:r w:rsidRPr="00F945DF">
        <w:rPr>
          <w:rFonts w:ascii="Aptos" w:hAnsi="Aptos" w:cs="Arial"/>
          <w:sz w:val="24"/>
          <w:szCs w:val="24"/>
        </w:rPr>
        <w:t xml:space="preserve"> </w:t>
      </w:r>
    </w:p>
    <w:p w14:paraId="59FF32BF" w14:textId="77777777" w:rsidR="00911F82" w:rsidRPr="00F945DF" w:rsidRDefault="00911F82" w:rsidP="00911F82">
      <w:pPr>
        <w:ind w:left="96" w:right="551"/>
        <w:rPr>
          <w:rFonts w:ascii="Aptos" w:hAnsi="Aptos" w:cs="Arial"/>
          <w:sz w:val="24"/>
          <w:szCs w:val="24"/>
        </w:rPr>
      </w:pPr>
      <w:r w:rsidRPr="00F945DF">
        <w:rPr>
          <w:rFonts w:ascii="Aptos" w:hAnsi="Aptos" w:cs="Arial"/>
          <w:b/>
          <w:bCs/>
          <w:sz w:val="24"/>
          <w:szCs w:val="24"/>
        </w:rPr>
        <w:t>Principle 4:</w:t>
      </w:r>
      <w:r w:rsidRPr="00F945DF">
        <w:rPr>
          <w:rFonts w:ascii="Aptos" w:hAnsi="Aptos" w:cs="Arial"/>
          <w:sz w:val="24"/>
          <w:szCs w:val="24"/>
        </w:rPr>
        <w:t xml:space="preserve"> Best interests </w:t>
      </w:r>
    </w:p>
    <w:p w14:paraId="2E4AA733" w14:textId="77777777" w:rsidR="00911F82" w:rsidRPr="00F945DF" w:rsidRDefault="00911F82" w:rsidP="00911F82">
      <w:pPr>
        <w:spacing w:after="0"/>
        <w:rPr>
          <w:rFonts w:ascii="Aptos" w:hAnsi="Aptos" w:cs="Arial"/>
          <w:sz w:val="24"/>
          <w:szCs w:val="24"/>
        </w:rPr>
      </w:pPr>
      <w:r w:rsidRPr="00F945DF">
        <w:rPr>
          <w:rFonts w:ascii="Aptos" w:hAnsi="Aptos" w:cs="Arial"/>
          <w:sz w:val="24"/>
          <w:szCs w:val="24"/>
        </w:rPr>
        <w:t xml:space="preserve"> </w:t>
      </w:r>
    </w:p>
    <w:p w14:paraId="00FD12E4" w14:textId="77777777" w:rsidR="00911F82" w:rsidRPr="00F945DF" w:rsidRDefault="00911F82" w:rsidP="00911F82">
      <w:pPr>
        <w:spacing w:after="206"/>
        <w:ind w:left="96" w:right="551"/>
        <w:rPr>
          <w:rFonts w:ascii="Aptos" w:hAnsi="Aptos" w:cs="Arial"/>
          <w:sz w:val="24"/>
          <w:szCs w:val="24"/>
        </w:rPr>
      </w:pPr>
      <w:r w:rsidRPr="00F945DF">
        <w:rPr>
          <w:rFonts w:ascii="Aptos" w:hAnsi="Aptos" w:cs="Arial"/>
          <w:sz w:val="24"/>
          <w:szCs w:val="24"/>
        </w:rPr>
        <w:t xml:space="preserve">Anything done for or on behalf of a person who lacks mental capacity must be done in their best interests. </w:t>
      </w:r>
    </w:p>
    <w:p w14:paraId="07CA739F" w14:textId="77777777" w:rsidR="00911F82" w:rsidRPr="00F945DF" w:rsidRDefault="00911F82" w:rsidP="00911F82">
      <w:pPr>
        <w:ind w:left="96" w:right="551"/>
        <w:rPr>
          <w:rFonts w:ascii="Aptos" w:hAnsi="Aptos" w:cs="Arial"/>
          <w:sz w:val="24"/>
          <w:szCs w:val="24"/>
        </w:rPr>
      </w:pPr>
      <w:r w:rsidRPr="00F945DF">
        <w:rPr>
          <w:rFonts w:ascii="Aptos" w:hAnsi="Aptos" w:cs="Arial"/>
          <w:b/>
          <w:bCs/>
          <w:sz w:val="24"/>
          <w:szCs w:val="24"/>
        </w:rPr>
        <w:t>Principle 5:</w:t>
      </w:r>
      <w:r w:rsidRPr="00F945DF">
        <w:rPr>
          <w:rFonts w:ascii="Aptos" w:hAnsi="Aptos" w:cs="Arial"/>
          <w:sz w:val="24"/>
          <w:szCs w:val="24"/>
        </w:rPr>
        <w:t xml:space="preserve"> Less restrictive option </w:t>
      </w:r>
    </w:p>
    <w:p w14:paraId="7CC2567A" w14:textId="77777777" w:rsidR="00911F82" w:rsidRPr="00F945DF" w:rsidRDefault="00911F82" w:rsidP="00911F82">
      <w:pPr>
        <w:spacing w:after="29"/>
        <w:rPr>
          <w:rFonts w:ascii="Aptos" w:hAnsi="Aptos" w:cs="Arial"/>
          <w:sz w:val="24"/>
          <w:szCs w:val="24"/>
        </w:rPr>
      </w:pPr>
      <w:r w:rsidRPr="00F945DF">
        <w:rPr>
          <w:rFonts w:ascii="Aptos" w:hAnsi="Aptos" w:cs="Arial"/>
          <w:sz w:val="24"/>
          <w:szCs w:val="24"/>
        </w:rPr>
        <w:t xml:space="preserve"> </w:t>
      </w:r>
    </w:p>
    <w:p w14:paraId="467C891C" w14:textId="290CDEDF" w:rsidR="00911F82" w:rsidRPr="00F945DF" w:rsidRDefault="00911F82" w:rsidP="00911F82">
      <w:pPr>
        <w:ind w:left="96" w:right="551"/>
        <w:rPr>
          <w:rFonts w:ascii="Aptos" w:hAnsi="Aptos" w:cs="Arial"/>
          <w:sz w:val="24"/>
          <w:szCs w:val="24"/>
        </w:rPr>
      </w:pPr>
      <w:r w:rsidRPr="00F945DF">
        <w:rPr>
          <w:rFonts w:ascii="Aptos" w:hAnsi="Aptos" w:cs="Arial"/>
          <w:sz w:val="24"/>
          <w:szCs w:val="24"/>
        </w:rPr>
        <w:t xml:space="preserve">Someone making a decision or acting on behalf of a person who lacks capacity must consider whether it is possible to decide or act in a way that would interfere less with the person’s rights and freedoms of action, or whether there is a need to decide or act at all. Any intervention should be weighed up in the </w:t>
      </w:r>
      <w:r w:rsidR="00750152" w:rsidRPr="00F945DF">
        <w:rPr>
          <w:rFonts w:ascii="Aptos" w:hAnsi="Aptos" w:cs="Arial"/>
          <w:sz w:val="24"/>
          <w:szCs w:val="24"/>
        </w:rPr>
        <w:t>circumstances</w:t>
      </w:r>
      <w:r w:rsidRPr="00F945DF">
        <w:rPr>
          <w:rFonts w:ascii="Aptos" w:hAnsi="Aptos" w:cs="Arial"/>
          <w:sz w:val="24"/>
          <w:szCs w:val="24"/>
        </w:rPr>
        <w:t xml:space="preserve"> of the case. </w:t>
      </w:r>
    </w:p>
    <w:p w14:paraId="32A4BFEE" w14:textId="77777777" w:rsidR="00911F82" w:rsidRPr="00F945DF" w:rsidRDefault="00911F82" w:rsidP="00911F82">
      <w:pPr>
        <w:ind w:left="96" w:right="551"/>
        <w:rPr>
          <w:rFonts w:ascii="Aptos" w:hAnsi="Aptos"/>
        </w:rPr>
      </w:pPr>
      <w:r w:rsidRPr="00F945DF">
        <w:rPr>
          <w:rFonts w:ascii="Aptos" w:hAnsi="Aptos" w:cs="Arial"/>
          <w:sz w:val="24"/>
          <w:szCs w:val="24"/>
        </w:rPr>
        <w:t>Every decision must be assessed separately. In the event of a ChAPS member of staff needing to assess mental capacity this should be discussed with the Safeguarding Named Person, who will record the decision, and if required seek further professional advice</w:t>
      </w:r>
      <w:r w:rsidRPr="00F945DF">
        <w:rPr>
          <w:rFonts w:ascii="Aptos" w:hAnsi="Aptos"/>
        </w:rPr>
        <w:t xml:space="preserve">. </w:t>
      </w:r>
    </w:p>
    <w:p w14:paraId="20B9BBE9" w14:textId="5CDEA0A1" w:rsidR="00A64579" w:rsidRPr="00F945DF" w:rsidRDefault="00A64579" w:rsidP="008C1834">
      <w:pPr>
        <w:spacing w:line="240" w:lineRule="auto"/>
        <w:rPr>
          <w:rFonts w:ascii="Aptos" w:hAnsi="Aptos" w:cs="Arial"/>
          <w:sz w:val="24"/>
          <w:szCs w:val="24"/>
        </w:rPr>
      </w:pPr>
    </w:p>
    <w:p w14:paraId="548A1804" w14:textId="362271DD" w:rsidR="00780C2C" w:rsidRPr="00F945DF" w:rsidRDefault="00911F82" w:rsidP="06EBC6CA">
      <w:pPr>
        <w:spacing w:line="240" w:lineRule="auto"/>
        <w:rPr>
          <w:rFonts w:ascii="Aptos" w:hAnsi="Aptos" w:cs="Arial"/>
          <w:b/>
          <w:bCs/>
          <w:sz w:val="24"/>
          <w:szCs w:val="24"/>
        </w:rPr>
      </w:pPr>
      <w:r w:rsidRPr="00F945DF">
        <w:rPr>
          <w:rFonts w:ascii="Aptos" w:hAnsi="Aptos" w:cs="Arial"/>
          <w:b/>
          <w:bCs/>
          <w:sz w:val="24"/>
          <w:szCs w:val="24"/>
        </w:rPr>
        <w:t>8</w:t>
      </w:r>
      <w:r w:rsidR="00780C2C" w:rsidRPr="00F945DF">
        <w:rPr>
          <w:rFonts w:ascii="Aptos" w:hAnsi="Aptos" w:cs="Arial"/>
          <w:b/>
          <w:bCs/>
          <w:sz w:val="24"/>
          <w:szCs w:val="24"/>
        </w:rPr>
        <w:t>. Review and Monitoring</w:t>
      </w:r>
    </w:p>
    <w:p w14:paraId="28DBA8C6" w14:textId="2C4E6693" w:rsidR="00780C2C" w:rsidRPr="00F945DF" w:rsidRDefault="00780C2C" w:rsidP="008C1834">
      <w:pPr>
        <w:spacing w:line="240" w:lineRule="auto"/>
        <w:rPr>
          <w:rFonts w:ascii="Aptos" w:hAnsi="Aptos" w:cs="Arial"/>
          <w:sz w:val="24"/>
          <w:szCs w:val="24"/>
        </w:rPr>
      </w:pPr>
      <w:r w:rsidRPr="00F945DF">
        <w:rPr>
          <w:rFonts w:ascii="Aptos" w:hAnsi="Aptos" w:cs="Arial"/>
          <w:sz w:val="24"/>
          <w:szCs w:val="24"/>
        </w:rPr>
        <w:t xml:space="preserve">This Safeguarding Policy will be reviewed annually by the </w:t>
      </w:r>
      <w:r w:rsidR="008C1834" w:rsidRPr="00F945DF">
        <w:rPr>
          <w:rFonts w:ascii="Aptos" w:hAnsi="Aptos" w:cs="Arial"/>
          <w:sz w:val="24"/>
          <w:szCs w:val="24"/>
        </w:rPr>
        <w:t xml:space="preserve">Head of Service and </w:t>
      </w:r>
      <w:r w:rsidRPr="00F945DF">
        <w:rPr>
          <w:rFonts w:ascii="Aptos" w:hAnsi="Aptos" w:cs="Arial"/>
          <w:sz w:val="24"/>
          <w:szCs w:val="24"/>
        </w:rPr>
        <w:t>Board of Trustees to ensure it remains up-to-date and effective. Any necessary revisions will be made in line with changes in legislation or best practices.</w:t>
      </w:r>
    </w:p>
    <w:p w14:paraId="02FBDCE1" w14:textId="77777777" w:rsidR="00780C2C" w:rsidRPr="00F945DF" w:rsidRDefault="00780C2C" w:rsidP="008C1834">
      <w:pPr>
        <w:spacing w:line="240" w:lineRule="auto"/>
        <w:rPr>
          <w:rFonts w:ascii="Aptos" w:hAnsi="Aptos"/>
          <w:sz w:val="24"/>
          <w:szCs w:val="24"/>
        </w:rPr>
      </w:pPr>
    </w:p>
    <w:p w14:paraId="7BBC26B8" w14:textId="5CACFEA1" w:rsidR="00287D58" w:rsidRPr="00F945DF" w:rsidRDefault="00287D58" w:rsidP="008C1834">
      <w:pPr>
        <w:spacing w:line="240" w:lineRule="auto"/>
        <w:rPr>
          <w:rFonts w:ascii="Aptos" w:hAnsi="Aptos"/>
          <w:sz w:val="24"/>
          <w:szCs w:val="24"/>
        </w:rPr>
      </w:pPr>
    </w:p>
    <w:sectPr w:rsidR="00287D58" w:rsidRPr="00F945DF" w:rsidSect="002B78C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47A0" w14:textId="77777777" w:rsidR="00A33DE8" w:rsidRDefault="00A33DE8" w:rsidP="002514A7">
      <w:pPr>
        <w:spacing w:after="0" w:line="240" w:lineRule="auto"/>
      </w:pPr>
      <w:r>
        <w:separator/>
      </w:r>
    </w:p>
  </w:endnote>
  <w:endnote w:type="continuationSeparator" w:id="0">
    <w:p w14:paraId="34A4BDFD" w14:textId="77777777" w:rsidR="00A33DE8" w:rsidRDefault="00A33DE8" w:rsidP="0025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30B6" w14:textId="77777777" w:rsidR="00A33DE8" w:rsidRDefault="00A33DE8" w:rsidP="002514A7">
      <w:pPr>
        <w:spacing w:after="0" w:line="240" w:lineRule="auto"/>
      </w:pPr>
      <w:r>
        <w:separator/>
      </w:r>
    </w:p>
  </w:footnote>
  <w:footnote w:type="continuationSeparator" w:id="0">
    <w:p w14:paraId="51B3C32D" w14:textId="77777777" w:rsidR="00A33DE8" w:rsidRDefault="00A33DE8" w:rsidP="00251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7286E"/>
    <w:multiLevelType w:val="hybridMultilevel"/>
    <w:tmpl w:val="8F227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F7F27"/>
    <w:multiLevelType w:val="hybridMultilevel"/>
    <w:tmpl w:val="AAC4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B34D54"/>
    <w:multiLevelType w:val="hybridMultilevel"/>
    <w:tmpl w:val="BADABA14"/>
    <w:lvl w:ilvl="0" w:tplc="05A02CEE">
      <w:start w:val="1"/>
      <w:numFmt w:val="bullet"/>
      <w:lvlText w:val="-"/>
      <w:lvlJc w:val="left"/>
      <w:pPr>
        <w:ind w:left="787"/>
      </w:pPr>
      <w:rPr>
        <w:rFonts w:ascii="Calibri" w:eastAsia="Calibri" w:hAnsi="Calibri" w:cs="Calibri"/>
        <w:b w:val="0"/>
        <w:i w:val="0"/>
        <w:strike w:val="0"/>
        <w:dstrike w:val="0"/>
        <w:color w:val="2F2F2F"/>
        <w:sz w:val="23"/>
        <w:szCs w:val="23"/>
        <w:u w:val="none" w:color="000000"/>
        <w:bdr w:val="none" w:sz="0" w:space="0" w:color="auto"/>
        <w:shd w:val="clear" w:color="auto" w:fill="auto"/>
        <w:vertAlign w:val="baseline"/>
      </w:rPr>
    </w:lvl>
    <w:lvl w:ilvl="1" w:tplc="368C1B5A">
      <w:start w:val="1"/>
      <w:numFmt w:val="bullet"/>
      <w:lvlText w:val="o"/>
      <w:lvlJc w:val="left"/>
      <w:pPr>
        <w:ind w:left="1531"/>
      </w:pPr>
      <w:rPr>
        <w:rFonts w:ascii="Calibri" w:eastAsia="Calibri" w:hAnsi="Calibri" w:cs="Calibri"/>
        <w:b w:val="0"/>
        <w:i w:val="0"/>
        <w:strike w:val="0"/>
        <w:dstrike w:val="0"/>
        <w:color w:val="2F2F2F"/>
        <w:sz w:val="23"/>
        <w:szCs w:val="23"/>
        <w:u w:val="none" w:color="000000"/>
        <w:bdr w:val="none" w:sz="0" w:space="0" w:color="auto"/>
        <w:shd w:val="clear" w:color="auto" w:fill="auto"/>
        <w:vertAlign w:val="baseline"/>
      </w:rPr>
    </w:lvl>
    <w:lvl w:ilvl="2" w:tplc="B90A648C">
      <w:start w:val="1"/>
      <w:numFmt w:val="bullet"/>
      <w:lvlText w:val="▪"/>
      <w:lvlJc w:val="left"/>
      <w:pPr>
        <w:ind w:left="2251"/>
      </w:pPr>
      <w:rPr>
        <w:rFonts w:ascii="Calibri" w:eastAsia="Calibri" w:hAnsi="Calibri" w:cs="Calibri"/>
        <w:b w:val="0"/>
        <w:i w:val="0"/>
        <w:strike w:val="0"/>
        <w:dstrike w:val="0"/>
        <w:color w:val="2F2F2F"/>
        <w:sz w:val="23"/>
        <w:szCs w:val="23"/>
        <w:u w:val="none" w:color="000000"/>
        <w:bdr w:val="none" w:sz="0" w:space="0" w:color="auto"/>
        <w:shd w:val="clear" w:color="auto" w:fill="auto"/>
        <w:vertAlign w:val="baseline"/>
      </w:rPr>
    </w:lvl>
    <w:lvl w:ilvl="3" w:tplc="D0803D10">
      <w:start w:val="1"/>
      <w:numFmt w:val="bullet"/>
      <w:lvlText w:val="•"/>
      <w:lvlJc w:val="left"/>
      <w:pPr>
        <w:ind w:left="2971"/>
      </w:pPr>
      <w:rPr>
        <w:rFonts w:ascii="Calibri" w:eastAsia="Calibri" w:hAnsi="Calibri" w:cs="Calibri"/>
        <w:b w:val="0"/>
        <w:i w:val="0"/>
        <w:strike w:val="0"/>
        <w:dstrike w:val="0"/>
        <w:color w:val="2F2F2F"/>
        <w:sz w:val="23"/>
        <w:szCs w:val="23"/>
        <w:u w:val="none" w:color="000000"/>
        <w:bdr w:val="none" w:sz="0" w:space="0" w:color="auto"/>
        <w:shd w:val="clear" w:color="auto" w:fill="auto"/>
        <w:vertAlign w:val="baseline"/>
      </w:rPr>
    </w:lvl>
    <w:lvl w:ilvl="4" w:tplc="FB4E77D6">
      <w:start w:val="1"/>
      <w:numFmt w:val="bullet"/>
      <w:lvlText w:val="o"/>
      <w:lvlJc w:val="left"/>
      <w:pPr>
        <w:ind w:left="3691"/>
      </w:pPr>
      <w:rPr>
        <w:rFonts w:ascii="Calibri" w:eastAsia="Calibri" w:hAnsi="Calibri" w:cs="Calibri"/>
        <w:b w:val="0"/>
        <w:i w:val="0"/>
        <w:strike w:val="0"/>
        <w:dstrike w:val="0"/>
        <w:color w:val="2F2F2F"/>
        <w:sz w:val="23"/>
        <w:szCs w:val="23"/>
        <w:u w:val="none" w:color="000000"/>
        <w:bdr w:val="none" w:sz="0" w:space="0" w:color="auto"/>
        <w:shd w:val="clear" w:color="auto" w:fill="auto"/>
        <w:vertAlign w:val="baseline"/>
      </w:rPr>
    </w:lvl>
    <w:lvl w:ilvl="5" w:tplc="DAAC797C">
      <w:start w:val="1"/>
      <w:numFmt w:val="bullet"/>
      <w:lvlText w:val="▪"/>
      <w:lvlJc w:val="left"/>
      <w:pPr>
        <w:ind w:left="4411"/>
      </w:pPr>
      <w:rPr>
        <w:rFonts w:ascii="Calibri" w:eastAsia="Calibri" w:hAnsi="Calibri" w:cs="Calibri"/>
        <w:b w:val="0"/>
        <w:i w:val="0"/>
        <w:strike w:val="0"/>
        <w:dstrike w:val="0"/>
        <w:color w:val="2F2F2F"/>
        <w:sz w:val="23"/>
        <w:szCs w:val="23"/>
        <w:u w:val="none" w:color="000000"/>
        <w:bdr w:val="none" w:sz="0" w:space="0" w:color="auto"/>
        <w:shd w:val="clear" w:color="auto" w:fill="auto"/>
        <w:vertAlign w:val="baseline"/>
      </w:rPr>
    </w:lvl>
    <w:lvl w:ilvl="6" w:tplc="0FD47420">
      <w:start w:val="1"/>
      <w:numFmt w:val="bullet"/>
      <w:lvlText w:val="•"/>
      <w:lvlJc w:val="left"/>
      <w:pPr>
        <w:ind w:left="5131"/>
      </w:pPr>
      <w:rPr>
        <w:rFonts w:ascii="Calibri" w:eastAsia="Calibri" w:hAnsi="Calibri" w:cs="Calibri"/>
        <w:b w:val="0"/>
        <w:i w:val="0"/>
        <w:strike w:val="0"/>
        <w:dstrike w:val="0"/>
        <w:color w:val="2F2F2F"/>
        <w:sz w:val="23"/>
        <w:szCs w:val="23"/>
        <w:u w:val="none" w:color="000000"/>
        <w:bdr w:val="none" w:sz="0" w:space="0" w:color="auto"/>
        <w:shd w:val="clear" w:color="auto" w:fill="auto"/>
        <w:vertAlign w:val="baseline"/>
      </w:rPr>
    </w:lvl>
    <w:lvl w:ilvl="7" w:tplc="50089F0A">
      <w:start w:val="1"/>
      <w:numFmt w:val="bullet"/>
      <w:lvlText w:val="o"/>
      <w:lvlJc w:val="left"/>
      <w:pPr>
        <w:ind w:left="5851"/>
      </w:pPr>
      <w:rPr>
        <w:rFonts w:ascii="Calibri" w:eastAsia="Calibri" w:hAnsi="Calibri" w:cs="Calibri"/>
        <w:b w:val="0"/>
        <w:i w:val="0"/>
        <w:strike w:val="0"/>
        <w:dstrike w:val="0"/>
        <w:color w:val="2F2F2F"/>
        <w:sz w:val="23"/>
        <w:szCs w:val="23"/>
        <w:u w:val="none" w:color="000000"/>
        <w:bdr w:val="none" w:sz="0" w:space="0" w:color="auto"/>
        <w:shd w:val="clear" w:color="auto" w:fill="auto"/>
        <w:vertAlign w:val="baseline"/>
      </w:rPr>
    </w:lvl>
    <w:lvl w:ilvl="8" w:tplc="B1B4CDE4">
      <w:start w:val="1"/>
      <w:numFmt w:val="bullet"/>
      <w:lvlText w:val="▪"/>
      <w:lvlJc w:val="left"/>
      <w:pPr>
        <w:ind w:left="6571"/>
      </w:pPr>
      <w:rPr>
        <w:rFonts w:ascii="Calibri" w:eastAsia="Calibri" w:hAnsi="Calibri" w:cs="Calibri"/>
        <w:b w:val="0"/>
        <w:i w:val="0"/>
        <w:strike w:val="0"/>
        <w:dstrike w:val="0"/>
        <w:color w:val="2F2F2F"/>
        <w:sz w:val="23"/>
        <w:szCs w:val="23"/>
        <w:u w:val="none" w:color="000000"/>
        <w:bdr w:val="none" w:sz="0" w:space="0" w:color="auto"/>
        <w:shd w:val="clear" w:color="auto" w:fill="auto"/>
        <w:vertAlign w:val="baseline"/>
      </w:rPr>
    </w:lvl>
  </w:abstractNum>
  <w:num w:numId="1" w16cid:durableId="554581711">
    <w:abstractNumId w:val="0"/>
  </w:num>
  <w:num w:numId="2" w16cid:durableId="87192998">
    <w:abstractNumId w:val="2"/>
  </w:num>
  <w:num w:numId="3" w16cid:durableId="1455490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2C"/>
    <w:rsid w:val="00093BB6"/>
    <w:rsid w:val="001C2181"/>
    <w:rsid w:val="001C6211"/>
    <w:rsid w:val="00236806"/>
    <w:rsid w:val="0023727E"/>
    <w:rsid w:val="002514A7"/>
    <w:rsid w:val="002873B0"/>
    <w:rsid w:val="00287D58"/>
    <w:rsid w:val="002B78CD"/>
    <w:rsid w:val="00312072"/>
    <w:rsid w:val="00327028"/>
    <w:rsid w:val="003440CA"/>
    <w:rsid w:val="003C49E3"/>
    <w:rsid w:val="0045239F"/>
    <w:rsid w:val="00466699"/>
    <w:rsid w:val="00473A06"/>
    <w:rsid w:val="00487445"/>
    <w:rsid w:val="004A01C3"/>
    <w:rsid w:val="004B3D8C"/>
    <w:rsid w:val="004F39E3"/>
    <w:rsid w:val="005806D2"/>
    <w:rsid w:val="005929B6"/>
    <w:rsid w:val="005B4649"/>
    <w:rsid w:val="00625D98"/>
    <w:rsid w:val="00636126"/>
    <w:rsid w:val="00640397"/>
    <w:rsid w:val="00657A16"/>
    <w:rsid w:val="00750152"/>
    <w:rsid w:val="00780C2C"/>
    <w:rsid w:val="007F3C31"/>
    <w:rsid w:val="00880D92"/>
    <w:rsid w:val="008C1834"/>
    <w:rsid w:val="00911F82"/>
    <w:rsid w:val="00987925"/>
    <w:rsid w:val="00A33DE8"/>
    <w:rsid w:val="00A64579"/>
    <w:rsid w:val="00A64C6B"/>
    <w:rsid w:val="00B52B3E"/>
    <w:rsid w:val="00C02140"/>
    <w:rsid w:val="00C13EAD"/>
    <w:rsid w:val="00C65BD6"/>
    <w:rsid w:val="00C87E08"/>
    <w:rsid w:val="00CA4566"/>
    <w:rsid w:val="00CD042F"/>
    <w:rsid w:val="00D02530"/>
    <w:rsid w:val="00D35E86"/>
    <w:rsid w:val="00D728CD"/>
    <w:rsid w:val="00E04AC4"/>
    <w:rsid w:val="00E135B3"/>
    <w:rsid w:val="00EC6BFF"/>
    <w:rsid w:val="00F34026"/>
    <w:rsid w:val="00F85109"/>
    <w:rsid w:val="00F945DF"/>
    <w:rsid w:val="06EBC6CA"/>
    <w:rsid w:val="17BD4796"/>
    <w:rsid w:val="3E66D36B"/>
    <w:rsid w:val="55C6D34F"/>
    <w:rsid w:val="74460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6FE5"/>
  <w15:chartTrackingRefBased/>
  <w15:docId w15:val="{60B5D7E0-39BA-45D8-A1BF-7401B140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C2C"/>
    <w:rPr>
      <w:rFonts w:eastAsiaTheme="majorEastAsia" w:cstheme="majorBidi"/>
      <w:color w:val="272727" w:themeColor="text1" w:themeTint="D8"/>
    </w:rPr>
  </w:style>
  <w:style w:type="paragraph" w:styleId="Title">
    <w:name w:val="Title"/>
    <w:basedOn w:val="Normal"/>
    <w:next w:val="Normal"/>
    <w:link w:val="TitleChar"/>
    <w:uiPriority w:val="10"/>
    <w:qFormat/>
    <w:rsid w:val="00780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C2C"/>
    <w:pPr>
      <w:spacing w:before="160"/>
      <w:jc w:val="center"/>
    </w:pPr>
    <w:rPr>
      <w:i/>
      <w:iCs/>
      <w:color w:val="404040" w:themeColor="text1" w:themeTint="BF"/>
    </w:rPr>
  </w:style>
  <w:style w:type="character" w:customStyle="1" w:styleId="QuoteChar">
    <w:name w:val="Quote Char"/>
    <w:basedOn w:val="DefaultParagraphFont"/>
    <w:link w:val="Quote"/>
    <w:uiPriority w:val="29"/>
    <w:rsid w:val="00780C2C"/>
    <w:rPr>
      <w:i/>
      <w:iCs/>
      <w:color w:val="404040" w:themeColor="text1" w:themeTint="BF"/>
    </w:rPr>
  </w:style>
  <w:style w:type="paragraph" w:styleId="ListParagraph">
    <w:name w:val="List Paragraph"/>
    <w:basedOn w:val="Normal"/>
    <w:uiPriority w:val="34"/>
    <w:qFormat/>
    <w:rsid w:val="00780C2C"/>
    <w:pPr>
      <w:ind w:left="720"/>
      <w:contextualSpacing/>
    </w:pPr>
  </w:style>
  <w:style w:type="character" w:styleId="IntenseEmphasis">
    <w:name w:val="Intense Emphasis"/>
    <w:basedOn w:val="DefaultParagraphFont"/>
    <w:uiPriority w:val="21"/>
    <w:qFormat/>
    <w:rsid w:val="00780C2C"/>
    <w:rPr>
      <w:i/>
      <w:iCs/>
      <w:color w:val="0F4761" w:themeColor="accent1" w:themeShade="BF"/>
    </w:rPr>
  </w:style>
  <w:style w:type="paragraph" w:styleId="IntenseQuote">
    <w:name w:val="Intense Quote"/>
    <w:basedOn w:val="Normal"/>
    <w:next w:val="Normal"/>
    <w:link w:val="IntenseQuoteChar"/>
    <w:uiPriority w:val="30"/>
    <w:qFormat/>
    <w:rsid w:val="00780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C2C"/>
    <w:rPr>
      <w:i/>
      <w:iCs/>
      <w:color w:val="0F4761" w:themeColor="accent1" w:themeShade="BF"/>
    </w:rPr>
  </w:style>
  <w:style w:type="character" w:styleId="IntenseReference">
    <w:name w:val="Intense Reference"/>
    <w:basedOn w:val="DefaultParagraphFont"/>
    <w:uiPriority w:val="32"/>
    <w:qFormat/>
    <w:rsid w:val="00780C2C"/>
    <w:rPr>
      <w:b/>
      <w:bCs/>
      <w:smallCaps/>
      <w:color w:val="0F4761" w:themeColor="accent1" w:themeShade="BF"/>
      <w:spacing w:val="5"/>
    </w:rPr>
  </w:style>
  <w:style w:type="paragraph" w:styleId="Header">
    <w:name w:val="header"/>
    <w:basedOn w:val="Normal"/>
    <w:link w:val="HeaderChar"/>
    <w:uiPriority w:val="99"/>
    <w:unhideWhenUsed/>
    <w:rsid w:val="00251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A7"/>
  </w:style>
  <w:style w:type="paragraph" w:styleId="Footer">
    <w:name w:val="footer"/>
    <w:basedOn w:val="Normal"/>
    <w:link w:val="FooterChar"/>
    <w:uiPriority w:val="99"/>
    <w:unhideWhenUsed/>
    <w:rsid w:val="00251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A7"/>
  </w:style>
  <w:style w:type="character" w:customStyle="1" w:styleId="wacimagecontainer">
    <w:name w:val="wacimagecontainer"/>
    <w:basedOn w:val="DefaultParagraphFont"/>
    <w:rsid w:val="002514A7"/>
  </w:style>
  <w:style w:type="table" w:styleId="TableGrid">
    <w:name w:val="Table Grid"/>
    <w:basedOn w:val="TableNormal"/>
    <w:uiPriority w:val="39"/>
    <w:rsid w:val="00473A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015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750152"/>
    <w:rPr>
      <w:color w:val="467886" w:themeColor="hyperlink"/>
      <w:u w:val="single"/>
    </w:rPr>
  </w:style>
  <w:style w:type="character" w:styleId="UnresolvedMention">
    <w:name w:val="Unresolved Mention"/>
    <w:basedOn w:val="DefaultParagraphFont"/>
    <w:uiPriority w:val="99"/>
    <w:semiHidden/>
    <w:unhideWhenUsed/>
    <w:rsid w:val="00750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174700">
      <w:bodyDiv w:val="1"/>
      <w:marLeft w:val="0"/>
      <w:marRight w:val="0"/>
      <w:marTop w:val="0"/>
      <w:marBottom w:val="0"/>
      <w:divBdr>
        <w:top w:val="none" w:sz="0" w:space="0" w:color="auto"/>
        <w:left w:val="none" w:sz="0" w:space="0" w:color="auto"/>
        <w:bottom w:val="none" w:sz="0" w:space="0" w:color="auto"/>
        <w:right w:val="none" w:sz="0" w:space="0" w:color="auto"/>
      </w:divBdr>
    </w:div>
    <w:div w:id="15087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ma.worrall@cheshireautism.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e44826-0cf3-4eab-9d16-0f7bb42e1a7d" xsi:nil="true"/>
    <lcf76f155ced4ddcb4097134ff3c332f xmlns="9533ce0f-7e2a-439a-a11a-d152d80bf1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465BAA2493C24C9531C8F6D4F1FB50" ma:contentTypeVersion="18" ma:contentTypeDescription="Create a new document." ma:contentTypeScope="" ma:versionID="051ef0a4057f7119d074418e92b241a7">
  <xsd:schema xmlns:xsd="http://www.w3.org/2001/XMLSchema" xmlns:xs="http://www.w3.org/2001/XMLSchema" xmlns:p="http://schemas.microsoft.com/office/2006/metadata/properties" xmlns:ns2="1be44826-0cf3-4eab-9d16-0f7bb42e1a7d" xmlns:ns3="9533ce0f-7e2a-439a-a11a-d152d80bf197" targetNamespace="http://schemas.microsoft.com/office/2006/metadata/properties" ma:root="true" ma:fieldsID="d19b35a6b4d650a848a86336a6dd78de" ns2:_="" ns3:_="">
    <xsd:import namespace="1be44826-0cf3-4eab-9d16-0f7bb42e1a7d"/>
    <xsd:import namespace="9533ce0f-7e2a-439a-a11a-d152d80bf1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44826-0cf3-4eab-9d16-0f7bb42e1a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410917-6fd1-45b9-bd48-3d9129fc0638}" ma:internalName="TaxCatchAll" ma:showField="CatchAllData" ma:web="1be44826-0cf3-4eab-9d16-0f7bb42e1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33ce0f-7e2a-439a-a11a-d152d80bf1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058e52-f299-4cd7-9659-5802edaa5c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798BC-2961-4892-A005-04933FE7B51C}">
  <ds:schemaRefs>
    <ds:schemaRef ds:uri="http://schemas.microsoft.com/sharepoint/v3/contenttype/forms"/>
  </ds:schemaRefs>
</ds:datastoreItem>
</file>

<file path=customXml/itemProps2.xml><?xml version="1.0" encoding="utf-8"?>
<ds:datastoreItem xmlns:ds="http://schemas.openxmlformats.org/officeDocument/2006/customXml" ds:itemID="{E9C9C7E5-4324-45AC-BEC1-3450B100E1D1}">
  <ds:schemaRefs>
    <ds:schemaRef ds:uri="http://schemas.microsoft.com/office/2006/metadata/properties"/>
    <ds:schemaRef ds:uri="http://schemas.microsoft.com/office/infopath/2007/PartnerControls"/>
    <ds:schemaRef ds:uri="1be44826-0cf3-4eab-9d16-0f7bb42e1a7d"/>
    <ds:schemaRef ds:uri="9533ce0f-7e2a-439a-a11a-d152d80bf197"/>
  </ds:schemaRefs>
</ds:datastoreItem>
</file>

<file path=customXml/itemProps3.xml><?xml version="1.0" encoding="utf-8"?>
<ds:datastoreItem xmlns:ds="http://schemas.openxmlformats.org/officeDocument/2006/customXml" ds:itemID="{87F86338-8BE6-4110-8853-16AB7AAD8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44826-0cf3-4eab-9d16-0f7bb42e1a7d"/>
    <ds:schemaRef ds:uri="9533ce0f-7e2a-439a-a11a-d152d80bf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1689</Words>
  <Characters>9630</Characters>
  <Application>Microsoft Office Word</Application>
  <DocSecurity>4</DocSecurity>
  <Lines>80</Lines>
  <Paragraphs>22</Paragraphs>
  <ScaleCrop>false</ScaleCrop>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Bowyer</dc:creator>
  <cp:keywords/>
  <dc:description/>
  <cp:lastModifiedBy>Emma Lamb</cp:lastModifiedBy>
  <cp:revision>2</cp:revision>
  <dcterms:created xsi:type="dcterms:W3CDTF">2025-11-05T13:31:00Z</dcterms:created>
  <dcterms:modified xsi:type="dcterms:W3CDTF">2025-11-05T13:31:00Z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0x010100B2465BAA2493C24C9531C8F6D4F1FB50</vt:lpwstr>
  </property>
  <property fmtid="{D5CDD505-2E9C-101B-9397-08002B2CF9AE}" pid="3" name="MediaServiceImageTags">
    <vt:lpwstr/>
  </property>
</Properties>
</file>