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9045A" w14:textId="264AED74" w:rsidR="006A6BA3" w:rsidRPr="006A6BA3" w:rsidRDefault="006A6BA3" w:rsidP="006A6BA3">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6A6BA3">
        <w:rPr>
          <w:rFonts w:ascii="Times New Roman" w:eastAsia="Times New Roman" w:hAnsi="Times New Roman" w:cs="Times New Roman"/>
          <w:b/>
          <w:bCs/>
          <w:color w:val="000000"/>
          <w:kern w:val="36"/>
          <w:sz w:val="48"/>
          <w:szCs w:val="48"/>
          <w14:ligatures w14:val="none"/>
        </w:rPr>
        <w:t>Connect 2025 – Consolidated &amp; Validated Summary</w:t>
      </w:r>
    </w:p>
    <w:p w14:paraId="05989C4F" w14:textId="77777777" w:rsidR="006A6BA3" w:rsidRPr="006A6BA3" w:rsidRDefault="006A6BA3" w:rsidP="006A6BA3">
      <w:p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b/>
          <w:bCs/>
          <w:color w:val="000000"/>
          <w:kern w:val="0"/>
          <w14:ligatures w14:val="none"/>
        </w:rPr>
        <w:t>Purpose of this document</w:t>
      </w:r>
    </w:p>
    <w:p w14:paraId="3861EB2B" w14:textId="24A2B896" w:rsidR="006A6BA3" w:rsidRPr="006A6BA3" w:rsidRDefault="006A6BA3" w:rsidP="006A6BA3">
      <w:p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This document provides a neutral, structured, and accurate synthesis of all seven Connect 2025 sessions.</w:t>
      </w:r>
    </w:p>
    <w:p w14:paraId="1F87B4E1" w14:textId="77777777" w:rsidR="006A6BA3" w:rsidRPr="006A6BA3" w:rsidRDefault="006A6BA3" w:rsidP="006A6BA3">
      <w:p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The objective is to reflect </w:t>
      </w:r>
      <w:r w:rsidRPr="006A6BA3">
        <w:rPr>
          <w:rFonts w:ascii="Times New Roman" w:eastAsia="Times New Roman" w:hAnsi="Times New Roman" w:cs="Times New Roman"/>
          <w:i/>
          <w:iCs/>
          <w:color w:val="000000"/>
          <w:kern w:val="0"/>
          <w14:ligatures w14:val="none"/>
        </w:rPr>
        <w:t>what was actually said and discussed</w:t>
      </w:r>
      <w:r w:rsidRPr="006A6BA3">
        <w:rPr>
          <w:rFonts w:ascii="Times New Roman" w:eastAsia="Times New Roman" w:hAnsi="Times New Roman" w:cs="Times New Roman"/>
          <w:color w:val="000000"/>
          <w:kern w:val="0"/>
          <w14:ligatures w14:val="none"/>
        </w:rPr>
        <w:t>, including examples, Q&amp;A themes, and leadership clarifications, while avoiding interpretation, exaggeration, or post-rationalization. The structure and tone are intended for senior leadership review.</w:t>
      </w:r>
    </w:p>
    <w:p w14:paraId="3432D090" w14:textId="77777777" w:rsidR="006A6BA3" w:rsidRPr="006A6BA3" w:rsidRDefault="00082AAB" w:rsidP="006A6BA3">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w14:anchorId="575915F1">
          <v:rect id="_x0000_i1032" alt="" style="width:468pt;height:.05pt;mso-width-percent:0;mso-height-percent:0;mso-width-percent:0;mso-height-percent:0" o:hralign="center" o:hrstd="t" o:hr="t" fillcolor="#a0a0a0" stroked="f"/>
        </w:pict>
      </w:r>
    </w:p>
    <w:p w14:paraId="1C780054" w14:textId="77777777" w:rsidR="006A6BA3" w:rsidRPr="006A6BA3" w:rsidRDefault="006A6BA3" w:rsidP="006A6BA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6A6BA3">
        <w:rPr>
          <w:rFonts w:ascii="Times New Roman" w:eastAsia="Times New Roman" w:hAnsi="Times New Roman" w:cs="Times New Roman"/>
          <w:b/>
          <w:bCs/>
          <w:color w:val="000000"/>
          <w:kern w:val="0"/>
          <w:sz w:val="36"/>
          <w:szCs w:val="36"/>
          <w14:ligatures w14:val="none"/>
        </w:rPr>
        <w:t>Session 1 – Opening &amp; Context Setting</w:t>
      </w:r>
    </w:p>
    <w:p w14:paraId="42B14C17" w14:textId="77777777" w:rsidR="006A6BA3" w:rsidRPr="006A6BA3" w:rsidRDefault="006A6BA3" w:rsidP="006A6BA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A6BA3">
        <w:rPr>
          <w:rFonts w:ascii="Times New Roman" w:eastAsia="Times New Roman" w:hAnsi="Times New Roman" w:cs="Times New Roman"/>
          <w:b/>
          <w:bCs/>
          <w:color w:val="000000"/>
          <w:kern w:val="0"/>
          <w:sz w:val="27"/>
          <w:szCs w:val="27"/>
          <w14:ligatures w14:val="none"/>
        </w:rPr>
        <w:t>Core intent</w:t>
      </w:r>
    </w:p>
    <w:p w14:paraId="26C0E353" w14:textId="77777777" w:rsidR="006A6BA3" w:rsidRPr="006A6BA3" w:rsidRDefault="006A6BA3" w:rsidP="006A6BA3">
      <w:p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The opening session established the purpose of Connect 2025: creating shared understanding across brands, reinforcing trust following integration, and setting expectations for open dialogue rather than polished announcements.</w:t>
      </w:r>
    </w:p>
    <w:p w14:paraId="50DDC03E" w14:textId="77777777" w:rsidR="006A6BA3" w:rsidRPr="006A6BA3" w:rsidRDefault="006A6BA3" w:rsidP="006A6BA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A6BA3">
        <w:rPr>
          <w:rFonts w:ascii="Times New Roman" w:eastAsia="Times New Roman" w:hAnsi="Times New Roman" w:cs="Times New Roman"/>
          <w:b/>
          <w:bCs/>
          <w:color w:val="000000"/>
          <w:kern w:val="0"/>
          <w:sz w:val="27"/>
          <w:szCs w:val="27"/>
          <w14:ligatures w14:val="none"/>
        </w:rPr>
        <w:t>Key points expressed live</w:t>
      </w:r>
    </w:p>
    <w:p w14:paraId="6624E33D" w14:textId="77777777" w:rsidR="006A6BA3" w:rsidRPr="006A6BA3" w:rsidRDefault="006A6BA3" w:rsidP="006A6BA3">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Leadership positioned Connect as a working moment, not a reveal moment.</w:t>
      </w:r>
    </w:p>
    <w:p w14:paraId="302E7766" w14:textId="77777777" w:rsidR="006A6BA3" w:rsidRPr="006A6BA3" w:rsidRDefault="006A6BA3" w:rsidP="006A6BA3">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Emphasis on honesty, transparency, and addressing discomfort directly.</w:t>
      </w:r>
    </w:p>
    <w:p w14:paraId="01A74E8A" w14:textId="77777777" w:rsidR="006A6BA3" w:rsidRPr="006A6BA3" w:rsidRDefault="006A6BA3" w:rsidP="006A6BA3">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Clear acknowledgment that integration is ongoing and imperfect.</w:t>
      </w:r>
    </w:p>
    <w:p w14:paraId="0A7CA661" w14:textId="77777777" w:rsidR="006A6BA3" w:rsidRPr="006A6BA3" w:rsidRDefault="00082AAB" w:rsidP="006A6BA3">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w14:anchorId="7E6E72E7">
          <v:rect id="_x0000_i1031" alt="" style="width:468pt;height:.05pt;mso-width-percent:0;mso-height-percent:0;mso-width-percent:0;mso-height-percent:0" o:hralign="center" o:hrstd="t" o:hr="t" fillcolor="#a0a0a0" stroked="f"/>
        </w:pict>
      </w:r>
    </w:p>
    <w:p w14:paraId="6B078B16" w14:textId="77777777" w:rsidR="006A6BA3" w:rsidRPr="006A6BA3" w:rsidRDefault="006A6BA3" w:rsidP="006A6BA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6A6BA3">
        <w:rPr>
          <w:rFonts w:ascii="Times New Roman" w:eastAsia="Times New Roman" w:hAnsi="Times New Roman" w:cs="Times New Roman"/>
          <w:b/>
          <w:bCs/>
          <w:color w:val="000000"/>
          <w:kern w:val="0"/>
          <w:sz w:val="36"/>
          <w:szCs w:val="36"/>
          <w14:ligatures w14:val="none"/>
        </w:rPr>
        <w:t>Session 2 – Unreasonable Hospitality</w:t>
      </w:r>
    </w:p>
    <w:p w14:paraId="1B6FCB02" w14:textId="77777777" w:rsidR="006A6BA3" w:rsidRPr="006A6BA3" w:rsidRDefault="006A6BA3" w:rsidP="006A6BA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A6BA3">
        <w:rPr>
          <w:rFonts w:ascii="Times New Roman" w:eastAsia="Times New Roman" w:hAnsi="Times New Roman" w:cs="Times New Roman"/>
          <w:b/>
          <w:bCs/>
          <w:color w:val="000000"/>
          <w:kern w:val="0"/>
          <w:sz w:val="27"/>
          <w:szCs w:val="27"/>
          <w14:ligatures w14:val="none"/>
        </w:rPr>
        <w:t>Core intent</w:t>
      </w:r>
    </w:p>
    <w:p w14:paraId="2ACBDF20" w14:textId="77777777" w:rsidR="006A6BA3" w:rsidRPr="006A6BA3" w:rsidRDefault="006A6BA3" w:rsidP="006A6BA3">
      <w:p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To introduce Unreasonable Hospitality as a mindset and practical lens for decision-making across client experience, internal culture, and partner relationships.</w:t>
      </w:r>
    </w:p>
    <w:p w14:paraId="6A3B8878" w14:textId="77777777" w:rsidR="006A6BA3" w:rsidRPr="006A6BA3" w:rsidRDefault="006A6BA3" w:rsidP="006A6BA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A6BA3">
        <w:rPr>
          <w:rFonts w:ascii="Times New Roman" w:eastAsia="Times New Roman" w:hAnsi="Times New Roman" w:cs="Times New Roman"/>
          <w:b/>
          <w:bCs/>
          <w:color w:val="000000"/>
          <w:kern w:val="0"/>
          <w:sz w:val="27"/>
          <w:szCs w:val="27"/>
          <w14:ligatures w14:val="none"/>
        </w:rPr>
        <w:t>What was explicitly stated</w:t>
      </w:r>
    </w:p>
    <w:p w14:paraId="08EF4621" w14:textId="77777777" w:rsidR="006A6BA3" w:rsidRPr="006A6BA3" w:rsidRDefault="006A6BA3" w:rsidP="006A6BA3">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Unreasonable Hospitality was presented as a </w:t>
      </w:r>
      <w:r w:rsidRPr="006A6BA3">
        <w:rPr>
          <w:rFonts w:ascii="Times New Roman" w:eastAsia="Times New Roman" w:hAnsi="Times New Roman" w:cs="Times New Roman"/>
          <w:i/>
          <w:iCs/>
          <w:color w:val="000000"/>
          <w:kern w:val="0"/>
          <w14:ligatures w14:val="none"/>
        </w:rPr>
        <w:t>behavioral approach</w:t>
      </w:r>
      <w:r w:rsidRPr="006A6BA3">
        <w:rPr>
          <w:rFonts w:ascii="Times New Roman" w:eastAsia="Times New Roman" w:hAnsi="Times New Roman" w:cs="Times New Roman"/>
          <w:color w:val="000000"/>
          <w:kern w:val="0"/>
          <w14:ligatures w14:val="none"/>
        </w:rPr>
        <w:t>, not a program.</w:t>
      </w:r>
    </w:p>
    <w:p w14:paraId="5E620DFE" w14:textId="77777777" w:rsidR="006A6BA3" w:rsidRPr="006A6BA3" w:rsidRDefault="006A6BA3" w:rsidP="006A6BA3">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Examples focused on small, intentional gestures that create disproportionate impact.</w:t>
      </w:r>
    </w:p>
    <w:p w14:paraId="72BFB757" w14:textId="77777777" w:rsidR="006A6BA3" w:rsidRPr="006A6BA3" w:rsidRDefault="006A6BA3" w:rsidP="006A6BA3">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Supplier appreciation emerged organically through examples and participant input.</w:t>
      </w:r>
    </w:p>
    <w:p w14:paraId="3FE97E4A" w14:textId="77777777" w:rsidR="006A6BA3" w:rsidRPr="006A6BA3" w:rsidRDefault="00082AAB" w:rsidP="006A6BA3">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lastRenderedPageBreak/>
        <w:pict w14:anchorId="4ED6EC47">
          <v:rect id="_x0000_i1030" alt="" style="width:468pt;height:.05pt;mso-width-percent:0;mso-height-percent:0;mso-width-percent:0;mso-height-percent:0" o:hralign="center" o:hrstd="t" o:hr="t" fillcolor="#a0a0a0" stroked="f"/>
        </w:pict>
      </w:r>
    </w:p>
    <w:p w14:paraId="7B9EB61E" w14:textId="77777777" w:rsidR="006A6BA3" w:rsidRPr="006A6BA3" w:rsidRDefault="006A6BA3" w:rsidP="006A6BA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6A6BA3">
        <w:rPr>
          <w:rFonts w:ascii="Times New Roman" w:eastAsia="Times New Roman" w:hAnsi="Times New Roman" w:cs="Times New Roman"/>
          <w:b/>
          <w:bCs/>
          <w:color w:val="000000"/>
          <w:kern w:val="0"/>
          <w:sz w:val="36"/>
          <w:szCs w:val="36"/>
          <w14:ligatures w14:val="none"/>
        </w:rPr>
        <w:t>Session 3 – Collaboration &amp; Cross-Brand Work</w:t>
      </w:r>
    </w:p>
    <w:p w14:paraId="12BDA9EB" w14:textId="77777777" w:rsidR="006A6BA3" w:rsidRPr="006A6BA3" w:rsidRDefault="006A6BA3" w:rsidP="006A6BA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A6BA3">
        <w:rPr>
          <w:rFonts w:ascii="Times New Roman" w:eastAsia="Times New Roman" w:hAnsi="Times New Roman" w:cs="Times New Roman"/>
          <w:b/>
          <w:bCs/>
          <w:color w:val="000000"/>
          <w:kern w:val="0"/>
          <w:sz w:val="27"/>
          <w:szCs w:val="27"/>
          <w14:ligatures w14:val="none"/>
        </w:rPr>
        <w:t>Core intent</w:t>
      </w:r>
    </w:p>
    <w:p w14:paraId="112C4A01" w14:textId="77777777" w:rsidR="006A6BA3" w:rsidRPr="006A6BA3" w:rsidRDefault="006A6BA3" w:rsidP="006A6BA3">
      <w:p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To highlight how collaboration is already occurring across brands and where it can be strengthened through structure rather than goodwill alone.</w:t>
      </w:r>
    </w:p>
    <w:p w14:paraId="6B1FD397" w14:textId="77777777" w:rsidR="006A6BA3" w:rsidRPr="006A6BA3" w:rsidRDefault="006A6BA3" w:rsidP="006A6BA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A6BA3">
        <w:rPr>
          <w:rFonts w:ascii="Times New Roman" w:eastAsia="Times New Roman" w:hAnsi="Times New Roman" w:cs="Times New Roman"/>
          <w:b/>
          <w:bCs/>
          <w:color w:val="000000"/>
          <w:kern w:val="0"/>
          <w:sz w:val="27"/>
          <w:szCs w:val="27"/>
          <w14:ligatures w14:val="none"/>
        </w:rPr>
        <w:t>Key live themes</w:t>
      </w:r>
    </w:p>
    <w:p w14:paraId="3F052FC8" w14:textId="77777777" w:rsidR="006A6BA3" w:rsidRPr="006A6BA3" w:rsidRDefault="006A6BA3" w:rsidP="006A6BA3">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Collaboration already exists but is inconsistent and often informal.</w:t>
      </w:r>
    </w:p>
    <w:p w14:paraId="4506E319" w14:textId="77777777" w:rsidR="006A6BA3" w:rsidRPr="006A6BA3" w:rsidRDefault="006A6BA3" w:rsidP="006A6BA3">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Peer support was cited as a real-time problem-solving mechanism.</w:t>
      </w:r>
    </w:p>
    <w:p w14:paraId="34430EF3" w14:textId="77777777" w:rsidR="006A6BA3" w:rsidRPr="006A6BA3" w:rsidRDefault="006A6BA3" w:rsidP="006A6BA3">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Examples included pricing discussions, talent sourcing, and shared expertise.</w:t>
      </w:r>
    </w:p>
    <w:p w14:paraId="0BA14417" w14:textId="77777777" w:rsidR="006A6BA3" w:rsidRPr="006A6BA3" w:rsidRDefault="006A6BA3" w:rsidP="006A6BA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A6BA3">
        <w:rPr>
          <w:rFonts w:ascii="Times New Roman" w:eastAsia="Times New Roman" w:hAnsi="Times New Roman" w:cs="Times New Roman"/>
          <w:b/>
          <w:bCs/>
          <w:color w:val="000000"/>
          <w:kern w:val="0"/>
          <w:sz w:val="27"/>
          <w:szCs w:val="27"/>
          <w14:ligatures w14:val="none"/>
        </w:rPr>
        <w:t>Important nuance</w:t>
      </w:r>
    </w:p>
    <w:p w14:paraId="44BDE898" w14:textId="77777777" w:rsidR="006A6BA3" w:rsidRPr="006A6BA3" w:rsidRDefault="006A6BA3" w:rsidP="006A6BA3">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Collaboration was described as </w:t>
      </w:r>
      <w:r w:rsidRPr="006A6BA3">
        <w:rPr>
          <w:rFonts w:ascii="Times New Roman" w:eastAsia="Times New Roman" w:hAnsi="Times New Roman" w:cs="Times New Roman"/>
          <w:i/>
          <w:iCs/>
          <w:color w:val="000000"/>
          <w:kern w:val="0"/>
          <w14:ligatures w14:val="none"/>
        </w:rPr>
        <w:t>situational</w:t>
      </w:r>
      <w:r w:rsidRPr="006A6BA3">
        <w:rPr>
          <w:rFonts w:ascii="Times New Roman" w:eastAsia="Times New Roman" w:hAnsi="Times New Roman" w:cs="Times New Roman"/>
          <w:color w:val="000000"/>
          <w:kern w:val="0"/>
          <w14:ligatures w14:val="none"/>
        </w:rPr>
        <w:t>, not yet systemic.</w:t>
      </w:r>
    </w:p>
    <w:p w14:paraId="4490D893" w14:textId="77777777" w:rsidR="006A6BA3" w:rsidRPr="006A6BA3" w:rsidRDefault="006A6BA3" w:rsidP="006A6BA3">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Leadership acknowledged the need for clearer processes to avoid friction.</w:t>
      </w:r>
    </w:p>
    <w:p w14:paraId="03D15294" w14:textId="77777777" w:rsidR="006A6BA3" w:rsidRPr="006A6BA3" w:rsidRDefault="00082AAB" w:rsidP="006A6BA3">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w14:anchorId="428A0767">
          <v:rect id="_x0000_i1029" alt="" style="width:468pt;height:.05pt;mso-width-percent:0;mso-height-percent:0;mso-width-percent:0;mso-height-percent:0" o:hralign="center" o:hrstd="t" o:hr="t" fillcolor="#a0a0a0" stroked="f"/>
        </w:pict>
      </w:r>
    </w:p>
    <w:p w14:paraId="10599CB5" w14:textId="77777777" w:rsidR="006A6BA3" w:rsidRPr="006A6BA3" w:rsidRDefault="006A6BA3" w:rsidP="006A6BA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6A6BA3">
        <w:rPr>
          <w:rFonts w:ascii="Times New Roman" w:eastAsia="Times New Roman" w:hAnsi="Times New Roman" w:cs="Times New Roman"/>
          <w:b/>
          <w:bCs/>
          <w:color w:val="000000"/>
          <w:kern w:val="0"/>
          <w:sz w:val="36"/>
          <w:szCs w:val="36"/>
          <w14:ligatures w14:val="none"/>
        </w:rPr>
        <w:t>Session 4 – Operations, Process &amp; Infrastructure</w:t>
      </w:r>
    </w:p>
    <w:p w14:paraId="58DD9449" w14:textId="77777777" w:rsidR="006A6BA3" w:rsidRPr="006A6BA3" w:rsidRDefault="006A6BA3" w:rsidP="006A6BA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A6BA3">
        <w:rPr>
          <w:rFonts w:ascii="Times New Roman" w:eastAsia="Times New Roman" w:hAnsi="Times New Roman" w:cs="Times New Roman"/>
          <w:b/>
          <w:bCs/>
          <w:color w:val="000000"/>
          <w:kern w:val="0"/>
          <w:sz w:val="27"/>
          <w:szCs w:val="27"/>
          <w14:ligatures w14:val="none"/>
        </w:rPr>
        <w:t>Core intent</w:t>
      </w:r>
    </w:p>
    <w:p w14:paraId="478E87C4" w14:textId="77777777" w:rsidR="006A6BA3" w:rsidRPr="006A6BA3" w:rsidRDefault="006A6BA3" w:rsidP="006A6BA3">
      <w:p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To explain why operational alignment is necessary and what has already been standardized, while acknowledging remaining gaps.</w:t>
      </w:r>
    </w:p>
    <w:p w14:paraId="41FB3C79" w14:textId="77777777" w:rsidR="006A6BA3" w:rsidRPr="006A6BA3" w:rsidRDefault="006A6BA3" w:rsidP="006A6BA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A6BA3">
        <w:rPr>
          <w:rFonts w:ascii="Times New Roman" w:eastAsia="Times New Roman" w:hAnsi="Times New Roman" w:cs="Times New Roman"/>
          <w:b/>
          <w:bCs/>
          <w:color w:val="000000"/>
          <w:kern w:val="0"/>
          <w:sz w:val="27"/>
          <w:szCs w:val="27"/>
          <w14:ligatures w14:val="none"/>
        </w:rPr>
        <w:t>What was confirmed live</w:t>
      </w:r>
    </w:p>
    <w:p w14:paraId="5E4BD8BA" w14:textId="77777777" w:rsidR="006A6BA3" w:rsidRPr="006A6BA3" w:rsidRDefault="006A6BA3" w:rsidP="006A6BA3">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Alignment efforts include meeting rhythms, core templates, and reporting structures.</w:t>
      </w:r>
    </w:p>
    <w:p w14:paraId="1EC6518E" w14:textId="77777777" w:rsidR="006A6BA3" w:rsidRPr="006A6BA3" w:rsidRDefault="006A6BA3" w:rsidP="006A6BA3">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Technology was identified as an enabler, not a quick fix.</w:t>
      </w:r>
    </w:p>
    <w:p w14:paraId="39338356" w14:textId="77777777" w:rsidR="006A6BA3" w:rsidRPr="006A6BA3" w:rsidRDefault="006A6BA3" w:rsidP="006A6BA3">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Reducing redundancy is a long-term objective.</w:t>
      </w:r>
    </w:p>
    <w:p w14:paraId="0842506A" w14:textId="77777777" w:rsidR="006A6BA3" w:rsidRPr="006A6BA3" w:rsidRDefault="00082AAB" w:rsidP="006A6BA3">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w14:anchorId="484FB7BB">
          <v:rect id="_x0000_i1028" alt="" style="width:468pt;height:.05pt;mso-width-percent:0;mso-height-percent:0;mso-width-percent:0;mso-height-percent:0" o:hralign="center" o:hrstd="t" o:hr="t" fillcolor="#a0a0a0" stroked="f"/>
        </w:pict>
      </w:r>
    </w:p>
    <w:p w14:paraId="7313A1A3" w14:textId="77777777" w:rsidR="006A6BA3" w:rsidRPr="006A6BA3" w:rsidRDefault="006A6BA3" w:rsidP="006A6BA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6A6BA3">
        <w:rPr>
          <w:rFonts w:ascii="Times New Roman" w:eastAsia="Times New Roman" w:hAnsi="Times New Roman" w:cs="Times New Roman"/>
          <w:b/>
          <w:bCs/>
          <w:color w:val="000000"/>
          <w:kern w:val="0"/>
          <w:sz w:val="36"/>
          <w:szCs w:val="36"/>
          <w14:ligatures w14:val="none"/>
        </w:rPr>
        <w:t>Session 5 – HR, People &amp; Career Development</w:t>
      </w:r>
    </w:p>
    <w:p w14:paraId="532CCDB8" w14:textId="77777777" w:rsidR="006A6BA3" w:rsidRPr="006A6BA3" w:rsidRDefault="006A6BA3" w:rsidP="006A6BA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A6BA3">
        <w:rPr>
          <w:rFonts w:ascii="Times New Roman" w:eastAsia="Times New Roman" w:hAnsi="Times New Roman" w:cs="Times New Roman"/>
          <w:b/>
          <w:bCs/>
          <w:color w:val="000000"/>
          <w:kern w:val="0"/>
          <w:sz w:val="27"/>
          <w:szCs w:val="27"/>
          <w14:ligatures w14:val="none"/>
        </w:rPr>
        <w:t>Core intent</w:t>
      </w:r>
    </w:p>
    <w:p w14:paraId="78DCEE12" w14:textId="77777777" w:rsidR="006A6BA3" w:rsidRPr="006A6BA3" w:rsidRDefault="006A6BA3" w:rsidP="006A6BA3">
      <w:p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To clarify how people strategy supports integration without erasing brand identities.</w:t>
      </w:r>
    </w:p>
    <w:p w14:paraId="4EA62DC3" w14:textId="77777777" w:rsidR="006A6BA3" w:rsidRPr="006A6BA3" w:rsidRDefault="006A6BA3" w:rsidP="006A6BA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A6BA3">
        <w:rPr>
          <w:rFonts w:ascii="Times New Roman" w:eastAsia="Times New Roman" w:hAnsi="Times New Roman" w:cs="Times New Roman"/>
          <w:b/>
          <w:bCs/>
          <w:color w:val="000000"/>
          <w:kern w:val="0"/>
          <w:sz w:val="27"/>
          <w:szCs w:val="27"/>
          <w14:ligatures w14:val="none"/>
        </w:rPr>
        <w:t>Key points stated</w:t>
      </w:r>
    </w:p>
    <w:p w14:paraId="58366A07" w14:textId="77777777" w:rsidR="006A6BA3" w:rsidRPr="006A6BA3" w:rsidRDefault="006A6BA3" w:rsidP="006A6BA3">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lastRenderedPageBreak/>
        <w:t>Focus on elevating existing talent rather than immediate external hiring.</w:t>
      </w:r>
    </w:p>
    <w:p w14:paraId="3A8E86BB" w14:textId="77777777" w:rsidR="006A6BA3" w:rsidRPr="006A6BA3" w:rsidRDefault="006A6BA3" w:rsidP="006A6BA3">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Introduction of group-level HR structure to support consistency.</w:t>
      </w:r>
    </w:p>
    <w:p w14:paraId="08D374E6" w14:textId="77777777" w:rsidR="006A6BA3" w:rsidRPr="006A6BA3" w:rsidRDefault="006A6BA3" w:rsidP="006A6BA3">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Career development framed as progression, exposure, and expanded responsibility.</w:t>
      </w:r>
    </w:p>
    <w:p w14:paraId="3338618A" w14:textId="77777777" w:rsidR="006A6BA3" w:rsidRPr="006A6BA3" w:rsidRDefault="00082AAB" w:rsidP="006A6BA3">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w14:anchorId="391A6EE6">
          <v:rect id="_x0000_i1027" alt="" style="width:468pt;height:.05pt;mso-width-percent:0;mso-height-percent:0;mso-width-percent:0;mso-height-percent:0" o:hralign="center" o:hrstd="t" o:hr="t" fillcolor="#a0a0a0" stroked="f"/>
        </w:pict>
      </w:r>
    </w:p>
    <w:p w14:paraId="1502B7A3" w14:textId="77777777" w:rsidR="006A6BA3" w:rsidRPr="006A6BA3" w:rsidRDefault="006A6BA3" w:rsidP="006A6BA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6A6BA3">
        <w:rPr>
          <w:rFonts w:ascii="Times New Roman" w:eastAsia="Times New Roman" w:hAnsi="Times New Roman" w:cs="Times New Roman"/>
          <w:b/>
          <w:bCs/>
          <w:color w:val="000000"/>
          <w:kern w:val="0"/>
          <w:sz w:val="36"/>
          <w:szCs w:val="36"/>
          <w14:ligatures w14:val="none"/>
        </w:rPr>
        <w:t>Session 6 – Reflections About the Future (I</w:t>
      </w:r>
      <w:r w:rsidRPr="006A6BA3">
        <w:rPr>
          <w:rFonts w:ascii="Times New Roman" w:eastAsia="Times New Roman" w:hAnsi="Times New Roman" w:cs="Times New Roman"/>
          <w:b/>
          <w:bCs/>
          <w:color w:val="000000"/>
          <w:kern w:val="0"/>
          <w:sz w:val="36"/>
          <w:szCs w:val="36"/>
          <w14:ligatures w14:val="none"/>
        </w:rPr>
        <w:noBreakHyphen/>
        <w:t>5 Exercise)</w:t>
      </w:r>
    </w:p>
    <w:p w14:paraId="244BAD27" w14:textId="77777777" w:rsidR="006A6BA3" w:rsidRPr="006A6BA3" w:rsidRDefault="006A6BA3" w:rsidP="006A6BA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A6BA3">
        <w:rPr>
          <w:rFonts w:ascii="Times New Roman" w:eastAsia="Times New Roman" w:hAnsi="Times New Roman" w:cs="Times New Roman"/>
          <w:b/>
          <w:bCs/>
          <w:color w:val="000000"/>
          <w:kern w:val="0"/>
          <w:sz w:val="27"/>
          <w:szCs w:val="27"/>
          <w14:ligatures w14:val="none"/>
        </w:rPr>
        <w:t>Core intent</w:t>
      </w:r>
    </w:p>
    <w:p w14:paraId="063E68D8" w14:textId="77777777" w:rsidR="006A6BA3" w:rsidRPr="006A6BA3" w:rsidRDefault="006A6BA3" w:rsidP="006A6BA3">
      <w:p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To gather structured employee input on the future of the group through guided reflection.</w:t>
      </w:r>
    </w:p>
    <w:p w14:paraId="2348D860" w14:textId="77777777" w:rsidR="006A6BA3" w:rsidRPr="006A6BA3" w:rsidRDefault="006A6BA3" w:rsidP="006A6BA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A6BA3">
        <w:rPr>
          <w:rFonts w:ascii="Times New Roman" w:eastAsia="Times New Roman" w:hAnsi="Times New Roman" w:cs="Times New Roman"/>
          <w:b/>
          <w:bCs/>
          <w:color w:val="000000"/>
          <w:kern w:val="0"/>
          <w:sz w:val="27"/>
          <w:szCs w:val="27"/>
          <w14:ligatures w14:val="none"/>
        </w:rPr>
        <w:t>The hand analogy (presented by Olivier)</w:t>
      </w:r>
    </w:p>
    <w:p w14:paraId="3CA18D4D" w14:textId="77777777" w:rsidR="006A6BA3" w:rsidRPr="006A6BA3" w:rsidRDefault="006A6BA3" w:rsidP="006A6BA3">
      <w:p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The I</w:t>
      </w:r>
      <w:r w:rsidRPr="006A6BA3">
        <w:rPr>
          <w:rFonts w:ascii="Times New Roman" w:eastAsia="Times New Roman" w:hAnsi="Times New Roman" w:cs="Times New Roman"/>
          <w:color w:val="000000"/>
          <w:kern w:val="0"/>
          <w14:ligatures w14:val="none"/>
        </w:rPr>
        <w:noBreakHyphen/>
        <w:t>5 exercise used the analogy of a hand:</w:t>
      </w:r>
    </w:p>
    <w:p w14:paraId="1CB6A62E" w14:textId="77777777" w:rsidR="006A6BA3" w:rsidRPr="006A6BA3" w:rsidRDefault="006A6BA3" w:rsidP="006A6BA3">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The palm represents the individual</w:t>
      </w:r>
    </w:p>
    <w:p w14:paraId="2611F912" w14:textId="77777777" w:rsidR="006A6BA3" w:rsidRPr="006A6BA3" w:rsidRDefault="006A6BA3" w:rsidP="006A6BA3">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Each finger represents a perspective</w:t>
      </w:r>
    </w:p>
    <w:p w14:paraId="1A8CF086" w14:textId="77777777" w:rsidR="006A6BA3" w:rsidRPr="006A6BA3" w:rsidRDefault="006A6BA3" w:rsidP="006A6BA3">
      <w:p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The five perspectives explored were:</w:t>
      </w:r>
    </w:p>
    <w:p w14:paraId="2BF3F503" w14:textId="77777777" w:rsidR="006A6BA3" w:rsidRPr="006A6BA3" w:rsidRDefault="006A6BA3" w:rsidP="006A6BA3">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What currently works and should not be lost</w:t>
      </w:r>
    </w:p>
    <w:p w14:paraId="490B2DA2" w14:textId="77777777" w:rsidR="006A6BA3" w:rsidRPr="006A6BA3" w:rsidRDefault="006A6BA3" w:rsidP="006A6BA3">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Hopes and aspirations for the future</w:t>
      </w:r>
    </w:p>
    <w:p w14:paraId="4CE28CDF" w14:textId="77777777" w:rsidR="006A6BA3" w:rsidRPr="006A6BA3" w:rsidRDefault="006A6BA3" w:rsidP="006A6BA3">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Risks or concerns to remain mindful of</w:t>
      </w:r>
    </w:p>
    <w:p w14:paraId="2A432BDE" w14:textId="77777777" w:rsidR="006A6BA3" w:rsidRPr="006A6BA3" w:rsidRDefault="006A6BA3" w:rsidP="006A6BA3">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Personal commitments participants are willing to make</w:t>
      </w:r>
    </w:p>
    <w:p w14:paraId="6DF6A9DB" w14:textId="77777777" w:rsidR="006A6BA3" w:rsidRPr="006A6BA3" w:rsidRDefault="006A6BA3" w:rsidP="006A6BA3">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Key takeaways from Connect</w:t>
      </w:r>
    </w:p>
    <w:p w14:paraId="2ADF17F8" w14:textId="77777777" w:rsidR="006A6BA3" w:rsidRPr="006A6BA3" w:rsidRDefault="006A6BA3" w:rsidP="006A6BA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A6BA3">
        <w:rPr>
          <w:rFonts w:ascii="Times New Roman" w:eastAsia="Times New Roman" w:hAnsi="Times New Roman" w:cs="Times New Roman"/>
          <w:b/>
          <w:bCs/>
          <w:color w:val="000000"/>
          <w:kern w:val="0"/>
          <w:sz w:val="27"/>
          <w:szCs w:val="27"/>
          <w14:ligatures w14:val="none"/>
        </w:rPr>
        <w:t>Important clarification</w:t>
      </w:r>
    </w:p>
    <w:p w14:paraId="4BA73DAA" w14:textId="77777777" w:rsidR="006A6BA3" w:rsidRPr="006A6BA3" w:rsidRDefault="006A6BA3" w:rsidP="006A6BA3">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The exercise was reflective, not evaluative.</w:t>
      </w:r>
    </w:p>
    <w:p w14:paraId="69F581EA" w14:textId="77777777" w:rsidR="006A6BA3" w:rsidRPr="006A6BA3" w:rsidRDefault="006A6BA3" w:rsidP="006A6BA3">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Responses were positioned as input to leadership, not immediate action items.</w:t>
      </w:r>
    </w:p>
    <w:p w14:paraId="0A85E213" w14:textId="77777777" w:rsidR="006A6BA3" w:rsidRPr="006A6BA3" w:rsidRDefault="00082AAB" w:rsidP="006A6BA3">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w14:anchorId="37A839B7">
          <v:rect id="_x0000_i1026" alt="" style="width:468pt;height:.05pt;mso-width-percent:0;mso-height-percent:0;mso-width-percent:0;mso-height-percent:0" o:hralign="center" o:hrstd="t" o:hr="t" fillcolor="#a0a0a0" stroked="f"/>
        </w:pict>
      </w:r>
    </w:p>
    <w:p w14:paraId="4D3EB43D" w14:textId="77777777" w:rsidR="006A6BA3" w:rsidRPr="006A6BA3" w:rsidRDefault="006A6BA3" w:rsidP="006A6BA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6A6BA3">
        <w:rPr>
          <w:rFonts w:ascii="Times New Roman" w:eastAsia="Times New Roman" w:hAnsi="Times New Roman" w:cs="Times New Roman"/>
          <w:b/>
          <w:bCs/>
          <w:color w:val="000000"/>
          <w:kern w:val="0"/>
          <w:sz w:val="36"/>
          <w:szCs w:val="36"/>
          <w14:ligatures w14:val="none"/>
        </w:rPr>
        <w:t>Session 7 – Reflections on the Future, I</w:t>
      </w:r>
      <w:r w:rsidRPr="006A6BA3">
        <w:rPr>
          <w:rFonts w:ascii="Times New Roman" w:eastAsia="Times New Roman" w:hAnsi="Times New Roman" w:cs="Times New Roman"/>
          <w:b/>
          <w:bCs/>
          <w:color w:val="000000"/>
          <w:kern w:val="0"/>
          <w:sz w:val="36"/>
          <w:szCs w:val="36"/>
          <w14:ligatures w14:val="none"/>
        </w:rPr>
        <w:noBreakHyphen/>
        <w:t>5 Exercise &amp; Open Q&amp;A</w:t>
      </w:r>
    </w:p>
    <w:p w14:paraId="799570FB" w14:textId="77777777" w:rsidR="006A6BA3" w:rsidRPr="006A6BA3" w:rsidRDefault="006A6BA3" w:rsidP="006A6BA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A6BA3">
        <w:rPr>
          <w:rFonts w:ascii="Times New Roman" w:eastAsia="Times New Roman" w:hAnsi="Times New Roman" w:cs="Times New Roman"/>
          <w:b/>
          <w:bCs/>
          <w:color w:val="000000"/>
          <w:kern w:val="0"/>
          <w:sz w:val="27"/>
          <w:szCs w:val="27"/>
          <w14:ligatures w14:val="none"/>
        </w:rPr>
        <w:t>I</w:t>
      </w:r>
      <w:r w:rsidRPr="006A6BA3">
        <w:rPr>
          <w:rFonts w:ascii="Times New Roman" w:eastAsia="Times New Roman" w:hAnsi="Times New Roman" w:cs="Times New Roman"/>
          <w:b/>
          <w:bCs/>
          <w:color w:val="000000"/>
          <w:kern w:val="0"/>
          <w:sz w:val="27"/>
          <w:szCs w:val="27"/>
          <w14:ligatures w14:val="none"/>
        </w:rPr>
        <w:noBreakHyphen/>
        <w:t>5 Reflection Exercise (Presented by Olivier Léger</w:t>
      </w:r>
      <w:r w:rsidRPr="006A6BA3">
        <w:rPr>
          <w:rFonts w:ascii="Times New Roman" w:eastAsia="Times New Roman" w:hAnsi="Times New Roman" w:cs="Times New Roman"/>
          <w:b/>
          <w:bCs/>
          <w:color w:val="000000"/>
          <w:kern w:val="0"/>
          <w:sz w:val="27"/>
          <w:szCs w:val="27"/>
          <w14:ligatures w14:val="none"/>
        </w:rPr>
        <w:noBreakHyphen/>
        <w:t>Leduc)</w:t>
      </w:r>
    </w:p>
    <w:p w14:paraId="751C51CE" w14:textId="77777777" w:rsidR="006A6BA3" w:rsidRPr="006A6BA3" w:rsidRDefault="006A6BA3" w:rsidP="006A6BA3">
      <w:p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This session introduced the </w:t>
      </w:r>
      <w:r w:rsidRPr="006A6BA3">
        <w:rPr>
          <w:rFonts w:ascii="Times New Roman" w:eastAsia="Times New Roman" w:hAnsi="Times New Roman" w:cs="Times New Roman"/>
          <w:b/>
          <w:bCs/>
          <w:color w:val="000000"/>
          <w:kern w:val="0"/>
          <w14:ligatures w14:val="none"/>
        </w:rPr>
        <w:t>I</w:t>
      </w:r>
      <w:r w:rsidRPr="006A6BA3">
        <w:rPr>
          <w:rFonts w:ascii="Times New Roman" w:eastAsia="Times New Roman" w:hAnsi="Times New Roman" w:cs="Times New Roman"/>
          <w:b/>
          <w:bCs/>
          <w:color w:val="000000"/>
          <w:kern w:val="0"/>
          <w14:ligatures w14:val="none"/>
        </w:rPr>
        <w:noBreakHyphen/>
        <w:t>5 framework</w:t>
      </w:r>
      <w:r w:rsidRPr="006A6BA3">
        <w:rPr>
          <w:rFonts w:ascii="Times New Roman" w:eastAsia="Times New Roman" w:hAnsi="Times New Roman" w:cs="Times New Roman"/>
          <w:color w:val="000000"/>
          <w:kern w:val="0"/>
          <w14:ligatures w14:val="none"/>
        </w:rPr>
        <w:t>, using the analogy of a hand to guide structured individual and collective reflection. The exercise was designed to capture sentiment, aspirations, and areas of attention as Sénik and its sister agencies continue to evolve together.</w:t>
      </w:r>
    </w:p>
    <w:p w14:paraId="5A7B3901" w14:textId="77777777" w:rsidR="006A6BA3" w:rsidRPr="006A6BA3" w:rsidRDefault="006A6BA3" w:rsidP="006A6BA3">
      <w:p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The five perspectives explored were:</w:t>
      </w:r>
    </w:p>
    <w:p w14:paraId="4446CE3A" w14:textId="77777777" w:rsidR="006A6BA3" w:rsidRPr="006A6BA3" w:rsidRDefault="006A6BA3" w:rsidP="006A6BA3">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b/>
          <w:bCs/>
          <w:color w:val="000000"/>
          <w:kern w:val="0"/>
          <w14:ligatures w14:val="none"/>
        </w:rPr>
        <w:lastRenderedPageBreak/>
        <w:t>What we value and want to protect</w:t>
      </w:r>
      <w:r w:rsidRPr="006A6BA3">
        <w:rPr>
          <w:rFonts w:ascii="Times New Roman" w:eastAsia="Times New Roman" w:hAnsi="Times New Roman" w:cs="Times New Roman"/>
          <w:color w:val="000000"/>
          <w:kern w:val="0"/>
          <w14:ligatures w14:val="none"/>
        </w:rPr>
        <w:t>: elements of the current culture, ways of working, and behaviors participants feel should not be lost as the organization grows.</w:t>
      </w:r>
    </w:p>
    <w:p w14:paraId="6B62725E" w14:textId="77777777" w:rsidR="006A6BA3" w:rsidRPr="006A6BA3" w:rsidRDefault="006A6BA3" w:rsidP="006A6BA3">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b/>
          <w:bCs/>
          <w:color w:val="000000"/>
          <w:kern w:val="0"/>
          <w14:ligatures w14:val="none"/>
        </w:rPr>
        <w:t>What we hope for</w:t>
      </w:r>
      <w:r w:rsidRPr="006A6BA3">
        <w:rPr>
          <w:rFonts w:ascii="Times New Roman" w:eastAsia="Times New Roman" w:hAnsi="Times New Roman" w:cs="Times New Roman"/>
          <w:color w:val="000000"/>
          <w:kern w:val="0"/>
          <w14:ligatures w14:val="none"/>
        </w:rPr>
        <w:t>: aspirations for improvement, new tools, mindsets, or practices that could strengthen collective effectiveness.</w:t>
      </w:r>
    </w:p>
    <w:p w14:paraId="3ACA5E2F" w14:textId="77777777" w:rsidR="006A6BA3" w:rsidRPr="006A6BA3" w:rsidRDefault="006A6BA3" w:rsidP="006A6BA3">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b/>
          <w:bCs/>
          <w:color w:val="000000"/>
          <w:kern w:val="0"/>
          <w14:ligatures w14:val="none"/>
        </w:rPr>
        <w:t>What to be mindful of</w:t>
      </w:r>
      <w:r w:rsidRPr="006A6BA3">
        <w:rPr>
          <w:rFonts w:ascii="Times New Roman" w:eastAsia="Times New Roman" w:hAnsi="Times New Roman" w:cs="Times New Roman"/>
          <w:color w:val="000000"/>
          <w:kern w:val="0"/>
          <w14:ligatures w14:val="none"/>
        </w:rPr>
        <w:t>: risks, concerns, or warning signs to watch as integration and change continue.</w:t>
      </w:r>
    </w:p>
    <w:p w14:paraId="008C096B" w14:textId="77777777" w:rsidR="006A6BA3" w:rsidRPr="006A6BA3" w:rsidRDefault="006A6BA3" w:rsidP="006A6BA3">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b/>
          <w:bCs/>
          <w:color w:val="000000"/>
          <w:kern w:val="0"/>
          <w14:ligatures w14:val="none"/>
        </w:rPr>
        <w:t>What each person is willing to bring</w:t>
      </w:r>
      <w:r w:rsidRPr="006A6BA3">
        <w:rPr>
          <w:rFonts w:ascii="Times New Roman" w:eastAsia="Times New Roman" w:hAnsi="Times New Roman" w:cs="Times New Roman"/>
          <w:color w:val="000000"/>
          <w:kern w:val="0"/>
          <w14:ligatures w14:val="none"/>
        </w:rPr>
        <w:t>: individual commitments in terms of attitude, behavior, or contribution to the group’s future.</w:t>
      </w:r>
    </w:p>
    <w:p w14:paraId="17520745" w14:textId="77777777" w:rsidR="006A6BA3" w:rsidRPr="006A6BA3" w:rsidRDefault="006A6BA3" w:rsidP="006A6BA3">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b/>
          <w:bCs/>
          <w:color w:val="000000"/>
          <w:kern w:val="0"/>
          <w14:ligatures w14:val="none"/>
        </w:rPr>
        <w:t>What participants are taking away</w:t>
      </w:r>
      <w:r w:rsidRPr="006A6BA3">
        <w:rPr>
          <w:rFonts w:ascii="Times New Roman" w:eastAsia="Times New Roman" w:hAnsi="Times New Roman" w:cs="Times New Roman"/>
          <w:color w:val="000000"/>
          <w:kern w:val="0"/>
          <w14:ligatures w14:val="none"/>
        </w:rPr>
        <w:t>: key reflections, ideas, or moments from Connect that left a lasting impression.</w:t>
      </w:r>
    </w:p>
    <w:p w14:paraId="40ED9ACA" w14:textId="77777777" w:rsidR="006A6BA3" w:rsidRPr="006A6BA3" w:rsidRDefault="006A6BA3" w:rsidP="006A6BA3">
      <w:p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The exercise emphasized that the collective future of Sénik is shaped by individual engagement and responsibility. Responses were submitted anonymously and intended to inform leadership reflection and future structuring work.</w:t>
      </w:r>
    </w:p>
    <w:p w14:paraId="7658099D" w14:textId="77777777" w:rsidR="006A6BA3" w:rsidRPr="006A6BA3" w:rsidRDefault="006A6BA3" w:rsidP="006A6BA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A6BA3">
        <w:rPr>
          <w:rFonts w:ascii="Times New Roman" w:eastAsia="Times New Roman" w:hAnsi="Times New Roman" w:cs="Times New Roman"/>
          <w:b/>
          <w:bCs/>
          <w:color w:val="000000"/>
          <w:kern w:val="0"/>
          <w:sz w:val="27"/>
          <w:szCs w:val="27"/>
          <w14:ligatures w14:val="none"/>
        </w:rPr>
        <w:t>Open Q&amp;A – Themes and Responses</w:t>
      </w:r>
    </w:p>
    <w:p w14:paraId="2A75C68B" w14:textId="77777777" w:rsidR="006A6BA3" w:rsidRPr="006A6BA3" w:rsidRDefault="006A6BA3" w:rsidP="006A6BA3">
      <w:p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The Q&amp;A portion surfaced a clear and constructive climate. Questions were direct, pragmatic, and focused on understanding how stated intentions would translate into concrete actions.</w:t>
      </w:r>
    </w:p>
    <w:p w14:paraId="034E9BBD" w14:textId="77777777" w:rsidR="006A6BA3" w:rsidRPr="006A6BA3" w:rsidRDefault="006A6BA3" w:rsidP="006A6BA3">
      <w:p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Key themes included:</w:t>
      </w:r>
    </w:p>
    <w:p w14:paraId="79B961F2" w14:textId="77777777" w:rsidR="006A6BA3" w:rsidRPr="006A6BA3" w:rsidRDefault="006A6BA3" w:rsidP="006A6BA3">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b/>
          <w:bCs/>
          <w:color w:val="000000"/>
          <w:kern w:val="0"/>
          <w14:ligatures w14:val="none"/>
        </w:rPr>
        <w:t>Career development and internal growth</w:t>
      </w:r>
      <w:r w:rsidRPr="006A6BA3">
        <w:rPr>
          <w:rFonts w:ascii="Times New Roman" w:eastAsia="Times New Roman" w:hAnsi="Times New Roman" w:cs="Times New Roman"/>
          <w:color w:val="000000"/>
          <w:kern w:val="0"/>
          <w14:ligatures w14:val="none"/>
        </w:rPr>
        <w:t>: Leadership confirmed that, in the current context, priority is placed on elevating existing talent through clearer career paths, expanded responsibilities, and structured performance conversations, rather than immediate external hiring.</w:t>
      </w:r>
    </w:p>
    <w:p w14:paraId="57EF7B46" w14:textId="77777777" w:rsidR="006A6BA3" w:rsidRPr="006A6BA3" w:rsidRDefault="006A6BA3" w:rsidP="006A6BA3">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b/>
          <w:bCs/>
          <w:color w:val="000000"/>
          <w:kern w:val="0"/>
          <w14:ligatures w14:val="none"/>
        </w:rPr>
        <w:t>Financial transparency and stability</w:t>
      </w:r>
      <w:r w:rsidRPr="006A6BA3">
        <w:rPr>
          <w:rFonts w:ascii="Times New Roman" w:eastAsia="Times New Roman" w:hAnsi="Times New Roman" w:cs="Times New Roman"/>
          <w:color w:val="000000"/>
          <w:kern w:val="0"/>
          <w14:ligatures w14:val="none"/>
        </w:rPr>
        <w:t>: Leaders addressed profitability, acknowledging a tighter market and a year of structural investment. They explained how the parent company model allows stronger agencies to support others when needed, reinforcing overall stability.</w:t>
      </w:r>
    </w:p>
    <w:p w14:paraId="19590EAA" w14:textId="77777777" w:rsidR="006A6BA3" w:rsidRPr="006A6BA3" w:rsidRDefault="006A6BA3" w:rsidP="006A6BA3">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b/>
          <w:bCs/>
          <w:color w:val="000000"/>
          <w:kern w:val="0"/>
          <w14:ligatures w14:val="none"/>
        </w:rPr>
        <w:t>Cross</w:t>
      </w:r>
      <w:r w:rsidRPr="006A6BA3">
        <w:rPr>
          <w:rFonts w:ascii="Times New Roman" w:eastAsia="Times New Roman" w:hAnsi="Times New Roman" w:cs="Times New Roman"/>
          <w:b/>
          <w:bCs/>
          <w:color w:val="000000"/>
          <w:kern w:val="0"/>
          <w14:ligatures w14:val="none"/>
        </w:rPr>
        <w:noBreakHyphen/>
        <w:t>agency collaboration and compatibility</w:t>
      </w:r>
      <w:r w:rsidRPr="006A6BA3">
        <w:rPr>
          <w:rFonts w:ascii="Times New Roman" w:eastAsia="Times New Roman" w:hAnsi="Times New Roman" w:cs="Times New Roman"/>
          <w:color w:val="000000"/>
          <w:kern w:val="0"/>
          <w14:ligatures w14:val="none"/>
        </w:rPr>
        <w:t>: Questions highlighted expectations around shared tools, processes, and clearer role definitions. Leadership reiterated a multi</w:t>
      </w:r>
      <w:r w:rsidRPr="006A6BA3">
        <w:rPr>
          <w:rFonts w:ascii="Times New Roman" w:eastAsia="Times New Roman" w:hAnsi="Times New Roman" w:cs="Times New Roman"/>
          <w:color w:val="000000"/>
          <w:kern w:val="0"/>
          <w14:ligatures w14:val="none"/>
        </w:rPr>
        <w:noBreakHyphen/>
        <w:t>year horizon toward compatibility, with gradual alignment rather than abrupt standardization.</w:t>
      </w:r>
    </w:p>
    <w:p w14:paraId="08944842" w14:textId="77777777" w:rsidR="006A6BA3" w:rsidRPr="006A6BA3" w:rsidRDefault="006A6BA3" w:rsidP="006A6BA3">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b/>
          <w:bCs/>
          <w:color w:val="000000"/>
          <w:kern w:val="0"/>
          <w14:ligatures w14:val="none"/>
        </w:rPr>
        <w:t>Compensation, workload, and on</w:t>
      </w:r>
      <w:r w:rsidRPr="006A6BA3">
        <w:rPr>
          <w:rFonts w:ascii="Times New Roman" w:eastAsia="Times New Roman" w:hAnsi="Times New Roman" w:cs="Times New Roman"/>
          <w:b/>
          <w:bCs/>
          <w:color w:val="000000"/>
          <w:kern w:val="0"/>
          <w14:ligatures w14:val="none"/>
        </w:rPr>
        <w:noBreakHyphen/>
        <w:t>site practices</w:t>
      </w:r>
      <w:r w:rsidRPr="006A6BA3">
        <w:rPr>
          <w:rFonts w:ascii="Times New Roman" w:eastAsia="Times New Roman" w:hAnsi="Times New Roman" w:cs="Times New Roman"/>
          <w:color w:val="000000"/>
          <w:kern w:val="0"/>
          <w14:ligatures w14:val="none"/>
        </w:rPr>
        <w:t>: Differences between agencies were acknowledged openly, with no immediate changes announced, but with recognition that compatibility will need to be addressed over time.</w:t>
      </w:r>
    </w:p>
    <w:p w14:paraId="3BA4BDCE" w14:textId="77777777" w:rsidR="006A6BA3" w:rsidRPr="006A6BA3" w:rsidRDefault="006A6BA3" w:rsidP="006A6BA3">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b/>
          <w:bCs/>
          <w:color w:val="000000"/>
          <w:kern w:val="0"/>
          <w14:ligatures w14:val="none"/>
        </w:rPr>
        <w:t>Operational clarity and reporting</w:t>
      </w:r>
      <w:r w:rsidRPr="006A6BA3">
        <w:rPr>
          <w:rFonts w:ascii="Times New Roman" w:eastAsia="Times New Roman" w:hAnsi="Times New Roman" w:cs="Times New Roman"/>
          <w:color w:val="000000"/>
          <w:kern w:val="0"/>
          <w14:ligatures w14:val="none"/>
        </w:rPr>
        <w:t>: Participants asked about project closure, profitability tracking, and reporting. Leadership confirmed the intent to strengthen systems so that data can support better decision</w:t>
      </w:r>
      <w:r w:rsidRPr="006A6BA3">
        <w:rPr>
          <w:rFonts w:ascii="Times New Roman" w:eastAsia="Times New Roman" w:hAnsi="Times New Roman" w:cs="Times New Roman"/>
          <w:color w:val="000000"/>
          <w:kern w:val="0"/>
          <w14:ligatures w14:val="none"/>
        </w:rPr>
        <w:noBreakHyphen/>
        <w:t>making at both project and agency levels.</w:t>
      </w:r>
    </w:p>
    <w:p w14:paraId="3A1259A9" w14:textId="77777777" w:rsidR="006A6BA3" w:rsidRPr="006A6BA3" w:rsidRDefault="006A6BA3" w:rsidP="006A6BA3">
      <w:p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Overall, the Q&amp;A reflected a high level of engagement and trust. Questions demonstrated concern for fairness, clarity, and long</w:t>
      </w:r>
      <w:r w:rsidRPr="006A6BA3">
        <w:rPr>
          <w:rFonts w:ascii="Times New Roman" w:eastAsia="Times New Roman" w:hAnsi="Times New Roman" w:cs="Times New Roman"/>
          <w:color w:val="000000"/>
          <w:kern w:val="0"/>
          <w14:ligatures w14:val="none"/>
        </w:rPr>
        <w:noBreakHyphen/>
        <w:t>term coherence rather than resistance to change.</w:t>
      </w:r>
    </w:p>
    <w:p w14:paraId="6D06695B" w14:textId="77777777" w:rsidR="006A6BA3" w:rsidRPr="006A6BA3" w:rsidRDefault="006A6BA3" w:rsidP="006A6BA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A6BA3">
        <w:rPr>
          <w:rFonts w:ascii="Times New Roman" w:eastAsia="Times New Roman" w:hAnsi="Times New Roman" w:cs="Times New Roman"/>
          <w:b/>
          <w:bCs/>
          <w:color w:val="000000"/>
          <w:kern w:val="0"/>
          <w:sz w:val="27"/>
          <w:szCs w:val="27"/>
          <w14:ligatures w14:val="none"/>
        </w:rPr>
        <w:t>Clarification on Supplier Appreciation</w:t>
      </w:r>
    </w:p>
    <w:p w14:paraId="2A04B468" w14:textId="77777777" w:rsidR="006A6BA3" w:rsidRPr="006A6BA3" w:rsidRDefault="006A6BA3" w:rsidP="006A6BA3">
      <w:p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lastRenderedPageBreak/>
        <w:t>Supplier appreciation emerged during the Q&amp;A and Slido inputs as </w:t>
      </w:r>
      <w:r w:rsidRPr="006A6BA3">
        <w:rPr>
          <w:rFonts w:ascii="Times New Roman" w:eastAsia="Times New Roman" w:hAnsi="Times New Roman" w:cs="Times New Roman"/>
          <w:b/>
          <w:bCs/>
          <w:color w:val="000000"/>
          <w:kern w:val="0"/>
          <w14:ligatures w14:val="none"/>
        </w:rPr>
        <w:t>one of several examples</w:t>
      </w:r>
      <w:r w:rsidRPr="006A6BA3">
        <w:rPr>
          <w:rFonts w:ascii="Times New Roman" w:eastAsia="Times New Roman" w:hAnsi="Times New Roman" w:cs="Times New Roman"/>
          <w:color w:val="000000"/>
          <w:kern w:val="0"/>
          <w14:ligatures w14:val="none"/>
        </w:rPr>
        <w:t> raised by participants when discussing values, wellbeing, and relationship</w:t>
      </w:r>
      <w:r w:rsidRPr="006A6BA3">
        <w:rPr>
          <w:rFonts w:ascii="Times New Roman" w:eastAsia="Times New Roman" w:hAnsi="Times New Roman" w:cs="Times New Roman"/>
          <w:color w:val="000000"/>
          <w:kern w:val="0"/>
          <w14:ligatures w14:val="none"/>
        </w:rPr>
        <w:noBreakHyphen/>
        <w:t>driven practices. It was referenced alongside other ideas related to professional development, internal mobility, wellbeing initiatives, and cross</w:t>
      </w:r>
      <w:r w:rsidRPr="006A6BA3">
        <w:rPr>
          <w:rFonts w:ascii="Times New Roman" w:eastAsia="Times New Roman" w:hAnsi="Times New Roman" w:cs="Times New Roman"/>
          <w:color w:val="000000"/>
          <w:kern w:val="0"/>
          <w14:ligatures w14:val="none"/>
        </w:rPr>
        <w:noBreakHyphen/>
        <w:t>office collaboration.</w:t>
      </w:r>
    </w:p>
    <w:p w14:paraId="1189C649" w14:textId="77777777" w:rsidR="006A6BA3" w:rsidRPr="006A6BA3" w:rsidRDefault="006A6BA3" w:rsidP="006A6BA3">
      <w:p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Leadership responses framed supplier appreciation not as a standalone strategic priority, but as an illustration of the organization’s broader relational culture. It was discussed in the context of deciding which ideas would benefit from clearer guidelines and structure, without elevating it above other themes raised during the session.</w:t>
      </w:r>
    </w:p>
    <w:p w14:paraId="6D88A373" w14:textId="77777777" w:rsidR="006A6BA3" w:rsidRPr="006A6BA3" w:rsidRDefault="00082AAB" w:rsidP="006A6BA3">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pict w14:anchorId="17AE461E">
          <v:rect id="_x0000_i1025" alt="" style="width:468pt;height:.05pt;mso-width-percent:0;mso-height-percent:0;mso-width-percent:0;mso-height-percent:0" o:hralign="center" o:hrstd="t" o:hr="t" fillcolor="#a0a0a0" stroked="f"/>
        </w:pict>
      </w:r>
    </w:p>
    <w:p w14:paraId="2DF3772D" w14:textId="77777777" w:rsidR="006A6BA3" w:rsidRPr="006A6BA3" w:rsidRDefault="006A6BA3" w:rsidP="006A6BA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6A6BA3">
        <w:rPr>
          <w:rFonts w:ascii="Times New Roman" w:eastAsia="Times New Roman" w:hAnsi="Times New Roman" w:cs="Times New Roman"/>
          <w:b/>
          <w:bCs/>
          <w:color w:val="000000"/>
          <w:kern w:val="0"/>
          <w:sz w:val="36"/>
          <w:szCs w:val="36"/>
          <w14:ligatures w14:val="none"/>
        </w:rPr>
        <w:t>Overall Observations</w:t>
      </w:r>
    </w:p>
    <w:p w14:paraId="702FD1AF" w14:textId="77777777" w:rsidR="006A6BA3" w:rsidRPr="006A6BA3" w:rsidRDefault="006A6BA3" w:rsidP="006A6BA3">
      <w:p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This consolidated summary is intentionally written to avoid magnifying individual examples or anecdotes beyond their actual weight in the live discussions. Recurrent themes are presented at the appropriate level, while illustrative examples are kept proportional to how they were used during the sessions.</w:t>
      </w:r>
    </w:p>
    <w:p w14:paraId="758C2CB1" w14:textId="77777777" w:rsidR="006A6BA3" w:rsidRPr="006A6BA3" w:rsidRDefault="006A6BA3" w:rsidP="006A6BA3">
      <w:pPr>
        <w:spacing w:before="100" w:beforeAutospacing="1" w:after="100" w:afterAutospacing="1" w:line="240" w:lineRule="auto"/>
        <w:rPr>
          <w:rFonts w:ascii="Times New Roman" w:eastAsia="Times New Roman" w:hAnsi="Times New Roman" w:cs="Times New Roman"/>
          <w:color w:val="000000"/>
          <w:kern w:val="0"/>
          <w14:ligatures w14:val="none"/>
        </w:rPr>
      </w:pPr>
      <w:r w:rsidRPr="006A6BA3">
        <w:rPr>
          <w:rFonts w:ascii="Times New Roman" w:eastAsia="Times New Roman" w:hAnsi="Times New Roman" w:cs="Times New Roman"/>
          <w:color w:val="000000"/>
          <w:kern w:val="0"/>
          <w14:ligatures w14:val="none"/>
        </w:rPr>
        <w:t>The synthesis reflects the collective intent, concerns, and directions expressed throughout Connect 2025, grounded in live dialogue rather than retrospective interpretation.</w:t>
      </w:r>
    </w:p>
    <w:p w14:paraId="2BDAC238" w14:textId="77777777" w:rsidR="00235AEC" w:rsidRDefault="00235AEC"/>
    <w:sectPr w:rsidR="00235A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65885"/>
    <w:multiLevelType w:val="multilevel"/>
    <w:tmpl w:val="53184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8B51B0"/>
    <w:multiLevelType w:val="multilevel"/>
    <w:tmpl w:val="2412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F67B7"/>
    <w:multiLevelType w:val="multilevel"/>
    <w:tmpl w:val="48EC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8F07C7"/>
    <w:multiLevelType w:val="multilevel"/>
    <w:tmpl w:val="34F6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A726CC"/>
    <w:multiLevelType w:val="multilevel"/>
    <w:tmpl w:val="4ABE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D96CA3"/>
    <w:multiLevelType w:val="multilevel"/>
    <w:tmpl w:val="D966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CD464D"/>
    <w:multiLevelType w:val="multilevel"/>
    <w:tmpl w:val="85D4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9012E7"/>
    <w:multiLevelType w:val="multilevel"/>
    <w:tmpl w:val="C39A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45E58"/>
    <w:multiLevelType w:val="multilevel"/>
    <w:tmpl w:val="2F4E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6F314C"/>
    <w:multiLevelType w:val="multilevel"/>
    <w:tmpl w:val="F0CA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F83378"/>
    <w:multiLevelType w:val="multilevel"/>
    <w:tmpl w:val="9418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C5401F"/>
    <w:multiLevelType w:val="multilevel"/>
    <w:tmpl w:val="3D68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6737361">
    <w:abstractNumId w:val="7"/>
  </w:num>
  <w:num w:numId="2" w16cid:durableId="389614060">
    <w:abstractNumId w:val="2"/>
  </w:num>
  <w:num w:numId="3" w16cid:durableId="886453052">
    <w:abstractNumId w:val="5"/>
  </w:num>
  <w:num w:numId="4" w16cid:durableId="1165513742">
    <w:abstractNumId w:val="3"/>
  </w:num>
  <w:num w:numId="5" w16cid:durableId="1798640890">
    <w:abstractNumId w:val="10"/>
  </w:num>
  <w:num w:numId="6" w16cid:durableId="921260369">
    <w:abstractNumId w:val="11"/>
  </w:num>
  <w:num w:numId="7" w16cid:durableId="997223176">
    <w:abstractNumId w:val="9"/>
  </w:num>
  <w:num w:numId="8" w16cid:durableId="808595369">
    <w:abstractNumId w:val="8"/>
  </w:num>
  <w:num w:numId="9" w16cid:durableId="845169823">
    <w:abstractNumId w:val="0"/>
  </w:num>
  <w:num w:numId="10" w16cid:durableId="464664507">
    <w:abstractNumId w:val="6"/>
  </w:num>
  <w:num w:numId="11" w16cid:durableId="148132903">
    <w:abstractNumId w:val="4"/>
  </w:num>
  <w:num w:numId="12" w16cid:durableId="1196650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A3"/>
    <w:rsid w:val="00082AAB"/>
    <w:rsid w:val="001374A4"/>
    <w:rsid w:val="00235AEC"/>
    <w:rsid w:val="003766E9"/>
    <w:rsid w:val="006A6BA3"/>
    <w:rsid w:val="00835BAD"/>
    <w:rsid w:val="00CB0F22"/>
    <w:rsid w:val="00EB3D53"/>
    <w:rsid w:val="00F76D19"/>
    <w:rsid w:val="00FB5A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3360D"/>
  <w15:chartTrackingRefBased/>
  <w15:docId w15:val="{3C686347-923D-CC40-BF83-E0D8825E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A6B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6A6B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6A6BA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A6BA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A6BA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A6BA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A6BA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A6BA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A6BA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6BA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6A6BA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6A6BA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A6BA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A6BA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A6B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A6B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A6B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A6BA3"/>
    <w:rPr>
      <w:rFonts w:eastAsiaTheme="majorEastAsia" w:cstheme="majorBidi"/>
      <w:color w:val="272727" w:themeColor="text1" w:themeTint="D8"/>
    </w:rPr>
  </w:style>
  <w:style w:type="paragraph" w:styleId="Titre">
    <w:name w:val="Title"/>
    <w:basedOn w:val="Normal"/>
    <w:next w:val="Normal"/>
    <w:link w:val="TitreCar"/>
    <w:uiPriority w:val="10"/>
    <w:qFormat/>
    <w:rsid w:val="006A6B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A6B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A6BA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A6B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A6BA3"/>
    <w:pPr>
      <w:spacing w:before="160"/>
      <w:jc w:val="center"/>
    </w:pPr>
    <w:rPr>
      <w:i/>
      <w:iCs/>
      <w:color w:val="404040" w:themeColor="text1" w:themeTint="BF"/>
    </w:rPr>
  </w:style>
  <w:style w:type="character" w:customStyle="1" w:styleId="CitationCar">
    <w:name w:val="Citation Car"/>
    <w:basedOn w:val="Policepardfaut"/>
    <w:link w:val="Citation"/>
    <w:uiPriority w:val="29"/>
    <w:rsid w:val="006A6BA3"/>
    <w:rPr>
      <w:i/>
      <w:iCs/>
      <w:color w:val="404040" w:themeColor="text1" w:themeTint="BF"/>
    </w:rPr>
  </w:style>
  <w:style w:type="paragraph" w:styleId="Paragraphedeliste">
    <w:name w:val="List Paragraph"/>
    <w:basedOn w:val="Normal"/>
    <w:uiPriority w:val="34"/>
    <w:qFormat/>
    <w:rsid w:val="006A6BA3"/>
    <w:pPr>
      <w:ind w:left="720"/>
      <w:contextualSpacing/>
    </w:pPr>
  </w:style>
  <w:style w:type="character" w:styleId="Accentuationintense">
    <w:name w:val="Intense Emphasis"/>
    <w:basedOn w:val="Policepardfaut"/>
    <w:uiPriority w:val="21"/>
    <w:qFormat/>
    <w:rsid w:val="006A6BA3"/>
    <w:rPr>
      <w:i/>
      <w:iCs/>
      <w:color w:val="0F4761" w:themeColor="accent1" w:themeShade="BF"/>
    </w:rPr>
  </w:style>
  <w:style w:type="paragraph" w:styleId="Citationintense">
    <w:name w:val="Intense Quote"/>
    <w:basedOn w:val="Normal"/>
    <w:next w:val="Normal"/>
    <w:link w:val="CitationintenseCar"/>
    <w:uiPriority w:val="30"/>
    <w:qFormat/>
    <w:rsid w:val="006A6B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A6BA3"/>
    <w:rPr>
      <w:i/>
      <w:iCs/>
      <w:color w:val="0F4761" w:themeColor="accent1" w:themeShade="BF"/>
    </w:rPr>
  </w:style>
  <w:style w:type="character" w:styleId="Rfrenceintense">
    <w:name w:val="Intense Reference"/>
    <w:basedOn w:val="Policepardfaut"/>
    <w:uiPriority w:val="32"/>
    <w:qFormat/>
    <w:rsid w:val="006A6BA3"/>
    <w:rPr>
      <w:b/>
      <w:bCs/>
      <w:smallCaps/>
      <w:color w:val="0F4761" w:themeColor="accent1" w:themeShade="BF"/>
      <w:spacing w:val="5"/>
    </w:rPr>
  </w:style>
  <w:style w:type="paragraph" w:styleId="NormalWeb">
    <w:name w:val="Normal (Web)"/>
    <w:basedOn w:val="Normal"/>
    <w:uiPriority w:val="99"/>
    <w:semiHidden/>
    <w:unhideWhenUsed/>
    <w:rsid w:val="006A6BA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lev">
    <w:name w:val="Strong"/>
    <w:basedOn w:val="Policepardfaut"/>
    <w:uiPriority w:val="22"/>
    <w:qFormat/>
    <w:rsid w:val="006A6BA3"/>
    <w:rPr>
      <w:b/>
      <w:bCs/>
    </w:rPr>
  </w:style>
  <w:style w:type="character" w:customStyle="1" w:styleId="apple-converted-space">
    <w:name w:val="apple-converted-space"/>
    <w:basedOn w:val="Policepardfaut"/>
    <w:rsid w:val="006A6BA3"/>
  </w:style>
  <w:style w:type="character" w:styleId="Accentuation">
    <w:name w:val="Emphasis"/>
    <w:basedOn w:val="Policepardfaut"/>
    <w:uiPriority w:val="20"/>
    <w:qFormat/>
    <w:rsid w:val="006A6B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1045</Words>
  <Characters>6680</Characters>
  <Application>Microsoft Office Word</Application>
  <DocSecurity>0</DocSecurity>
  <Lines>136</Lines>
  <Paragraphs>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Dupuis</dc:creator>
  <cp:keywords/>
  <dc:description/>
  <cp:lastModifiedBy>Valérie Lavoie</cp:lastModifiedBy>
  <cp:revision>2</cp:revision>
  <dcterms:created xsi:type="dcterms:W3CDTF">2026-01-20T19:02:00Z</dcterms:created>
  <dcterms:modified xsi:type="dcterms:W3CDTF">2026-01-22T20:41:00Z</dcterms:modified>
</cp:coreProperties>
</file>