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8102" w14:textId="18EA1637" w:rsidR="00213856" w:rsidRDefault="0007731D">
      <w:pPr>
        <w:spacing w:after="60"/>
      </w:pPr>
      <w:r>
        <w:rPr>
          <w:b/>
          <w:bCs/>
          <w:color w:val="1F3A5F"/>
          <w:sz w:val="44"/>
          <w:szCs w:val="44"/>
        </w:rPr>
        <w:t>Breath of Life Nonprofit Support</w:t>
      </w:r>
    </w:p>
    <w:p w14:paraId="7152E9F0" w14:textId="77777777" w:rsidR="00213856" w:rsidRDefault="006266BB">
      <w:pPr>
        <w:pBdr>
          <w:bottom w:val="single" w:sz="12" w:space="6" w:color="B08D57"/>
        </w:pBdr>
        <w:spacing w:after="40"/>
      </w:pPr>
      <w:r>
        <w:rPr>
          <w:b/>
          <w:bCs/>
          <w:color w:val="B08D57"/>
          <w:sz w:val="26"/>
          <w:szCs w:val="26"/>
        </w:rPr>
        <w:t>Nonprofit Space-Use Program</w:t>
      </w:r>
    </w:p>
    <w:p w14:paraId="14E58F94" w14:textId="77777777" w:rsidR="00213856" w:rsidRDefault="006266BB">
      <w:pPr>
        <w:spacing w:before="200" w:after="400"/>
      </w:pPr>
      <w:r>
        <w:rPr>
          <w:i/>
          <w:iCs/>
          <w:color w:val="595959"/>
          <w:sz w:val="22"/>
          <w:szCs w:val="22"/>
        </w:rPr>
        <w:t>Application Process &amp; Selection Criteria Guide</w:t>
      </w:r>
    </w:p>
    <w:p w14:paraId="45C1F01D" w14:textId="77777777" w:rsidR="00213856" w:rsidRDefault="006266BB">
      <w:pPr>
        <w:pStyle w:val="Heading1"/>
        <w:pBdr>
          <w:bottom w:val="single" w:sz="8" w:space="4" w:color="B08D57"/>
        </w:pBdr>
        <w:spacing w:before="360" w:after="160"/>
      </w:pPr>
      <w:r>
        <w:rPr>
          <w:b/>
          <w:bCs/>
          <w:color w:val="1F3A5F"/>
          <w:sz w:val="30"/>
          <w:szCs w:val="30"/>
        </w:rPr>
        <w:t>1. Program Overview</w:t>
      </w:r>
    </w:p>
    <w:p w14:paraId="3C257016" w14:textId="375E871F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 xml:space="preserve">This program makes vacant or underused commercial space </w:t>
      </w:r>
      <w:r w:rsidR="0007731D">
        <w:rPr>
          <w:color w:val="222222"/>
          <w:sz w:val="21"/>
          <w:szCs w:val="21"/>
        </w:rPr>
        <w:t xml:space="preserve">on the Lincoln College campus in Lincoln, Illinois </w:t>
      </w:r>
      <w:r>
        <w:rPr>
          <w:color w:val="222222"/>
          <w:sz w:val="21"/>
          <w:szCs w:val="21"/>
        </w:rPr>
        <w:t>available to nonprofit organizations at free or below-market cost, in exchange for delivering measurable public benefit — chiefly jobs and direct community service. The program is intended to seed neighborhood revitalization by filling empty buildings with mission-driven activity rather than leaving them</w:t>
      </w:r>
      <w:r w:rsidR="0007731D">
        <w:rPr>
          <w:color w:val="222222"/>
          <w:sz w:val="21"/>
          <w:szCs w:val="21"/>
        </w:rPr>
        <w:t xml:space="preserve"> inactive</w:t>
      </w:r>
      <w:r>
        <w:rPr>
          <w:color w:val="222222"/>
          <w:sz w:val="21"/>
          <w:szCs w:val="21"/>
        </w:rPr>
        <w:t>.</w:t>
      </w:r>
    </w:p>
    <w:p w14:paraId="0349D6E2" w14:textId="35809878" w:rsidR="00213856" w:rsidRDefault="006266BB">
      <w:pPr>
        <w:spacing w:after="140" w:line="276" w:lineRule="auto"/>
        <w:rPr>
          <w:color w:val="222222"/>
          <w:sz w:val="21"/>
          <w:szCs w:val="21"/>
        </w:rPr>
      </w:pPr>
      <w:r>
        <w:rPr>
          <w:color w:val="222222"/>
          <w:sz w:val="21"/>
          <w:szCs w:val="21"/>
        </w:rPr>
        <w:t xml:space="preserve">The framework below draws on established models for allocating below-market space and public/philanthropic dollars to mission-aligned organizations, including community land trust commercial-tenant programs, municipal "meanwhile use" and storefront-activation programs, and federal/state economic-development scoring systems that tie </w:t>
      </w:r>
      <w:r w:rsidR="0007731D">
        <w:rPr>
          <w:color w:val="222222"/>
          <w:sz w:val="21"/>
          <w:szCs w:val="21"/>
        </w:rPr>
        <w:t xml:space="preserve">lease support </w:t>
      </w:r>
      <w:r>
        <w:rPr>
          <w:color w:val="222222"/>
          <w:sz w:val="21"/>
          <w:szCs w:val="21"/>
        </w:rPr>
        <w:t>directly to jobs created</w:t>
      </w:r>
      <w:r w:rsidR="0007731D">
        <w:rPr>
          <w:color w:val="222222"/>
          <w:sz w:val="21"/>
          <w:szCs w:val="21"/>
        </w:rPr>
        <w:t xml:space="preserve"> and community investment made</w:t>
      </w:r>
      <w:r>
        <w:rPr>
          <w:color w:val="222222"/>
          <w:sz w:val="21"/>
          <w:szCs w:val="21"/>
        </w:rPr>
        <w:t>. Full sources are listed in Section 8.</w:t>
      </w:r>
    </w:p>
    <w:p w14:paraId="232DE006" w14:textId="7C765D28" w:rsidR="00E12403" w:rsidRPr="00E12403" w:rsidRDefault="00E12403">
      <w:pPr>
        <w:spacing w:after="140" w:line="276" w:lineRule="auto"/>
        <w:rPr>
          <w:b/>
          <w:bCs/>
        </w:rPr>
      </w:pPr>
      <w:r>
        <w:rPr>
          <w:b/>
          <w:bCs/>
          <w:color w:val="222222"/>
          <w:sz w:val="21"/>
          <w:szCs w:val="21"/>
        </w:rPr>
        <w:t xml:space="preserve">This program intends to make the most use out of </w:t>
      </w:r>
      <w:r w:rsidR="00421051">
        <w:rPr>
          <w:b/>
          <w:bCs/>
          <w:color w:val="222222"/>
          <w:sz w:val="21"/>
          <w:szCs w:val="21"/>
        </w:rPr>
        <w:t xml:space="preserve">the former Lincoln College </w:t>
      </w:r>
      <w:r>
        <w:rPr>
          <w:b/>
          <w:bCs/>
          <w:color w:val="222222"/>
          <w:sz w:val="21"/>
          <w:szCs w:val="21"/>
        </w:rPr>
        <w:t xml:space="preserve">space by charging $1 annual leases to nonprofits to allow them to thrive in Lincoln. Additionally, </w:t>
      </w:r>
      <w:r w:rsidR="00421051">
        <w:rPr>
          <w:b/>
          <w:bCs/>
          <w:color w:val="222222"/>
          <w:sz w:val="21"/>
          <w:szCs w:val="21"/>
        </w:rPr>
        <w:t xml:space="preserve">at the end of the lease terms, the intent is to donate the property to the qualifying nonprofit entity. </w:t>
      </w:r>
    </w:p>
    <w:p w14:paraId="42C55C3E" w14:textId="77777777" w:rsidR="00213856" w:rsidRDefault="006266BB">
      <w:pPr>
        <w:pStyle w:val="Heading1"/>
        <w:pBdr>
          <w:bottom w:val="single" w:sz="8" w:space="4" w:color="B08D57"/>
        </w:pBdr>
        <w:spacing w:before="360" w:after="160"/>
      </w:pPr>
      <w:r>
        <w:rPr>
          <w:b/>
          <w:bCs/>
          <w:color w:val="1F3A5F"/>
          <w:sz w:val="30"/>
          <w:szCs w:val="30"/>
        </w:rPr>
        <w:t>2. Roles &amp; Governance</w:t>
      </w:r>
    </w:p>
    <w:p w14:paraId="28707C96" w14:textId="77777777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Property Owner / Funder — the philanthropist or the entity holding title to the buildings. Sets program goals, funds the Administrator role, and makes (or delegates) final award decisions.</w:t>
      </w:r>
    </w:p>
    <w:p w14:paraId="7E684A99" w14:textId="42F2DC92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Program Administrator — a staff person or contracted organization who manages outreach, intake, eligibility screening, lease/license administration, and ongoing compliance monitoring. This is the day-to-day point of contact for applicants.</w:t>
      </w:r>
      <w:r w:rsidR="0007731D">
        <w:rPr>
          <w:color w:val="222222"/>
          <w:sz w:val="21"/>
          <w:szCs w:val="21"/>
        </w:rPr>
        <w:t xml:space="preserve"> This is to be administered by Uriah Kilgallin, CEO of Lincoln Economic Advancement &amp; Development (LEAD).</w:t>
      </w:r>
    </w:p>
    <w:p w14:paraId="0202D40F" w14:textId="67AD0335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 xml:space="preserve">Review Committee — a small panel (recommend </w:t>
      </w:r>
      <w:r w:rsidR="0007731D">
        <w:rPr>
          <w:color w:val="222222"/>
          <w:sz w:val="21"/>
          <w:szCs w:val="21"/>
        </w:rPr>
        <w:t xml:space="preserve">3-5 </w:t>
      </w:r>
      <w:r>
        <w:rPr>
          <w:color w:val="222222"/>
          <w:sz w:val="21"/>
          <w:szCs w:val="21"/>
        </w:rPr>
        <w:t xml:space="preserve">people: Administrator, one Owner/Board representative, and subject-matter volunteers) that independently scores applications and interviews finalists. </w:t>
      </w:r>
    </w:p>
    <w:p w14:paraId="418DFC52" w14:textId="77777777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Property/Facilities support — whoever handles building condition, maintenance, and insurance coordination during due diligence and occupancy.</w:t>
      </w:r>
    </w:p>
    <w:p w14:paraId="7F15AA75" w14:textId="77777777" w:rsidR="00213856" w:rsidRDefault="006266BB">
      <w:pPr>
        <w:pStyle w:val="Heading1"/>
        <w:pBdr>
          <w:bottom w:val="single" w:sz="8" w:space="4" w:color="B08D57"/>
        </w:pBdr>
        <w:spacing w:before="360" w:after="160"/>
      </w:pPr>
      <w:r>
        <w:rPr>
          <w:b/>
          <w:bCs/>
          <w:color w:val="1F3A5F"/>
          <w:sz w:val="30"/>
          <w:szCs w:val="30"/>
        </w:rPr>
        <w:t>3. Eligibility Requirements</w:t>
      </w:r>
    </w:p>
    <w:p w14:paraId="7D394515" w14:textId="77777777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>To apply, an organization generally must:</w:t>
      </w:r>
    </w:p>
    <w:p w14:paraId="191C3D21" w14:textId="77777777" w:rsidR="00213856" w:rsidRPr="0007731D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Be a registered 501(c)(3) nonprofit, fiscally sponsored project, or equivalent mission-driven entity in good standing.</w:t>
      </w:r>
    </w:p>
    <w:p w14:paraId="46C88631" w14:textId="1478E5A3" w:rsidR="0007731D" w:rsidRDefault="0007731D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Be established and operational for a period of at least one year, with the organization being on a growth trajectory.</w:t>
      </w:r>
    </w:p>
    <w:p w14:paraId="6B61D043" w14:textId="77777777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Have appropriate governance (active board, bylaws) and the legal capacity to sign a lease or license.</w:t>
      </w:r>
    </w:p>
    <w:p w14:paraId="227F79CD" w14:textId="77777777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Reinvest any surplus revenue into its mission rather than distributing it for private profit.</w:t>
      </w:r>
    </w:p>
    <w:p w14:paraId="0F7070D6" w14:textId="77777777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Carry or be able to obtain adequate general liability insurance.</w:t>
      </w:r>
    </w:p>
    <w:p w14:paraId="67A58088" w14:textId="77777777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 xml:space="preserve">Propose a use that is legally permitted in </w:t>
      </w:r>
      <w:proofErr w:type="gramStart"/>
      <w:r>
        <w:rPr>
          <w:color w:val="222222"/>
          <w:sz w:val="21"/>
          <w:szCs w:val="21"/>
        </w:rPr>
        <w:t>the space</w:t>
      </w:r>
      <w:proofErr w:type="gramEnd"/>
      <w:r>
        <w:rPr>
          <w:color w:val="222222"/>
          <w:sz w:val="21"/>
          <w:szCs w:val="21"/>
        </w:rPr>
        <w:t xml:space="preserve"> and compatible with the building and surrounding area.</w:t>
      </w:r>
    </w:p>
    <w:p w14:paraId="76986354" w14:textId="77777777" w:rsidR="00213856" w:rsidRDefault="006266BB">
      <w:pPr>
        <w:pStyle w:val="Heading1"/>
        <w:pBdr>
          <w:bottom w:val="single" w:sz="8" w:space="4" w:color="B08D57"/>
        </w:pBdr>
        <w:spacing w:before="360" w:after="160"/>
      </w:pPr>
      <w:r>
        <w:rPr>
          <w:b/>
          <w:bCs/>
          <w:color w:val="1F3A5F"/>
          <w:sz w:val="30"/>
          <w:szCs w:val="30"/>
        </w:rPr>
        <w:lastRenderedPageBreak/>
        <w:t>4. Application Process</w:t>
      </w:r>
    </w:p>
    <w:p w14:paraId="4F279450" w14:textId="7D0E5A61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 xml:space="preserve">The process below moves an applicant from initial interest to a signed occupancy agreement and ongoing monitoring. 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8"/>
        <w:gridCol w:w="4782"/>
        <w:gridCol w:w="1850"/>
      </w:tblGrid>
      <w:tr w:rsidR="00213856" w14:paraId="473A62AA" w14:textId="77777777">
        <w:trPr>
          <w:tblHeader/>
        </w:trPr>
        <w:tc>
          <w:tcPr>
            <w:tcW w:w="24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19236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Stage</w:t>
            </w:r>
          </w:p>
        </w:tc>
        <w:tc>
          <w:tcPr>
            <w:tcW w:w="49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2F097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What happens</w:t>
            </w:r>
          </w:p>
        </w:tc>
        <w:tc>
          <w:tcPr>
            <w:tcW w:w="17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D4BBEE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Owner</w:t>
            </w:r>
          </w:p>
        </w:tc>
      </w:tr>
      <w:tr w:rsidR="00213856" w14:paraId="5415A7A5" w14:textId="77777777">
        <w:tc>
          <w:tcPr>
            <w:tcW w:w="24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E7FF5B" w14:textId="77777777" w:rsidR="00213856" w:rsidRDefault="006266BB">
            <w:r>
              <w:rPr>
                <w:color w:val="222222"/>
                <w:sz w:val="18"/>
                <w:szCs w:val="18"/>
              </w:rPr>
              <w:t>1. Outreach &amp; Letter of Interest</w:t>
            </w:r>
          </w:p>
        </w:tc>
        <w:tc>
          <w:tcPr>
            <w:tcW w:w="49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C199A" w14:textId="77777777" w:rsidR="00213856" w:rsidRDefault="006266BB">
            <w:r>
              <w:rPr>
                <w:color w:val="222222"/>
                <w:sz w:val="18"/>
                <w:szCs w:val="18"/>
              </w:rPr>
              <w:t>Program is publicized; interested nonprofits submit a short Letter of Interest describing who they are and what they'd like to do with the space.</w:t>
            </w:r>
          </w:p>
        </w:tc>
        <w:tc>
          <w:tcPr>
            <w:tcW w:w="17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F1717" w14:textId="77777777" w:rsidR="00213856" w:rsidRDefault="006266BB">
            <w:r>
              <w:rPr>
                <w:color w:val="222222"/>
                <w:sz w:val="18"/>
                <w:szCs w:val="18"/>
              </w:rPr>
              <w:t>Administrator</w:t>
            </w:r>
          </w:p>
        </w:tc>
      </w:tr>
      <w:tr w:rsidR="00213856" w14:paraId="534BF8BB" w14:textId="77777777">
        <w:tc>
          <w:tcPr>
            <w:tcW w:w="2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D3A0F" w14:textId="77777777" w:rsidR="00213856" w:rsidRDefault="006266BB">
            <w:r>
              <w:rPr>
                <w:color w:val="222222"/>
                <w:sz w:val="18"/>
                <w:szCs w:val="18"/>
              </w:rPr>
              <w:t>2. Eligibility Screening</w:t>
            </w:r>
          </w:p>
        </w:tc>
        <w:tc>
          <w:tcPr>
            <w:tcW w:w="4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9387A" w14:textId="77777777" w:rsidR="00213856" w:rsidRDefault="006266BB">
            <w:r>
              <w:rPr>
                <w:color w:val="222222"/>
                <w:sz w:val="18"/>
                <w:szCs w:val="18"/>
              </w:rPr>
              <w:t>Administrator confirms 501(c)(3)/nonprofit status, good standing, insurability, and that the proposed use is allowed. Pass/fail — no scoring yet.</w:t>
            </w:r>
          </w:p>
        </w:tc>
        <w:tc>
          <w:tcPr>
            <w:tcW w:w="1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870CC" w14:textId="77777777" w:rsidR="00213856" w:rsidRDefault="006266BB">
            <w:r>
              <w:rPr>
                <w:color w:val="222222"/>
                <w:sz w:val="18"/>
                <w:szCs w:val="18"/>
              </w:rPr>
              <w:t>Administrator</w:t>
            </w:r>
          </w:p>
        </w:tc>
      </w:tr>
      <w:tr w:rsidR="00213856" w14:paraId="554A7DA8" w14:textId="77777777">
        <w:tc>
          <w:tcPr>
            <w:tcW w:w="24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207BC" w14:textId="77777777" w:rsidR="00213856" w:rsidRDefault="006266BB">
            <w:r>
              <w:rPr>
                <w:color w:val="222222"/>
                <w:sz w:val="18"/>
                <w:szCs w:val="18"/>
              </w:rPr>
              <w:t>3. Formal Application</w:t>
            </w:r>
          </w:p>
        </w:tc>
        <w:tc>
          <w:tcPr>
            <w:tcW w:w="49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3F7D0F" w14:textId="77777777" w:rsidR="00213856" w:rsidRDefault="006266BB">
            <w:r>
              <w:rPr>
                <w:color w:val="222222"/>
                <w:sz w:val="18"/>
                <w:szCs w:val="18"/>
              </w:rPr>
              <w:t xml:space="preserve">Eligible organizations complete the full Application Form (Section 6) with </w:t>
            </w:r>
            <w:proofErr w:type="gramStart"/>
            <w:r>
              <w:rPr>
                <w:color w:val="222222"/>
                <w:sz w:val="18"/>
                <w:szCs w:val="18"/>
              </w:rPr>
              <w:t>financials</w:t>
            </w:r>
            <w:proofErr w:type="gramEnd"/>
            <w:r>
              <w:rPr>
                <w:color w:val="222222"/>
                <w:sz w:val="18"/>
                <w:szCs w:val="18"/>
              </w:rPr>
              <w:t>, job and community-service projections, references, and required attachments.</w:t>
            </w:r>
          </w:p>
        </w:tc>
        <w:tc>
          <w:tcPr>
            <w:tcW w:w="17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D600C" w14:textId="77777777" w:rsidR="00213856" w:rsidRDefault="006266BB">
            <w:r>
              <w:rPr>
                <w:color w:val="222222"/>
                <w:sz w:val="18"/>
                <w:szCs w:val="18"/>
              </w:rPr>
              <w:t>Applicant</w:t>
            </w:r>
          </w:p>
        </w:tc>
      </w:tr>
      <w:tr w:rsidR="00213856" w14:paraId="726A7B44" w14:textId="77777777">
        <w:tc>
          <w:tcPr>
            <w:tcW w:w="2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372F2" w14:textId="77777777" w:rsidR="00213856" w:rsidRDefault="006266BB">
            <w:r>
              <w:rPr>
                <w:color w:val="222222"/>
                <w:sz w:val="18"/>
                <w:szCs w:val="18"/>
              </w:rPr>
              <w:t>4. Completeness Review</w:t>
            </w:r>
          </w:p>
        </w:tc>
        <w:tc>
          <w:tcPr>
            <w:tcW w:w="4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1D6A61" w14:textId="77777777" w:rsidR="00213856" w:rsidRDefault="006266BB">
            <w:r>
              <w:rPr>
                <w:color w:val="222222"/>
                <w:sz w:val="18"/>
                <w:szCs w:val="18"/>
              </w:rPr>
              <w:t>Administrator checks the application for completeness and requests missing items before it moves to scoring.</w:t>
            </w:r>
          </w:p>
        </w:tc>
        <w:tc>
          <w:tcPr>
            <w:tcW w:w="1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6FB7B" w14:textId="77777777" w:rsidR="00213856" w:rsidRDefault="006266BB">
            <w:r>
              <w:rPr>
                <w:color w:val="222222"/>
                <w:sz w:val="18"/>
                <w:szCs w:val="18"/>
              </w:rPr>
              <w:t>Administrator</w:t>
            </w:r>
          </w:p>
        </w:tc>
      </w:tr>
      <w:tr w:rsidR="00213856" w14:paraId="6E83BD6A" w14:textId="77777777">
        <w:tc>
          <w:tcPr>
            <w:tcW w:w="24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7DAE2" w14:textId="77777777" w:rsidR="00213856" w:rsidRDefault="006266BB">
            <w:r>
              <w:rPr>
                <w:color w:val="222222"/>
                <w:sz w:val="18"/>
                <w:szCs w:val="18"/>
              </w:rPr>
              <w:t>5. Independent Scoring</w:t>
            </w:r>
          </w:p>
        </w:tc>
        <w:tc>
          <w:tcPr>
            <w:tcW w:w="49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65019F" w14:textId="1DC4797A" w:rsidR="00213856" w:rsidRDefault="006266BB">
            <w:r>
              <w:rPr>
                <w:color w:val="222222"/>
                <w:sz w:val="18"/>
                <w:szCs w:val="18"/>
              </w:rPr>
              <w:t xml:space="preserve">Each member of the Review Committee scores the application independently against the </w:t>
            </w:r>
            <w:r w:rsidR="00EC08F4">
              <w:rPr>
                <w:color w:val="222222"/>
                <w:sz w:val="18"/>
                <w:szCs w:val="18"/>
              </w:rPr>
              <w:t>scoring matrix</w:t>
            </w:r>
            <w:r>
              <w:rPr>
                <w:color w:val="222222"/>
                <w:sz w:val="18"/>
                <w:szCs w:val="18"/>
              </w:rPr>
              <w:t xml:space="preserve"> in Section 5.</w:t>
            </w:r>
          </w:p>
        </w:tc>
        <w:tc>
          <w:tcPr>
            <w:tcW w:w="17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BEB6F" w14:textId="77777777" w:rsidR="00213856" w:rsidRDefault="006266BB">
            <w:r>
              <w:rPr>
                <w:color w:val="222222"/>
                <w:sz w:val="18"/>
                <w:szCs w:val="18"/>
              </w:rPr>
              <w:t>Review Committee</w:t>
            </w:r>
          </w:p>
        </w:tc>
      </w:tr>
      <w:tr w:rsidR="00213856" w14:paraId="78408E62" w14:textId="77777777">
        <w:tc>
          <w:tcPr>
            <w:tcW w:w="2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067F45" w14:textId="77777777" w:rsidR="00213856" w:rsidRDefault="006266BB">
            <w:r>
              <w:rPr>
                <w:color w:val="222222"/>
                <w:sz w:val="18"/>
                <w:szCs w:val="18"/>
              </w:rPr>
              <w:t>6. Interview / Site Discussion</w:t>
            </w:r>
          </w:p>
        </w:tc>
        <w:tc>
          <w:tcPr>
            <w:tcW w:w="4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4D6C55" w14:textId="5AD63DAD" w:rsidR="00213856" w:rsidRDefault="006266BB">
            <w:r>
              <w:rPr>
                <w:color w:val="222222"/>
                <w:sz w:val="18"/>
                <w:szCs w:val="18"/>
              </w:rPr>
              <w:t xml:space="preserve">Shortlisted applicants meet with the </w:t>
            </w:r>
            <w:r w:rsidR="0007731D">
              <w:rPr>
                <w:color w:val="222222"/>
                <w:sz w:val="18"/>
                <w:szCs w:val="18"/>
              </w:rPr>
              <w:t>Administrator</w:t>
            </w:r>
            <w:r>
              <w:rPr>
                <w:color w:val="222222"/>
                <w:sz w:val="18"/>
                <w:szCs w:val="18"/>
              </w:rPr>
              <w:t xml:space="preserve"> to clarify their plan, budget, and job/service commitments.</w:t>
            </w:r>
          </w:p>
        </w:tc>
        <w:tc>
          <w:tcPr>
            <w:tcW w:w="1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41D2CC" w14:textId="3D24B0E3" w:rsidR="00213856" w:rsidRDefault="0007731D">
            <w:r>
              <w:rPr>
                <w:color w:val="222222"/>
                <w:sz w:val="18"/>
                <w:szCs w:val="18"/>
              </w:rPr>
              <w:t>Administrator</w:t>
            </w:r>
            <w:r w:rsidR="001E36A9">
              <w:rPr>
                <w:color w:val="222222"/>
                <w:sz w:val="18"/>
                <w:szCs w:val="18"/>
              </w:rPr>
              <w:t>/Review Committee</w:t>
            </w:r>
          </w:p>
        </w:tc>
      </w:tr>
      <w:tr w:rsidR="00213856" w14:paraId="5F50D743" w14:textId="77777777">
        <w:tc>
          <w:tcPr>
            <w:tcW w:w="24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3413C" w14:textId="77777777" w:rsidR="00213856" w:rsidRDefault="006266BB">
            <w:r>
              <w:rPr>
                <w:color w:val="222222"/>
                <w:sz w:val="18"/>
                <w:szCs w:val="18"/>
              </w:rPr>
              <w:t>7. Committee Recommendation</w:t>
            </w:r>
          </w:p>
        </w:tc>
        <w:tc>
          <w:tcPr>
            <w:tcW w:w="49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A77C9" w14:textId="77777777" w:rsidR="00213856" w:rsidRDefault="006266BB">
            <w:r>
              <w:rPr>
                <w:color w:val="222222"/>
                <w:sz w:val="18"/>
                <w:szCs w:val="18"/>
              </w:rPr>
              <w:t>Scores are averaged and a written recommendation (award, waitlist, or decline) is issued to the property owner.</w:t>
            </w:r>
          </w:p>
        </w:tc>
        <w:tc>
          <w:tcPr>
            <w:tcW w:w="17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21D74" w14:textId="77777777" w:rsidR="00213856" w:rsidRDefault="006266BB">
            <w:r>
              <w:rPr>
                <w:color w:val="222222"/>
                <w:sz w:val="18"/>
                <w:szCs w:val="18"/>
              </w:rPr>
              <w:t>Review Committee</w:t>
            </w:r>
          </w:p>
        </w:tc>
      </w:tr>
      <w:tr w:rsidR="00213856" w14:paraId="66B362A6" w14:textId="77777777">
        <w:tc>
          <w:tcPr>
            <w:tcW w:w="2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F034D" w14:textId="77777777" w:rsidR="00213856" w:rsidRDefault="006266BB">
            <w:r>
              <w:rPr>
                <w:color w:val="222222"/>
                <w:sz w:val="18"/>
                <w:szCs w:val="18"/>
              </w:rPr>
              <w:t>8. Owner/Board Decision</w:t>
            </w:r>
          </w:p>
        </w:tc>
        <w:tc>
          <w:tcPr>
            <w:tcW w:w="4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0E7245" w14:textId="77777777" w:rsidR="00213856" w:rsidRDefault="006266BB">
            <w:r>
              <w:rPr>
                <w:color w:val="222222"/>
                <w:sz w:val="18"/>
                <w:szCs w:val="18"/>
              </w:rPr>
              <w:t>The philanthropist or a designated oversight board makes the final award decision.</w:t>
            </w:r>
          </w:p>
        </w:tc>
        <w:tc>
          <w:tcPr>
            <w:tcW w:w="1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29DFB" w14:textId="77777777" w:rsidR="00213856" w:rsidRDefault="006266BB">
            <w:r>
              <w:rPr>
                <w:color w:val="222222"/>
                <w:sz w:val="18"/>
                <w:szCs w:val="18"/>
              </w:rPr>
              <w:t>Owner / Board</w:t>
            </w:r>
          </w:p>
        </w:tc>
      </w:tr>
      <w:tr w:rsidR="00213856" w14:paraId="1ED874F4" w14:textId="77777777">
        <w:tc>
          <w:tcPr>
            <w:tcW w:w="24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C6A8D" w14:textId="77777777" w:rsidR="00213856" w:rsidRDefault="006266BB">
            <w:r>
              <w:rPr>
                <w:color w:val="222222"/>
                <w:sz w:val="18"/>
                <w:szCs w:val="18"/>
              </w:rPr>
              <w:t>9. Award &amp; Terms Negotiation</w:t>
            </w:r>
          </w:p>
        </w:tc>
        <w:tc>
          <w:tcPr>
            <w:tcW w:w="49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05A72" w14:textId="77777777" w:rsidR="00213856" w:rsidRDefault="006266BB">
            <w:r>
              <w:rPr>
                <w:color w:val="222222"/>
                <w:sz w:val="18"/>
                <w:szCs w:val="18"/>
              </w:rPr>
              <w:t>Successful applicant negotiates term length, any nominal rent, maintenance responsibilities, and reporting commitments.</w:t>
            </w:r>
          </w:p>
        </w:tc>
        <w:tc>
          <w:tcPr>
            <w:tcW w:w="17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A9C3B" w14:textId="77777777" w:rsidR="00213856" w:rsidRDefault="006266BB">
            <w:r>
              <w:rPr>
                <w:color w:val="222222"/>
                <w:sz w:val="18"/>
                <w:szCs w:val="18"/>
              </w:rPr>
              <w:t>Administrator + Applicant</w:t>
            </w:r>
          </w:p>
        </w:tc>
      </w:tr>
      <w:tr w:rsidR="00213856" w14:paraId="66CC5751" w14:textId="77777777">
        <w:tc>
          <w:tcPr>
            <w:tcW w:w="2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B6F3B" w14:textId="77777777" w:rsidR="00213856" w:rsidRDefault="006266BB">
            <w:r>
              <w:rPr>
                <w:color w:val="222222"/>
                <w:sz w:val="18"/>
                <w:szCs w:val="18"/>
              </w:rPr>
              <w:t>10. Due Diligence &amp; Lease/License Execution</w:t>
            </w:r>
          </w:p>
        </w:tc>
        <w:tc>
          <w:tcPr>
            <w:tcW w:w="4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72C48" w14:textId="77777777" w:rsidR="00213856" w:rsidRDefault="006266BB">
            <w:r>
              <w:rPr>
                <w:color w:val="222222"/>
                <w:sz w:val="18"/>
                <w:szCs w:val="18"/>
              </w:rPr>
              <w:t xml:space="preserve">Certificate of insurance, condition survey, and lease or license agreement </w:t>
            </w:r>
            <w:proofErr w:type="gramStart"/>
            <w:r>
              <w:rPr>
                <w:color w:val="222222"/>
                <w:sz w:val="18"/>
                <w:szCs w:val="18"/>
              </w:rPr>
              <w:t>are</w:t>
            </w:r>
            <w:proofErr w:type="gramEnd"/>
            <w:r>
              <w:rPr>
                <w:color w:val="222222"/>
                <w:sz w:val="18"/>
                <w:szCs w:val="18"/>
              </w:rPr>
              <w:t xml:space="preserve"> completed before move-in.</w:t>
            </w:r>
          </w:p>
        </w:tc>
        <w:tc>
          <w:tcPr>
            <w:tcW w:w="1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2ABE1E" w14:textId="77777777" w:rsidR="00213856" w:rsidRDefault="006266BB">
            <w:r>
              <w:rPr>
                <w:color w:val="222222"/>
                <w:sz w:val="18"/>
                <w:szCs w:val="18"/>
              </w:rPr>
              <w:t>Administrator</w:t>
            </w:r>
          </w:p>
        </w:tc>
      </w:tr>
      <w:tr w:rsidR="00213856" w14:paraId="25386878" w14:textId="77777777">
        <w:tc>
          <w:tcPr>
            <w:tcW w:w="24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3EB723" w14:textId="77777777" w:rsidR="00213856" w:rsidRDefault="006266BB">
            <w:r>
              <w:rPr>
                <w:color w:val="222222"/>
                <w:sz w:val="18"/>
                <w:szCs w:val="18"/>
              </w:rPr>
              <w:t>11. Onboarding &amp; Move-In</w:t>
            </w:r>
          </w:p>
        </w:tc>
        <w:tc>
          <w:tcPr>
            <w:tcW w:w="49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48518" w14:textId="77777777" w:rsidR="00213856" w:rsidRDefault="006266BB">
            <w:r>
              <w:rPr>
                <w:color w:val="222222"/>
                <w:sz w:val="18"/>
                <w:szCs w:val="18"/>
              </w:rPr>
              <w:t>Keys/access issued; orientation to building rules, safety, and reporting requirements.</w:t>
            </w:r>
          </w:p>
        </w:tc>
        <w:tc>
          <w:tcPr>
            <w:tcW w:w="17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2B938" w14:textId="77777777" w:rsidR="00213856" w:rsidRDefault="006266BB">
            <w:r>
              <w:rPr>
                <w:color w:val="222222"/>
                <w:sz w:val="18"/>
                <w:szCs w:val="18"/>
              </w:rPr>
              <w:t>Administrator</w:t>
            </w:r>
          </w:p>
        </w:tc>
      </w:tr>
      <w:tr w:rsidR="00213856" w14:paraId="6B4A0103" w14:textId="77777777">
        <w:tc>
          <w:tcPr>
            <w:tcW w:w="2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C963E" w14:textId="77777777" w:rsidR="00213856" w:rsidRDefault="006266BB">
            <w:r>
              <w:rPr>
                <w:color w:val="222222"/>
                <w:sz w:val="18"/>
                <w:szCs w:val="18"/>
              </w:rPr>
              <w:t>12. Ongoing Monitoring &amp; Renewal</w:t>
            </w:r>
          </w:p>
        </w:tc>
        <w:tc>
          <w:tcPr>
            <w:tcW w:w="4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C8968" w14:textId="6F21B22A" w:rsidR="00213856" w:rsidRDefault="006266BB">
            <w:r>
              <w:rPr>
                <w:color w:val="222222"/>
                <w:sz w:val="18"/>
                <w:szCs w:val="18"/>
              </w:rPr>
              <w:t>Tenant submits periodic reports on jobs and community-service metrics vs. their application; Administrator reviews for renewal or reallocation.</w:t>
            </w:r>
            <w:r w:rsidR="00C9791C">
              <w:rPr>
                <w:color w:val="222222"/>
                <w:sz w:val="18"/>
                <w:szCs w:val="18"/>
              </w:rPr>
              <w:t xml:space="preserve"> Expected length of monitoring is two years</w:t>
            </w:r>
            <w:r w:rsidR="005D6053">
              <w:rPr>
                <w:color w:val="222222"/>
                <w:sz w:val="18"/>
                <w:szCs w:val="18"/>
              </w:rPr>
              <w:t>, if all lease terms are met.</w:t>
            </w:r>
          </w:p>
        </w:tc>
        <w:tc>
          <w:tcPr>
            <w:tcW w:w="1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06685" w14:textId="77777777" w:rsidR="00213856" w:rsidRDefault="006266BB">
            <w:r>
              <w:rPr>
                <w:color w:val="222222"/>
                <w:sz w:val="18"/>
                <w:szCs w:val="18"/>
              </w:rPr>
              <w:t>Administrator + Tenant</w:t>
            </w:r>
          </w:p>
        </w:tc>
      </w:tr>
      <w:tr w:rsidR="00C01803" w14:paraId="58EF6841" w14:textId="77777777">
        <w:tc>
          <w:tcPr>
            <w:tcW w:w="2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DC248E" w14:textId="2CCD96C1" w:rsidR="00C01803" w:rsidRDefault="00C01803">
            <w:pPr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>13. Donation of Building</w:t>
            </w:r>
          </w:p>
        </w:tc>
        <w:tc>
          <w:tcPr>
            <w:tcW w:w="4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31A27" w14:textId="354C3DF1" w:rsidR="00C01803" w:rsidRDefault="00C01803">
            <w:pPr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If </w:t>
            </w:r>
            <w:r w:rsidR="006614F1">
              <w:rPr>
                <w:color w:val="222222"/>
                <w:sz w:val="18"/>
                <w:szCs w:val="18"/>
              </w:rPr>
              <w:t>qualifying metrics are met</w:t>
            </w:r>
            <w:r w:rsidR="00B94107">
              <w:rPr>
                <w:color w:val="222222"/>
                <w:sz w:val="18"/>
                <w:szCs w:val="18"/>
              </w:rPr>
              <w:t xml:space="preserve"> and the</w:t>
            </w:r>
            <w:r w:rsidR="00471C99">
              <w:rPr>
                <w:color w:val="222222"/>
                <w:sz w:val="18"/>
                <w:szCs w:val="18"/>
              </w:rPr>
              <w:t xml:space="preserve"> tenant is in good standing</w:t>
            </w:r>
            <w:r w:rsidR="006614F1">
              <w:rPr>
                <w:color w:val="222222"/>
                <w:sz w:val="18"/>
                <w:szCs w:val="18"/>
              </w:rPr>
              <w:t>, the building will be donated to the nonprofit to allow for continued operations.</w:t>
            </w:r>
          </w:p>
        </w:tc>
        <w:tc>
          <w:tcPr>
            <w:tcW w:w="1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F1758" w14:textId="7E1DDFEB" w:rsidR="00C01803" w:rsidRDefault="00471C99">
            <w:pPr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>Owner</w:t>
            </w:r>
          </w:p>
        </w:tc>
      </w:tr>
    </w:tbl>
    <w:p w14:paraId="1115C44F" w14:textId="77777777" w:rsidR="00213856" w:rsidRDefault="006266BB">
      <w:r>
        <w:br w:type="page"/>
      </w:r>
    </w:p>
    <w:p w14:paraId="0B18B3B0" w14:textId="31D849FA" w:rsidR="00213856" w:rsidRDefault="006266BB">
      <w:pPr>
        <w:pStyle w:val="Heading1"/>
        <w:pBdr>
          <w:bottom w:val="single" w:sz="8" w:space="4" w:color="B08D57"/>
        </w:pBdr>
        <w:spacing w:before="360" w:after="160"/>
      </w:pPr>
      <w:r>
        <w:rPr>
          <w:b/>
          <w:bCs/>
          <w:color w:val="1F3A5F"/>
          <w:sz w:val="30"/>
          <w:szCs w:val="30"/>
        </w:rPr>
        <w:lastRenderedPageBreak/>
        <w:t xml:space="preserve">5. Selection Criteria &amp; Scoring </w:t>
      </w:r>
      <w:r w:rsidR="00EC08F4">
        <w:rPr>
          <w:b/>
          <w:bCs/>
          <w:color w:val="1F3A5F"/>
          <w:sz w:val="30"/>
          <w:szCs w:val="30"/>
        </w:rPr>
        <w:t>Matrix</w:t>
      </w:r>
    </w:p>
    <w:p w14:paraId="4DB22820" w14:textId="77777777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>Every complete application is scored on a 100-point scale across five weighted criteria. Consistent with the program's priorities, Jobs Created and Community Service together make up 60% of the total score — more than all other criteria combined.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000"/>
        <w:gridCol w:w="5000"/>
      </w:tblGrid>
      <w:tr w:rsidR="00213856" w14:paraId="669679D6" w14:textId="77777777">
        <w:trPr>
          <w:tblHeader/>
        </w:trPr>
        <w:tc>
          <w:tcPr>
            <w:tcW w:w="26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A2E83" w14:textId="77777777" w:rsidR="00213856" w:rsidRDefault="006266BB">
            <w:r>
              <w:rPr>
                <w:b/>
                <w:bCs/>
                <w:color w:val="FFFFFF"/>
                <w:sz w:val="19"/>
                <w:szCs w:val="19"/>
              </w:rPr>
              <w:t>Criterion</w:t>
            </w:r>
          </w:p>
        </w:tc>
        <w:tc>
          <w:tcPr>
            <w:tcW w:w="10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73E17" w14:textId="77777777" w:rsidR="00213856" w:rsidRDefault="006266BB">
            <w:r>
              <w:rPr>
                <w:b/>
                <w:bCs/>
                <w:color w:val="FFFFFF"/>
                <w:sz w:val="19"/>
                <w:szCs w:val="19"/>
              </w:rPr>
              <w:t>Weight</w:t>
            </w:r>
          </w:p>
        </w:tc>
        <w:tc>
          <w:tcPr>
            <w:tcW w:w="50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5E4C8" w14:textId="77777777" w:rsidR="00213856" w:rsidRDefault="006266BB">
            <w:r>
              <w:rPr>
                <w:b/>
                <w:bCs/>
                <w:color w:val="FFFFFF"/>
                <w:sz w:val="19"/>
                <w:szCs w:val="19"/>
              </w:rPr>
              <w:t>What it measures</w:t>
            </w:r>
          </w:p>
        </w:tc>
      </w:tr>
      <w:tr w:rsidR="00213856" w14:paraId="0739ED77" w14:textId="77777777">
        <w:tc>
          <w:tcPr>
            <w:tcW w:w="2600" w:type="dxa"/>
            <w:shd w:val="clear" w:color="auto" w:fill="FDF3E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CCF4E3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Jobs Created &amp; Retained</w:t>
            </w:r>
          </w:p>
        </w:tc>
        <w:tc>
          <w:tcPr>
            <w:tcW w:w="1000" w:type="dxa"/>
            <w:shd w:val="clear" w:color="auto" w:fill="FDF3E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DB82C2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30 pts</w:t>
            </w:r>
          </w:p>
        </w:tc>
        <w:tc>
          <w:tcPr>
            <w:tcW w:w="5000" w:type="dxa"/>
            <w:shd w:val="clear" w:color="auto" w:fill="FDF3E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3FB3C" w14:textId="4D33CBA1" w:rsidR="00213856" w:rsidRDefault="006266BB">
            <w:r>
              <w:rPr>
                <w:color w:val="222222"/>
                <w:sz w:val="19"/>
                <w:szCs w:val="19"/>
              </w:rPr>
              <w:t>Number, quality, and permanence of jobs the applicant will create or retain in the space (see 5.1).</w:t>
            </w:r>
            <w:r w:rsidR="002F3F46">
              <w:rPr>
                <w:color w:val="222222"/>
                <w:sz w:val="19"/>
                <w:szCs w:val="19"/>
              </w:rPr>
              <w:t xml:space="preserve"> These jobs are to be “new to Lincoln.”</w:t>
            </w:r>
          </w:p>
        </w:tc>
      </w:tr>
      <w:tr w:rsidR="00213856" w14:paraId="1A24A2CB" w14:textId="77777777">
        <w:tc>
          <w:tcPr>
            <w:tcW w:w="2600" w:type="dxa"/>
            <w:shd w:val="clear" w:color="auto" w:fill="FDF3E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79857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Community Service &amp; Public Benefit</w:t>
            </w:r>
          </w:p>
        </w:tc>
        <w:tc>
          <w:tcPr>
            <w:tcW w:w="1000" w:type="dxa"/>
            <w:shd w:val="clear" w:color="auto" w:fill="FDF3E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C1E98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30 pts</w:t>
            </w:r>
          </w:p>
        </w:tc>
        <w:tc>
          <w:tcPr>
            <w:tcW w:w="5000" w:type="dxa"/>
            <w:shd w:val="clear" w:color="auto" w:fill="FDF3E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E70A8" w14:textId="77777777" w:rsidR="00213856" w:rsidRDefault="006266BB">
            <w:r>
              <w:rPr>
                <w:color w:val="222222"/>
                <w:sz w:val="19"/>
                <w:szCs w:val="19"/>
              </w:rPr>
              <w:t>Scope, depth, and accessibility of direct services or programming the applicant will provide to the community (see 5.2).</w:t>
            </w:r>
          </w:p>
        </w:tc>
      </w:tr>
      <w:tr w:rsidR="00213856" w14:paraId="00DFDCDF" w14:textId="77777777">
        <w:tc>
          <w:tcPr>
            <w:tcW w:w="26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5FD59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Financial Sustainability</w:t>
            </w:r>
          </w:p>
        </w:tc>
        <w:tc>
          <w:tcPr>
            <w:tcW w:w="10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4EA44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15 pts</w:t>
            </w:r>
          </w:p>
        </w:tc>
        <w:tc>
          <w:tcPr>
            <w:tcW w:w="50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AC0F9D" w14:textId="77777777" w:rsidR="00213856" w:rsidRDefault="006266BB">
            <w:r>
              <w:rPr>
                <w:color w:val="222222"/>
                <w:sz w:val="19"/>
                <w:szCs w:val="19"/>
              </w:rPr>
              <w:t>Applicant's financial health and ability to sustain operations in the space without the space itself becoming a liability (see 5.3).</w:t>
            </w:r>
          </w:p>
        </w:tc>
      </w:tr>
      <w:tr w:rsidR="00213856" w14:paraId="6E6D98F6" w14:textId="77777777">
        <w:tc>
          <w:tcPr>
            <w:tcW w:w="26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8FA88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Community &amp; Neighborhood Need Alignment</w:t>
            </w:r>
          </w:p>
        </w:tc>
        <w:tc>
          <w:tcPr>
            <w:tcW w:w="10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FEAA1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15 pts</w:t>
            </w:r>
          </w:p>
        </w:tc>
        <w:tc>
          <w:tcPr>
            <w:tcW w:w="50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7902CE" w14:textId="77777777" w:rsidR="00213856" w:rsidRDefault="006266BB">
            <w:r>
              <w:rPr>
                <w:color w:val="222222"/>
                <w:sz w:val="19"/>
                <w:szCs w:val="19"/>
              </w:rPr>
              <w:t>How closely the proposed use matches documented needs and priorities of the surrounding neighborhood (see 5.4).</w:t>
            </w:r>
          </w:p>
        </w:tc>
      </w:tr>
      <w:tr w:rsidR="00213856" w14:paraId="5E49B841" w14:textId="77777777">
        <w:tc>
          <w:tcPr>
            <w:tcW w:w="26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92066E" w14:textId="671BFA4C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 xml:space="preserve">Commitment </w:t>
            </w:r>
            <w:r w:rsidR="000F09C4">
              <w:rPr>
                <w:b/>
                <w:bCs/>
                <w:color w:val="222222"/>
                <w:sz w:val="19"/>
                <w:szCs w:val="19"/>
              </w:rPr>
              <w:t>to Space</w:t>
            </w:r>
            <w:r>
              <w:rPr>
                <w:b/>
                <w:bCs/>
                <w:color w:val="222222"/>
                <w:sz w:val="19"/>
                <w:szCs w:val="19"/>
              </w:rPr>
              <w:t xml:space="preserve"> &amp; Space Utilization</w:t>
            </w:r>
          </w:p>
        </w:tc>
        <w:tc>
          <w:tcPr>
            <w:tcW w:w="10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DADE8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10 pts</w:t>
            </w:r>
          </w:p>
        </w:tc>
        <w:tc>
          <w:tcPr>
            <w:tcW w:w="5000" w:type="dxa"/>
            <w:shd w:val="clear" w:color="auto" w:fill="F2EF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D5988A" w14:textId="4CA3DF62" w:rsidR="00213856" w:rsidRDefault="006266BB">
            <w:r>
              <w:rPr>
                <w:color w:val="222222"/>
                <w:sz w:val="19"/>
                <w:szCs w:val="19"/>
              </w:rPr>
              <w:t xml:space="preserve">Length of commitment </w:t>
            </w:r>
            <w:r w:rsidR="000F09C4">
              <w:rPr>
                <w:color w:val="222222"/>
                <w:sz w:val="19"/>
                <w:szCs w:val="19"/>
              </w:rPr>
              <w:t xml:space="preserve">and additional investment </w:t>
            </w:r>
            <w:r>
              <w:rPr>
                <w:color w:val="222222"/>
                <w:sz w:val="19"/>
                <w:szCs w:val="19"/>
              </w:rPr>
              <w:t>offered and how fully/actively the applicant will use the space (see 5.5).</w:t>
            </w:r>
          </w:p>
        </w:tc>
      </w:tr>
      <w:tr w:rsidR="00213856" w14:paraId="6FB090F9" w14:textId="77777777">
        <w:tc>
          <w:tcPr>
            <w:tcW w:w="2600" w:type="dxa"/>
            <w:shd w:val="clear" w:color="auto" w:fill="E8E4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E7273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Total</w:t>
            </w:r>
          </w:p>
        </w:tc>
        <w:tc>
          <w:tcPr>
            <w:tcW w:w="1000" w:type="dxa"/>
            <w:shd w:val="clear" w:color="auto" w:fill="E8E4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981A5" w14:textId="77777777" w:rsidR="00213856" w:rsidRDefault="006266BB">
            <w:r>
              <w:rPr>
                <w:b/>
                <w:bCs/>
                <w:color w:val="222222"/>
                <w:sz w:val="19"/>
                <w:szCs w:val="19"/>
              </w:rPr>
              <w:t>100 pts</w:t>
            </w:r>
          </w:p>
        </w:tc>
        <w:tc>
          <w:tcPr>
            <w:tcW w:w="5000" w:type="dxa"/>
            <w:shd w:val="clear" w:color="auto" w:fill="E8E4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1F3E94" w14:textId="77777777" w:rsidR="00213856" w:rsidRDefault="00213856"/>
        </w:tc>
      </w:tr>
    </w:tbl>
    <w:p w14:paraId="63B69F29" w14:textId="77777777" w:rsidR="00213856" w:rsidRDefault="006266BB">
      <w:pPr>
        <w:spacing w:after="160"/>
      </w:pPr>
      <w:r>
        <w:rPr>
          <w:i/>
          <w:iCs/>
          <w:color w:val="595959"/>
          <w:sz w:val="18"/>
          <w:szCs w:val="18"/>
        </w:rPr>
        <w:t>Committee members score independently, then scores are averaged; a minimum combined score (recommend 60/100) should be required for an award.</w:t>
      </w:r>
    </w:p>
    <w:p w14:paraId="7004C7BA" w14:textId="77777777" w:rsidR="00213856" w:rsidRDefault="006266BB">
      <w:pPr>
        <w:pStyle w:val="Heading2"/>
        <w:spacing w:before="260" w:after="120"/>
      </w:pPr>
      <w:r>
        <w:rPr>
          <w:b/>
          <w:bCs/>
          <w:color w:val="1F3A5F"/>
          <w:sz w:val="24"/>
          <w:szCs w:val="24"/>
        </w:rPr>
        <w:t>5.1 Jobs Created &amp; Retained — 30 points</w:t>
      </w:r>
    </w:p>
    <w:p w14:paraId="026F10A0" w14:textId="77777777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>Applicants should project the number of full-time-equivalent (FTE) jobs the proposed use will create or retain, target wages, and whether roles will be prioritized for neighborhood residents.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600"/>
      </w:tblGrid>
      <w:tr w:rsidR="00213856" w14:paraId="22795590" w14:textId="77777777">
        <w:trPr>
          <w:tblHeader/>
        </w:trPr>
        <w:tc>
          <w:tcPr>
            <w:tcW w:w="20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D8CE2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Points</w:t>
            </w:r>
          </w:p>
        </w:tc>
        <w:tc>
          <w:tcPr>
            <w:tcW w:w="66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72B43D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Job-creation intensity</w:t>
            </w:r>
          </w:p>
        </w:tc>
      </w:tr>
      <w:tr w:rsidR="00213856" w14:paraId="79A023F0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D44124" w14:textId="7728D37A" w:rsidR="00213856" w:rsidRDefault="006266BB">
            <w:r>
              <w:rPr>
                <w:color w:val="222222"/>
                <w:sz w:val="18"/>
                <w:szCs w:val="18"/>
              </w:rPr>
              <w:t>30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3D507" w14:textId="34C700D1" w:rsidR="00213856" w:rsidRDefault="006266BB">
            <w:r>
              <w:rPr>
                <w:color w:val="222222"/>
                <w:sz w:val="18"/>
                <w:szCs w:val="18"/>
              </w:rPr>
              <w:t>Creates</w:t>
            </w:r>
            <w:r w:rsidR="001B6F13">
              <w:rPr>
                <w:color w:val="222222"/>
                <w:sz w:val="18"/>
                <w:szCs w:val="18"/>
              </w:rPr>
              <w:t xml:space="preserve"> over</w:t>
            </w:r>
            <w:r>
              <w:rPr>
                <w:color w:val="222222"/>
                <w:sz w:val="18"/>
                <w:szCs w:val="18"/>
              </w:rPr>
              <w:t xml:space="preserve"> 1</w:t>
            </w:r>
            <w:r w:rsidR="000F09C4">
              <w:rPr>
                <w:color w:val="222222"/>
                <w:sz w:val="18"/>
                <w:szCs w:val="18"/>
              </w:rPr>
              <w:t>5</w:t>
            </w:r>
            <w:r>
              <w:rPr>
                <w:color w:val="222222"/>
                <w:sz w:val="18"/>
                <w:szCs w:val="18"/>
              </w:rPr>
              <w:t xml:space="preserve"> </w:t>
            </w:r>
            <w:r w:rsidR="000F09C4">
              <w:rPr>
                <w:color w:val="222222"/>
                <w:sz w:val="18"/>
                <w:szCs w:val="18"/>
              </w:rPr>
              <w:t xml:space="preserve">“new to Lincoln” </w:t>
            </w:r>
            <w:r>
              <w:rPr>
                <w:color w:val="222222"/>
                <w:sz w:val="18"/>
                <w:szCs w:val="18"/>
              </w:rPr>
              <w:t>full-time-equivalent (FTE) job</w:t>
            </w:r>
            <w:r w:rsidR="000F09C4">
              <w:rPr>
                <w:color w:val="222222"/>
                <w:sz w:val="18"/>
                <w:szCs w:val="18"/>
              </w:rPr>
              <w:t>s within the first year</w:t>
            </w:r>
          </w:p>
        </w:tc>
      </w:tr>
      <w:tr w:rsidR="00213856" w14:paraId="43DBE07A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8FA973" w14:textId="77F15873" w:rsidR="00213856" w:rsidRDefault="001B6F13">
            <w:r>
              <w:rPr>
                <w:color w:val="222222"/>
                <w:sz w:val="18"/>
                <w:szCs w:val="18"/>
              </w:rPr>
              <w:t>20-29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44C9D" w14:textId="37EF489E" w:rsidR="00213856" w:rsidRDefault="006266BB">
            <w:r>
              <w:rPr>
                <w:color w:val="222222"/>
                <w:sz w:val="18"/>
                <w:szCs w:val="18"/>
              </w:rPr>
              <w:t xml:space="preserve">Creates </w:t>
            </w:r>
            <w:r w:rsidR="001B6F13">
              <w:rPr>
                <w:color w:val="222222"/>
                <w:sz w:val="18"/>
                <w:szCs w:val="18"/>
              </w:rPr>
              <w:t>6</w:t>
            </w:r>
            <w:r w:rsidR="0049599E">
              <w:rPr>
                <w:color w:val="222222"/>
                <w:sz w:val="18"/>
                <w:szCs w:val="18"/>
              </w:rPr>
              <w:t>-15</w:t>
            </w:r>
            <w:r w:rsidR="000F09C4">
              <w:rPr>
                <w:color w:val="222222"/>
                <w:sz w:val="18"/>
                <w:szCs w:val="18"/>
              </w:rPr>
              <w:t xml:space="preserve"> “new to Lincoln” </w:t>
            </w:r>
            <w:r>
              <w:rPr>
                <w:color w:val="222222"/>
                <w:sz w:val="18"/>
                <w:szCs w:val="18"/>
              </w:rPr>
              <w:t>FTE job</w:t>
            </w:r>
            <w:r w:rsidR="000F09C4">
              <w:rPr>
                <w:color w:val="222222"/>
                <w:sz w:val="18"/>
                <w:szCs w:val="18"/>
              </w:rPr>
              <w:t>s within the first year</w:t>
            </w:r>
          </w:p>
        </w:tc>
      </w:tr>
      <w:tr w:rsidR="00213856" w14:paraId="11AD6F21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F800F" w14:textId="2E0ACD3B" w:rsidR="00213856" w:rsidRDefault="006266BB">
            <w:r>
              <w:rPr>
                <w:color w:val="222222"/>
                <w:sz w:val="18"/>
                <w:szCs w:val="18"/>
              </w:rPr>
              <w:t>10–1</w:t>
            </w:r>
            <w:r w:rsidR="0049599E">
              <w:rPr>
                <w:color w:val="222222"/>
                <w:sz w:val="18"/>
                <w:szCs w:val="18"/>
              </w:rPr>
              <w:t>9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0B430" w14:textId="3B01A8E6" w:rsidR="00213856" w:rsidRDefault="006266BB">
            <w:r>
              <w:rPr>
                <w:color w:val="222222"/>
                <w:sz w:val="18"/>
                <w:szCs w:val="18"/>
              </w:rPr>
              <w:t xml:space="preserve">Creates </w:t>
            </w:r>
            <w:r w:rsidR="0049599E">
              <w:rPr>
                <w:color w:val="222222"/>
                <w:sz w:val="18"/>
                <w:szCs w:val="18"/>
              </w:rPr>
              <w:t>3-</w:t>
            </w:r>
            <w:r w:rsidR="000F09C4">
              <w:rPr>
                <w:color w:val="222222"/>
                <w:sz w:val="18"/>
                <w:szCs w:val="18"/>
              </w:rPr>
              <w:t>5</w:t>
            </w:r>
            <w:r>
              <w:rPr>
                <w:color w:val="222222"/>
                <w:sz w:val="18"/>
                <w:szCs w:val="18"/>
              </w:rPr>
              <w:t xml:space="preserve"> </w:t>
            </w:r>
            <w:r w:rsidR="000F09C4">
              <w:rPr>
                <w:color w:val="222222"/>
                <w:sz w:val="18"/>
                <w:szCs w:val="18"/>
              </w:rPr>
              <w:t xml:space="preserve">“new to Lincoln” </w:t>
            </w:r>
            <w:r>
              <w:rPr>
                <w:color w:val="222222"/>
                <w:sz w:val="18"/>
                <w:szCs w:val="18"/>
              </w:rPr>
              <w:t>FTE job</w:t>
            </w:r>
            <w:r w:rsidR="000F09C4">
              <w:rPr>
                <w:color w:val="222222"/>
                <w:sz w:val="18"/>
                <w:szCs w:val="18"/>
              </w:rPr>
              <w:t>s</w:t>
            </w:r>
            <w:r>
              <w:rPr>
                <w:color w:val="222222"/>
                <w:sz w:val="18"/>
                <w:szCs w:val="18"/>
              </w:rPr>
              <w:t xml:space="preserve"> </w:t>
            </w:r>
            <w:r w:rsidR="000F09C4">
              <w:rPr>
                <w:color w:val="222222"/>
                <w:sz w:val="18"/>
                <w:szCs w:val="18"/>
              </w:rPr>
              <w:t>in the first year</w:t>
            </w:r>
          </w:p>
        </w:tc>
      </w:tr>
      <w:tr w:rsidR="00213856" w14:paraId="326C3F95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D08B9" w14:textId="77777777" w:rsidR="00213856" w:rsidRDefault="006266BB">
            <w:r>
              <w:rPr>
                <w:color w:val="222222"/>
                <w:sz w:val="18"/>
                <w:szCs w:val="18"/>
              </w:rPr>
              <w:t>1–9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482D7" w14:textId="2BD8D888" w:rsidR="00213856" w:rsidRDefault="000F09C4">
            <w:r>
              <w:rPr>
                <w:color w:val="222222"/>
                <w:sz w:val="18"/>
                <w:szCs w:val="18"/>
              </w:rPr>
              <w:t xml:space="preserve">Creates </w:t>
            </w:r>
            <w:r w:rsidR="00826AA0">
              <w:rPr>
                <w:color w:val="222222"/>
                <w:sz w:val="18"/>
                <w:szCs w:val="18"/>
              </w:rPr>
              <w:t>1-2</w:t>
            </w:r>
            <w:r>
              <w:rPr>
                <w:color w:val="222222"/>
                <w:sz w:val="18"/>
                <w:szCs w:val="18"/>
              </w:rPr>
              <w:t xml:space="preserve"> “new to Lincoln” jobs, FTE or otherwise, in the first year</w:t>
            </w:r>
          </w:p>
        </w:tc>
      </w:tr>
      <w:tr w:rsidR="00213856" w14:paraId="3DE615DF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D009EC" w14:textId="77777777" w:rsidR="00213856" w:rsidRDefault="006266BB">
            <w:r>
              <w:rPr>
                <w:color w:val="222222"/>
                <w:sz w:val="18"/>
                <w:szCs w:val="18"/>
              </w:rPr>
              <w:t>0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997EC" w14:textId="77777777" w:rsidR="00213856" w:rsidRDefault="006266BB">
            <w:r>
              <w:rPr>
                <w:color w:val="222222"/>
                <w:sz w:val="18"/>
                <w:szCs w:val="18"/>
              </w:rPr>
              <w:t>No credible job creation or retention plan provided</w:t>
            </w:r>
          </w:p>
        </w:tc>
      </w:tr>
    </w:tbl>
    <w:p w14:paraId="79F6DC7A" w14:textId="77777777" w:rsidR="00213856" w:rsidRDefault="006266BB">
      <w:pPr>
        <w:pStyle w:val="Heading2"/>
        <w:spacing w:before="260" w:after="120"/>
      </w:pPr>
      <w:r>
        <w:rPr>
          <w:b/>
          <w:bCs/>
          <w:color w:val="1F3A5F"/>
          <w:sz w:val="24"/>
          <w:szCs w:val="24"/>
        </w:rPr>
        <w:t>5.2 Community Service &amp; Public Benefit — 30 points</w:t>
      </w:r>
    </w:p>
    <w:p w14:paraId="0E753965" w14:textId="77777777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>This measures the direct services, programming, or public access the applicant will provide — the core "community good" the space is meant to generate.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600"/>
      </w:tblGrid>
      <w:tr w:rsidR="00213856" w14:paraId="18524F66" w14:textId="77777777">
        <w:trPr>
          <w:tblHeader/>
        </w:trPr>
        <w:tc>
          <w:tcPr>
            <w:tcW w:w="20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7A1F2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Points</w:t>
            </w:r>
          </w:p>
        </w:tc>
        <w:tc>
          <w:tcPr>
            <w:tcW w:w="66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7C9AFB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Community service &amp; public benefit</w:t>
            </w:r>
          </w:p>
        </w:tc>
      </w:tr>
      <w:tr w:rsidR="00213856" w14:paraId="21D4D360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CC915" w14:textId="77777777" w:rsidR="00213856" w:rsidRDefault="006266BB">
            <w:r>
              <w:rPr>
                <w:color w:val="222222"/>
                <w:sz w:val="18"/>
                <w:szCs w:val="18"/>
              </w:rPr>
              <w:t>25–30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7AF9FA" w14:textId="77777777" w:rsidR="00213856" w:rsidRDefault="006266BB">
            <w:r>
              <w:rPr>
                <w:color w:val="222222"/>
                <w:sz w:val="18"/>
                <w:szCs w:val="18"/>
              </w:rPr>
              <w:t xml:space="preserve">Direct, recurring services or programming open to the </w:t>
            </w:r>
            <w:proofErr w:type="gramStart"/>
            <w:r>
              <w:rPr>
                <w:color w:val="222222"/>
                <w:sz w:val="18"/>
                <w:szCs w:val="18"/>
              </w:rPr>
              <w:t>general public</w:t>
            </w:r>
            <w:proofErr w:type="gramEnd"/>
            <w:r>
              <w:rPr>
                <w:color w:val="222222"/>
                <w:sz w:val="18"/>
                <w:szCs w:val="18"/>
              </w:rPr>
              <w:t>/neighborhood at no or low cost, serving a large or high-need population, with measurable outcomes tracked</w:t>
            </w:r>
          </w:p>
        </w:tc>
      </w:tr>
      <w:tr w:rsidR="00213856" w14:paraId="482648F0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DBE8C" w14:textId="77777777" w:rsidR="00213856" w:rsidRDefault="006266BB">
            <w:r>
              <w:rPr>
                <w:color w:val="222222"/>
                <w:sz w:val="18"/>
                <w:szCs w:val="18"/>
              </w:rPr>
              <w:t>18–24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3F54D" w14:textId="77777777" w:rsidR="00213856" w:rsidRDefault="006266BB">
            <w:r>
              <w:rPr>
                <w:color w:val="222222"/>
                <w:sz w:val="18"/>
                <w:szCs w:val="18"/>
              </w:rPr>
              <w:t>Regular services/programming with a defined public-benefit population and basic outcome tracking</w:t>
            </w:r>
          </w:p>
        </w:tc>
      </w:tr>
      <w:tr w:rsidR="00213856" w14:paraId="4A3B284F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90157" w14:textId="77777777" w:rsidR="00213856" w:rsidRDefault="006266BB">
            <w:r>
              <w:rPr>
                <w:color w:val="222222"/>
                <w:sz w:val="18"/>
                <w:szCs w:val="18"/>
              </w:rPr>
              <w:lastRenderedPageBreak/>
              <w:t>10–17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564DC" w14:textId="77777777" w:rsidR="00213856" w:rsidRDefault="006266BB">
            <w:r>
              <w:rPr>
                <w:color w:val="222222"/>
                <w:sz w:val="18"/>
                <w:szCs w:val="18"/>
              </w:rPr>
              <w:t>Occasional or narrower-scope community programming or public access to the space</w:t>
            </w:r>
          </w:p>
        </w:tc>
      </w:tr>
      <w:tr w:rsidR="00213856" w14:paraId="32B0F74E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86371D" w14:textId="77777777" w:rsidR="00213856" w:rsidRDefault="006266BB">
            <w:r>
              <w:rPr>
                <w:color w:val="222222"/>
                <w:sz w:val="18"/>
                <w:szCs w:val="18"/>
              </w:rPr>
              <w:t>1–9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FD3A42" w14:textId="77777777" w:rsidR="00213856" w:rsidRDefault="006266BB">
            <w:r>
              <w:rPr>
                <w:color w:val="222222"/>
                <w:sz w:val="18"/>
                <w:szCs w:val="18"/>
              </w:rPr>
              <w:t>Limited community-facing activity; benefit is mostly internal to the organization</w:t>
            </w:r>
          </w:p>
        </w:tc>
      </w:tr>
      <w:tr w:rsidR="00213856" w14:paraId="5558AD8A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C3271" w14:textId="77777777" w:rsidR="00213856" w:rsidRDefault="006266BB">
            <w:r>
              <w:rPr>
                <w:color w:val="222222"/>
                <w:sz w:val="18"/>
                <w:szCs w:val="18"/>
              </w:rPr>
              <w:t>0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8015A" w14:textId="77777777" w:rsidR="00213856" w:rsidRDefault="006266BB">
            <w:r>
              <w:rPr>
                <w:color w:val="222222"/>
                <w:sz w:val="18"/>
                <w:szCs w:val="18"/>
              </w:rPr>
              <w:t>No public benefit or community-service component identified</w:t>
            </w:r>
          </w:p>
        </w:tc>
      </w:tr>
    </w:tbl>
    <w:p w14:paraId="7F3B912F" w14:textId="77777777" w:rsidR="00213856" w:rsidRDefault="006266BB">
      <w:pPr>
        <w:pStyle w:val="Heading2"/>
        <w:spacing w:before="260" w:after="120"/>
      </w:pPr>
      <w:r>
        <w:rPr>
          <w:b/>
          <w:bCs/>
          <w:color w:val="1F3A5F"/>
          <w:sz w:val="24"/>
          <w:szCs w:val="24"/>
        </w:rPr>
        <w:t>5.3 Financial Sustainability — 15 points</w:t>
      </w:r>
    </w:p>
    <w:p w14:paraId="2B3DB50E" w14:textId="77777777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 xml:space="preserve">The space should go to organizations that can </w:t>
      </w:r>
      <w:proofErr w:type="gramStart"/>
      <w:r>
        <w:rPr>
          <w:color w:val="222222"/>
          <w:sz w:val="21"/>
          <w:szCs w:val="21"/>
        </w:rPr>
        <w:t>actually sustain</w:t>
      </w:r>
      <w:proofErr w:type="gramEnd"/>
      <w:r>
        <w:rPr>
          <w:color w:val="222222"/>
          <w:sz w:val="21"/>
          <w:szCs w:val="21"/>
        </w:rPr>
        <w:t xml:space="preserve"> operations there — an unsustainable tenant creates re-vacancy risk and undermines the revitalization goal.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600"/>
      </w:tblGrid>
      <w:tr w:rsidR="00213856" w14:paraId="0F0CD46C" w14:textId="77777777">
        <w:trPr>
          <w:tblHeader/>
        </w:trPr>
        <w:tc>
          <w:tcPr>
            <w:tcW w:w="20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7B306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Points</w:t>
            </w:r>
          </w:p>
        </w:tc>
        <w:tc>
          <w:tcPr>
            <w:tcW w:w="66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7BDE53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Financial sustainability</w:t>
            </w:r>
          </w:p>
        </w:tc>
      </w:tr>
      <w:tr w:rsidR="00213856" w14:paraId="35931105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DE489" w14:textId="77777777" w:rsidR="00213856" w:rsidRDefault="006266BB">
            <w:r>
              <w:rPr>
                <w:color w:val="222222"/>
                <w:sz w:val="18"/>
                <w:szCs w:val="18"/>
              </w:rPr>
              <w:t>12–15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5498A" w14:textId="77777777" w:rsidR="00213856" w:rsidRDefault="006266BB">
            <w:r>
              <w:rPr>
                <w:color w:val="222222"/>
                <w:sz w:val="18"/>
                <w:szCs w:val="18"/>
              </w:rPr>
              <w:t>2+ years of clean financials or funding commitments covering operations for the full lease/license term; diversified revenue</w:t>
            </w:r>
          </w:p>
        </w:tc>
      </w:tr>
      <w:tr w:rsidR="00213856" w14:paraId="5382EF69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0B725" w14:textId="77777777" w:rsidR="00213856" w:rsidRDefault="006266BB">
            <w:r>
              <w:rPr>
                <w:color w:val="222222"/>
                <w:sz w:val="18"/>
                <w:szCs w:val="18"/>
              </w:rPr>
              <w:t>7–11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EE779" w14:textId="77777777" w:rsidR="00213856" w:rsidRDefault="006266BB">
            <w:r>
              <w:rPr>
                <w:color w:val="222222"/>
                <w:sz w:val="18"/>
                <w:szCs w:val="18"/>
              </w:rPr>
              <w:t>Adequate financials/projections with identified funding sources for at least 1–2 years</w:t>
            </w:r>
          </w:p>
        </w:tc>
      </w:tr>
      <w:tr w:rsidR="00213856" w14:paraId="017724E8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782E8" w14:textId="77777777" w:rsidR="00213856" w:rsidRDefault="006266BB">
            <w:r>
              <w:rPr>
                <w:color w:val="222222"/>
                <w:sz w:val="18"/>
                <w:szCs w:val="18"/>
              </w:rPr>
              <w:t>1–6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5F079" w14:textId="77777777" w:rsidR="00213856" w:rsidRDefault="006266BB">
            <w:r>
              <w:rPr>
                <w:color w:val="222222"/>
                <w:sz w:val="18"/>
                <w:szCs w:val="18"/>
              </w:rPr>
              <w:t>Thin financial documentation or heavy reliance on a single, unconfirmed funding source</w:t>
            </w:r>
          </w:p>
        </w:tc>
      </w:tr>
      <w:tr w:rsidR="00213856" w14:paraId="716FAF64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CF8EAE" w14:textId="77777777" w:rsidR="00213856" w:rsidRDefault="006266BB">
            <w:r>
              <w:rPr>
                <w:color w:val="222222"/>
                <w:sz w:val="18"/>
                <w:szCs w:val="18"/>
              </w:rPr>
              <w:t>0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17E1A" w14:textId="77777777" w:rsidR="00213856" w:rsidRDefault="006266BB">
            <w:r>
              <w:rPr>
                <w:color w:val="222222"/>
                <w:sz w:val="18"/>
                <w:szCs w:val="18"/>
              </w:rPr>
              <w:t>Required financials not provided or organization is not in good standing</w:t>
            </w:r>
          </w:p>
        </w:tc>
      </w:tr>
    </w:tbl>
    <w:p w14:paraId="30D96EB1" w14:textId="77777777" w:rsidR="00213856" w:rsidRDefault="006266BB">
      <w:pPr>
        <w:pStyle w:val="Heading2"/>
        <w:spacing w:before="260" w:after="120"/>
      </w:pPr>
      <w:r>
        <w:rPr>
          <w:b/>
          <w:bCs/>
          <w:color w:val="1F3A5F"/>
          <w:sz w:val="24"/>
          <w:szCs w:val="24"/>
        </w:rPr>
        <w:t>5.4 Community &amp; Neighborhood Need Alignment — 15 points</w:t>
      </w:r>
    </w:p>
    <w:p w14:paraId="207839BF" w14:textId="77777777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>This rewards proposals that respond to a documented local need rather than a generic program that could go anywhere.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600"/>
      </w:tblGrid>
      <w:tr w:rsidR="00213856" w14:paraId="49844D74" w14:textId="77777777">
        <w:trPr>
          <w:tblHeader/>
        </w:trPr>
        <w:tc>
          <w:tcPr>
            <w:tcW w:w="20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C05C4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Points</w:t>
            </w:r>
          </w:p>
        </w:tc>
        <w:tc>
          <w:tcPr>
            <w:tcW w:w="66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5FE94" w14:textId="77777777" w:rsidR="00213856" w:rsidRDefault="006266BB"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Neighborhood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need alignment</w:t>
            </w:r>
          </w:p>
        </w:tc>
      </w:tr>
      <w:tr w:rsidR="00213856" w14:paraId="568C374C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C453C" w14:textId="77777777" w:rsidR="00213856" w:rsidRDefault="006266BB">
            <w:r>
              <w:rPr>
                <w:color w:val="222222"/>
                <w:sz w:val="18"/>
                <w:szCs w:val="18"/>
              </w:rPr>
              <w:t>12–15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1916CB" w14:textId="77777777" w:rsidR="00213856" w:rsidRDefault="006266BB">
            <w:r>
              <w:rPr>
                <w:color w:val="222222"/>
                <w:sz w:val="18"/>
                <w:szCs w:val="18"/>
              </w:rPr>
              <w:t>Directly addresses a documented gap or priority in the target area (from a community plan, resident survey, or market/needs study)</w:t>
            </w:r>
          </w:p>
        </w:tc>
      </w:tr>
      <w:tr w:rsidR="00213856" w14:paraId="3B765C47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2385F" w14:textId="77777777" w:rsidR="00213856" w:rsidRDefault="006266BB">
            <w:r>
              <w:rPr>
                <w:color w:val="222222"/>
                <w:sz w:val="18"/>
                <w:szCs w:val="18"/>
              </w:rPr>
              <w:t>7–11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98595" w14:textId="77777777" w:rsidR="00213856" w:rsidRDefault="006266BB">
            <w:r>
              <w:rPr>
                <w:color w:val="222222"/>
                <w:sz w:val="18"/>
                <w:szCs w:val="18"/>
              </w:rPr>
              <w:t>Generally consistent with area priorities but not directly tied to documented need</w:t>
            </w:r>
          </w:p>
        </w:tc>
      </w:tr>
      <w:tr w:rsidR="00213856" w14:paraId="62126890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EDDA5" w14:textId="77777777" w:rsidR="00213856" w:rsidRDefault="006266BB">
            <w:r>
              <w:rPr>
                <w:color w:val="222222"/>
                <w:sz w:val="18"/>
                <w:szCs w:val="18"/>
              </w:rPr>
              <w:t>1–6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49D238" w14:textId="77777777" w:rsidR="00213856" w:rsidRDefault="006266BB">
            <w:r>
              <w:rPr>
                <w:color w:val="222222"/>
                <w:sz w:val="18"/>
                <w:szCs w:val="18"/>
              </w:rPr>
              <w:t>Weak or unclear connection to neighborhood priorities</w:t>
            </w:r>
          </w:p>
        </w:tc>
      </w:tr>
      <w:tr w:rsidR="00213856" w14:paraId="3DDF6707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423B52" w14:textId="77777777" w:rsidR="00213856" w:rsidRDefault="006266BB">
            <w:r>
              <w:rPr>
                <w:color w:val="222222"/>
                <w:sz w:val="18"/>
                <w:szCs w:val="18"/>
              </w:rPr>
              <w:t>0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A9EEB" w14:textId="77777777" w:rsidR="00213856" w:rsidRDefault="006266BB">
            <w:r>
              <w:rPr>
                <w:color w:val="222222"/>
                <w:sz w:val="18"/>
                <w:szCs w:val="18"/>
              </w:rPr>
              <w:t>No stated connection to community need</w:t>
            </w:r>
          </w:p>
        </w:tc>
      </w:tr>
    </w:tbl>
    <w:p w14:paraId="3E804039" w14:textId="77777777" w:rsidR="00213856" w:rsidRDefault="006266BB">
      <w:pPr>
        <w:pStyle w:val="Heading2"/>
        <w:spacing w:before="260" w:after="120"/>
      </w:pPr>
      <w:r>
        <w:rPr>
          <w:b/>
          <w:bCs/>
          <w:color w:val="1F3A5F"/>
          <w:sz w:val="24"/>
          <w:szCs w:val="24"/>
        </w:rPr>
        <w:t>5.5 Commitment Length &amp; Space Utilization — 10 points</w:t>
      </w:r>
    </w:p>
    <w:p w14:paraId="592CABE3" w14:textId="6454ED1D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 xml:space="preserve">This rewards applicants who will occupy the space fully and </w:t>
      </w:r>
      <w:r w:rsidR="000F09C4">
        <w:rPr>
          <w:color w:val="222222"/>
          <w:sz w:val="21"/>
          <w:szCs w:val="21"/>
        </w:rPr>
        <w:t>demonstrates an intention to expand operations permanently in Lincoln.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600"/>
      </w:tblGrid>
      <w:tr w:rsidR="00213856" w14:paraId="67348634" w14:textId="77777777">
        <w:trPr>
          <w:tblHeader/>
        </w:trPr>
        <w:tc>
          <w:tcPr>
            <w:tcW w:w="20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B13DC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Points</w:t>
            </w:r>
          </w:p>
        </w:tc>
        <w:tc>
          <w:tcPr>
            <w:tcW w:w="66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5A416" w14:textId="77777777" w:rsidR="00213856" w:rsidRDefault="006266BB">
            <w:r>
              <w:rPr>
                <w:b/>
                <w:bCs/>
                <w:color w:val="FFFFFF"/>
                <w:sz w:val="18"/>
                <w:szCs w:val="18"/>
              </w:rPr>
              <w:t>Commitment &amp; utilization</w:t>
            </w:r>
          </w:p>
        </w:tc>
      </w:tr>
      <w:tr w:rsidR="00213856" w14:paraId="518E690E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D6B28" w14:textId="7A29BDB6" w:rsidR="00213856" w:rsidRDefault="006266BB">
            <w:r>
              <w:rPr>
                <w:color w:val="222222"/>
                <w:sz w:val="18"/>
                <w:szCs w:val="18"/>
              </w:rPr>
              <w:t>10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4B772" w14:textId="68C9F270" w:rsidR="00213856" w:rsidRDefault="006266BB">
            <w:r>
              <w:rPr>
                <w:color w:val="222222"/>
                <w:sz w:val="18"/>
                <w:szCs w:val="18"/>
              </w:rPr>
              <w:t>Commits to a multi-year term (3+ years) with regular, published operating hours and near-full use of the space</w:t>
            </w:r>
            <w:r w:rsidR="000F09C4">
              <w:rPr>
                <w:color w:val="222222"/>
                <w:sz w:val="18"/>
                <w:szCs w:val="18"/>
              </w:rPr>
              <w:t>. Expresses willingness to permanently use the space.</w:t>
            </w:r>
          </w:p>
        </w:tc>
      </w:tr>
      <w:tr w:rsidR="00213856" w14:paraId="1BC613A1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61135A" w14:textId="009FE9F1" w:rsidR="00213856" w:rsidRDefault="009F1E85">
            <w:r>
              <w:rPr>
                <w:color w:val="222222"/>
                <w:sz w:val="18"/>
                <w:szCs w:val="18"/>
              </w:rPr>
              <w:t>5-9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058A9" w14:textId="77777777" w:rsidR="00213856" w:rsidRDefault="006266BB">
            <w:r>
              <w:rPr>
                <w:color w:val="222222"/>
                <w:sz w:val="18"/>
                <w:szCs w:val="18"/>
              </w:rPr>
              <w:t>Commits to 1–3 years with moderate, consistent use</w:t>
            </w:r>
          </w:p>
        </w:tc>
      </w:tr>
      <w:tr w:rsidR="00213856" w14:paraId="27893620" w14:textId="77777777">
        <w:tc>
          <w:tcPr>
            <w:tcW w:w="20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BBEDD" w14:textId="6D18BB6E" w:rsidR="00213856" w:rsidRDefault="009F1E85">
            <w:r>
              <w:rPr>
                <w:color w:val="222222"/>
                <w:sz w:val="18"/>
                <w:szCs w:val="18"/>
              </w:rPr>
              <w:t>1-4</w:t>
            </w:r>
          </w:p>
        </w:tc>
        <w:tc>
          <w:tcPr>
            <w:tcW w:w="6600" w:type="dxa"/>
            <w:shd w:val="clear" w:color="auto" w:fill="F7F5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05E0AE" w14:textId="77777777" w:rsidR="00213856" w:rsidRDefault="006266BB">
            <w:r>
              <w:rPr>
                <w:color w:val="222222"/>
                <w:sz w:val="18"/>
                <w:szCs w:val="18"/>
              </w:rPr>
              <w:t>Short-term or part-time use only</w:t>
            </w:r>
          </w:p>
        </w:tc>
      </w:tr>
      <w:tr w:rsidR="00213856" w14:paraId="0C8D06D0" w14:textId="77777777"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E24F8" w14:textId="77777777" w:rsidR="00213856" w:rsidRDefault="006266BB">
            <w:r>
              <w:rPr>
                <w:color w:val="222222"/>
                <w:sz w:val="18"/>
                <w:szCs w:val="18"/>
              </w:rPr>
              <w:t>0</w:t>
            </w:r>
          </w:p>
        </w:tc>
        <w:tc>
          <w:tcPr>
            <w:tcW w:w="6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0D128A" w14:textId="77777777" w:rsidR="00213856" w:rsidRDefault="006266BB">
            <w:r>
              <w:rPr>
                <w:color w:val="222222"/>
                <w:sz w:val="18"/>
                <w:szCs w:val="18"/>
              </w:rPr>
              <w:t>No firm commitment on term or hours of operation</w:t>
            </w:r>
          </w:p>
        </w:tc>
      </w:tr>
    </w:tbl>
    <w:p w14:paraId="194B0267" w14:textId="77777777" w:rsidR="00213856" w:rsidRDefault="006266BB">
      <w:pPr>
        <w:pStyle w:val="Heading1"/>
        <w:pBdr>
          <w:bottom w:val="single" w:sz="8" w:space="4" w:color="B08D57"/>
        </w:pBdr>
        <w:spacing w:before="360" w:after="160"/>
      </w:pPr>
      <w:r>
        <w:rPr>
          <w:b/>
          <w:bCs/>
          <w:color w:val="1F3A5F"/>
          <w:sz w:val="30"/>
          <w:szCs w:val="30"/>
        </w:rPr>
        <w:t>6. Application Form</w:t>
      </w:r>
    </w:p>
    <w:p w14:paraId="6DA7DCAB" w14:textId="3BBD834D" w:rsidR="00213856" w:rsidRDefault="006266BB">
      <w:pPr>
        <w:spacing w:after="140" w:line="276" w:lineRule="auto"/>
      </w:pPr>
      <w:r>
        <w:rPr>
          <w:color w:val="222222"/>
          <w:sz w:val="21"/>
          <w:szCs w:val="21"/>
        </w:rPr>
        <w:t xml:space="preserve">A standalone Application Form aligned to this </w:t>
      </w:r>
      <w:r w:rsidR="00B75DD5">
        <w:rPr>
          <w:color w:val="222222"/>
          <w:sz w:val="21"/>
          <w:szCs w:val="21"/>
        </w:rPr>
        <w:t xml:space="preserve">scoring matrix </w:t>
      </w:r>
      <w:r>
        <w:rPr>
          <w:color w:val="222222"/>
          <w:sz w:val="21"/>
          <w:szCs w:val="21"/>
        </w:rPr>
        <w:t xml:space="preserve">is provided as a companion document ("Community Space Use Application Form"). It collects organizational information, the space and use requested, job-creation and </w:t>
      </w:r>
      <w:r>
        <w:rPr>
          <w:color w:val="222222"/>
          <w:sz w:val="21"/>
          <w:szCs w:val="21"/>
        </w:rPr>
        <w:lastRenderedPageBreak/>
        <w:t>community-service projections, financial documentation, neighborhood-need justification, and references — mirroring the five scoring criteria above so reviewers can score directly from the submission.</w:t>
      </w:r>
    </w:p>
    <w:p w14:paraId="5BC96F40" w14:textId="77777777" w:rsidR="00213856" w:rsidRDefault="006266BB">
      <w:pPr>
        <w:pStyle w:val="Heading1"/>
        <w:pBdr>
          <w:bottom w:val="single" w:sz="8" w:space="4" w:color="B08D57"/>
        </w:pBdr>
        <w:spacing w:before="360" w:after="160"/>
      </w:pPr>
      <w:r>
        <w:rPr>
          <w:b/>
          <w:bCs/>
          <w:color w:val="1F3A5F"/>
          <w:sz w:val="30"/>
          <w:szCs w:val="30"/>
        </w:rPr>
        <w:t>7. Award, Terms &amp; Ongoing Compliance</w:t>
      </w:r>
    </w:p>
    <w:p w14:paraId="59BDD014" w14:textId="77777777" w:rsidR="00213856" w:rsidRDefault="006266BB">
      <w:pPr>
        <w:pStyle w:val="Heading2"/>
        <w:spacing w:before="260" w:after="120"/>
      </w:pPr>
      <w:r>
        <w:rPr>
          <w:b/>
          <w:bCs/>
          <w:color w:val="1F3A5F"/>
          <w:sz w:val="24"/>
          <w:szCs w:val="24"/>
        </w:rPr>
        <w:t>7.1 Occupancy Terms</w:t>
      </w:r>
    </w:p>
    <w:p w14:paraId="63EFF097" w14:textId="552B4E9C" w:rsidR="006120FE" w:rsidRDefault="006266BB" w:rsidP="006120FE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 xml:space="preserve">Recommend a written lease or license agreement even where rent is </w:t>
      </w:r>
      <w:r w:rsidRPr="00421051">
        <w:rPr>
          <w:b/>
          <w:bCs/>
          <w:color w:val="222222"/>
          <w:sz w:val="21"/>
          <w:szCs w:val="21"/>
        </w:rPr>
        <w:t xml:space="preserve">nominal </w:t>
      </w:r>
      <w:r w:rsidR="006120FE" w:rsidRPr="00421051">
        <w:rPr>
          <w:b/>
          <w:bCs/>
          <w:color w:val="222222"/>
          <w:sz w:val="21"/>
          <w:szCs w:val="21"/>
        </w:rPr>
        <w:t xml:space="preserve">rate of </w:t>
      </w:r>
      <w:r w:rsidRPr="00421051">
        <w:rPr>
          <w:b/>
          <w:bCs/>
          <w:color w:val="222222"/>
          <w:sz w:val="21"/>
          <w:szCs w:val="21"/>
        </w:rPr>
        <w:t>$1/year</w:t>
      </w:r>
      <w:r w:rsidR="00504731">
        <w:rPr>
          <w:color w:val="222222"/>
          <w:sz w:val="21"/>
          <w:szCs w:val="21"/>
        </w:rPr>
        <w:t>.</w:t>
      </w:r>
    </w:p>
    <w:p w14:paraId="11C3AC71" w14:textId="77777777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Specify term length, renewal conditions, maintenance/repair responsibilities, insurance requirements, and permitted use.</w:t>
      </w:r>
    </w:p>
    <w:p w14:paraId="1ABB287F" w14:textId="77777777" w:rsidR="00213856" w:rsidRPr="006120FE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Require a pre-occupancy condition survey and proof of insurance before keys are issued.</w:t>
      </w:r>
    </w:p>
    <w:p w14:paraId="190D4184" w14:textId="77777777" w:rsidR="00213856" w:rsidRDefault="006266BB">
      <w:pPr>
        <w:pStyle w:val="Heading2"/>
        <w:spacing w:before="260" w:after="120"/>
      </w:pPr>
      <w:r>
        <w:rPr>
          <w:b/>
          <w:bCs/>
          <w:color w:val="1F3A5F"/>
          <w:sz w:val="24"/>
          <w:szCs w:val="24"/>
        </w:rPr>
        <w:t>7.2 Monitoring &amp; Reporting</w:t>
      </w:r>
    </w:p>
    <w:p w14:paraId="2C973354" w14:textId="6C84A35E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 xml:space="preserve">Require periodic (e.g., semi-annual) reports comparing actual jobs created and </w:t>
      </w:r>
      <w:proofErr w:type="gramStart"/>
      <w:r>
        <w:rPr>
          <w:color w:val="222222"/>
          <w:sz w:val="21"/>
          <w:szCs w:val="21"/>
        </w:rPr>
        <w:t>community-service</w:t>
      </w:r>
      <w:proofErr w:type="gramEnd"/>
      <w:r>
        <w:rPr>
          <w:color w:val="222222"/>
          <w:sz w:val="21"/>
          <w:szCs w:val="21"/>
        </w:rPr>
        <w:t xml:space="preserve"> delivery against what was proposed in the application</w:t>
      </w:r>
      <w:r w:rsidR="006120FE">
        <w:rPr>
          <w:color w:val="222222"/>
          <w:sz w:val="21"/>
          <w:szCs w:val="21"/>
        </w:rPr>
        <w:t>.</w:t>
      </w:r>
    </w:p>
    <w:p w14:paraId="3F98F735" w14:textId="2F25098F" w:rsidR="00213856" w:rsidRDefault="006266BB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Build renewal and (if necessary) space-reallocation decisions around whether the tenant is meeting its jobs and community-service commitments</w:t>
      </w:r>
      <w:r w:rsidR="006120FE">
        <w:rPr>
          <w:color w:val="222222"/>
          <w:sz w:val="21"/>
          <w:szCs w:val="21"/>
        </w:rPr>
        <w:t>.</w:t>
      </w:r>
    </w:p>
    <w:p w14:paraId="6A506FFD" w14:textId="03F18BAF" w:rsidR="00213856" w:rsidRPr="006120FE" w:rsidRDefault="006120FE">
      <w:pPr>
        <w:pStyle w:val="ListParagraph"/>
        <w:numPr>
          <w:ilvl w:val="0"/>
          <w:numId w:val="2"/>
        </w:numPr>
        <w:spacing w:after="80" w:line="276" w:lineRule="auto"/>
      </w:pPr>
      <w:r>
        <w:rPr>
          <w:color w:val="222222"/>
          <w:sz w:val="21"/>
          <w:szCs w:val="21"/>
        </w:rPr>
        <w:t>Provide information for an annual "impact report" the Administrator can share with the philanthropist/board summarizing jobs created, people served, and neighborhood outcomes across all tenants.</w:t>
      </w:r>
    </w:p>
    <w:p w14:paraId="73C4DC67" w14:textId="2EB5F75A" w:rsidR="006120FE" w:rsidRPr="00421051" w:rsidRDefault="006120FE" w:rsidP="006120FE">
      <w:pPr>
        <w:pStyle w:val="ListParagraph"/>
        <w:numPr>
          <w:ilvl w:val="0"/>
          <w:numId w:val="2"/>
        </w:numPr>
        <w:spacing w:after="80" w:line="276" w:lineRule="auto"/>
        <w:rPr>
          <w:b/>
          <w:bCs/>
        </w:rPr>
      </w:pPr>
      <w:r w:rsidRPr="00421051">
        <w:rPr>
          <w:b/>
          <w:bCs/>
          <w:color w:val="222222"/>
          <w:sz w:val="21"/>
          <w:szCs w:val="21"/>
        </w:rPr>
        <w:t>Establish terms required for property to be donated to organization if investment and job growth metrics are met.</w:t>
      </w:r>
    </w:p>
    <w:p w14:paraId="2AE51E8B" w14:textId="77777777" w:rsidR="00213856" w:rsidRDefault="006266BB">
      <w:pPr>
        <w:pStyle w:val="Heading2"/>
        <w:spacing w:before="260" w:after="120"/>
      </w:pPr>
      <w:r>
        <w:rPr>
          <w:b/>
          <w:bCs/>
          <w:color w:val="1F3A5F"/>
          <w:sz w:val="24"/>
          <w:szCs w:val="24"/>
        </w:rPr>
        <w:t>7.3 Non-Renewal / Reallocation</w:t>
      </w:r>
    </w:p>
    <w:p w14:paraId="632FA32A" w14:textId="4165E62D" w:rsidR="006120FE" w:rsidRDefault="006266BB" w:rsidP="006120FE">
      <w:pPr>
        <w:spacing w:after="140" w:line="276" w:lineRule="auto"/>
      </w:pPr>
      <w:r>
        <w:rPr>
          <w:color w:val="222222"/>
          <w:sz w:val="21"/>
          <w:szCs w:val="21"/>
        </w:rPr>
        <w:t>If a tenant materially underperforms against its committed jobs and community-service metrics without a reasonable cause, the Administrator should have a documented process to issue a corrective-action notice, and — if unresolved — decline renewal so the space can be reallocated to another mission-aligned applicant.</w:t>
      </w:r>
      <w:r w:rsidR="006120FE">
        <w:rPr>
          <w:color w:val="222222"/>
          <w:sz w:val="21"/>
          <w:szCs w:val="21"/>
        </w:rPr>
        <w:t xml:space="preserve"> This process will be outlined in the lease agreement with the tenants. </w:t>
      </w:r>
    </w:p>
    <w:p w14:paraId="6A38D5A4" w14:textId="38E5931A" w:rsidR="00213856" w:rsidRDefault="00213856">
      <w:pPr>
        <w:spacing w:before="200"/>
      </w:pPr>
    </w:p>
    <w:sectPr w:rsidR="00213856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4EC0"/>
    <w:multiLevelType w:val="hybridMultilevel"/>
    <w:tmpl w:val="0060DA4E"/>
    <w:lvl w:ilvl="0" w:tplc="A5508E78">
      <w:start w:val="1"/>
      <w:numFmt w:val="bullet"/>
      <w:lvlText w:val="●"/>
      <w:lvlJc w:val="left"/>
      <w:pPr>
        <w:ind w:left="720" w:hanging="360"/>
      </w:pPr>
    </w:lvl>
    <w:lvl w:ilvl="1" w:tplc="26804E5C">
      <w:start w:val="1"/>
      <w:numFmt w:val="bullet"/>
      <w:lvlText w:val="○"/>
      <w:lvlJc w:val="left"/>
      <w:pPr>
        <w:ind w:left="1440" w:hanging="360"/>
      </w:pPr>
    </w:lvl>
    <w:lvl w:ilvl="2" w:tplc="AE86EC20">
      <w:start w:val="1"/>
      <w:numFmt w:val="bullet"/>
      <w:lvlText w:val="■"/>
      <w:lvlJc w:val="left"/>
      <w:pPr>
        <w:ind w:left="2160" w:hanging="360"/>
      </w:pPr>
    </w:lvl>
    <w:lvl w:ilvl="3" w:tplc="3370C254">
      <w:start w:val="1"/>
      <w:numFmt w:val="bullet"/>
      <w:lvlText w:val="●"/>
      <w:lvlJc w:val="left"/>
      <w:pPr>
        <w:ind w:left="2880" w:hanging="360"/>
      </w:pPr>
    </w:lvl>
    <w:lvl w:ilvl="4" w:tplc="AABC7A8A">
      <w:start w:val="1"/>
      <w:numFmt w:val="bullet"/>
      <w:lvlText w:val="○"/>
      <w:lvlJc w:val="left"/>
      <w:pPr>
        <w:ind w:left="3600" w:hanging="360"/>
      </w:pPr>
    </w:lvl>
    <w:lvl w:ilvl="5" w:tplc="8FFE8792">
      <w:start w:val="1"/>
      <w:numFmt w:val="bullet"/>
      <w:lvlText w:val="■"/>
      <w:lvlJc w:val="left"/>
      <w:pPr>
        <w:ind w:left="4320" w:hanging="360"/>
      </w:pPr>
    </w:lvl>
    <w:lvl w:ilvl="6" w:tplc="5D1A21DE">
      <w:start w:val="1"/>
      <w:numFmt w:val="bullet"/>
      <w:lvlText w:val="●"/>
      <w:lvlJc w:val="left"/>
      <w:pPr>
        <w:ind w:left="5040" w:hanging="360"/>
      </w:pPr>
    </w:lvl>
    <w:lvl w:ilvl="7" w:tplc="B2F2A5F6">
      <w:start w:val="1"/>
      <w:numFmt w:val="bullet"/>
      <w:lvlText w:val="●"/>
      <w:lvlJc w:val="left"/>
      <w:pPr>
        <w:ind w:left="5760" w:hanging="360"/>
      </w:pPr>
    </w:lvl>
    <w:lvl w:ilvl="8" w:tplc="6062F10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9BB5AAC"/>
    <w:multiLevelType w:val="hybridMultilevel"/>
    <w:tmpl w:val="66486B8A"/>
    <w:lvl w:ilvl="0" w:tplc="2BAA9254">
      <w:start w:val="1"/>
      <w:numFmt w:val="decimal"/>
      <w:lvlText w:val="%1."/>
      <w:lvlJc w:val="left"/>
      <w:pPr>
        <w:ind w:left="460" w:hanging="260"/>
      </w:pPr>
    </w:lvl>
    <w:lvl w:ilvl="1" w:tplc="3D7875D2">
      <w:numFmt w:val="decimal"/>
      <w:lvlText w:val=""/>
      <w:lvlJc w:val="left"/>
    </w:lvl>
    <w:lvl w:ilvl="2" w:tplc="613257CE">
      <w:numFmt w:val="decimal"/>
      <w:lvlText w:val=""/>
      <w:lvlJc w:val="left"/>
    </w:lvl>
    <w:lvl w:ilvl="3" w:tplc="0CD8F708">
      <w:numFmt w:val="decimal"/>
      <w:lvlText w:val=""/>
      <w:lvlJc w:val="left"/>
    </w:lvl>
    <w:lvl w:ilvl="4" w:tplc="AE9054A2">
      <w:numFmt w:val="decimal"/>
      <w:lvlText w:val=""/>
      <w:lvlJc w:val="left"/>
    </w:lvl>
    <w:lvl w:ilvl="5" w:tplc="3FA0378C">
      <w:numFmt w:val="decimal"/>
      <w:lvlText w:val=""/>
      <w:lvlJc w:val="left"/>
    </w:lvl>
    <w:lvl w:ilvl="6" w:tplc="77A0B896">
      <w:numFmt w:val="decimal"/>
      <w:lvlText w:val=""/>
      <w:lvlJc w:val="left"/>
    </w:lvl>
    <w:lvl w:ilvl="7" w:tplc="FA5AE48A">
      <w:numFmt w:val="decimal"/>
      <w:lvlText w:val=""/>
      <w:lvlJc w:val="left"/>
    </w:lvl>
    <w:lvl w:ilvl="8" w:tplc="47669C3C">
      <w:numFmt w:val="decimal"/>
      <w:lvlText w:val=""/>
      <w:lvlJc w:val="left"/>
    </w:lvl>
  </w:abstractNum>
  <w:abstractNum w:abstractNumId="2" w15:restartNumberingAfterBreak="0">
    <w:nsid w:val="5E837FE5"/>
    <w:multiLevelType w:val="hybridMultilevel"/>
    <w:tmpl w:val="AFDAE680"/>
    <w:lvl w:ilvl="0" w:tplc="74F42A7E">
      <w:start w:val="1"/>
      <w:numFmt w:val="bullet"/>
      <w:lvlText w:val="•"/>
      <w:lvlJc w:val="left"/>
      <w:pPr>
        <w:ind w:left="460" w:hanging="260"/>
      </w:pPr>
    </w:lvl>
    <w:lvl w:ilvl="1" w:tplc="7290A28C">
      <w:numFmt w:val="decimal"/>
      <w:lvlText w:val=""/>
      <w:lvlJc w:val="left"/>
    </w:lvl>
    <w:lvl w:ilvl="2" w:tplc="6082BE02">
      <w:numFmt w:val="decimal"/>
      <w:lvlText w:val=""/>
      <w:lvlJc w:val="left"/>
    </w:lvl>
    <w:lvl w:ilvl="3" w:tplc="C8CE197C">
      <w:numFmt w:val="decimal"/>
      <w:lvlText w:val=""/>
      <w:lvlJc w:val="left"/>
    </w:lvl>
    <w:lvl w:ilvl="4" w:tplc="2B5A7A80">
      <w:numFmt w:val="decimal"/>
      <w:lvlText w:val=""/>
      <w:lvlJc w:val="left"/>
    </w:lvl>
    <w:lvl w:ilvl="5" w:tplc="E7CADEFA">
      <w:numFmt w:val="decimal"/>
      <w:lvlText w:val=""/>
      <w:lvlJc w:val="left"/>
    </w:lvl>
    <w:lvl w:ilvl="6" w:tplc="ABF8BF30">
      <w:numFmt w:val="decimal"/>
      <w:lvlText w:val=""/>
      <w:lvlJc w:val="left"/>
    </w:lvl>
    <w:lvl w:ilvl="7" w:tplc="197AB6AA">
      <w:numFmt w:val="decimal"/>
      <w:lvlText w:val=""/>
      <w:lvlJc w:val="left"/>
    </w:lvl>
    <w:lvl w:ilvl="8" w:tplc="2CDC5136">
      <w:numFmt w:val="decimal"/>
      <w:lvlText w:val=""/>
      <w:lvlJc w:val="left"/>
    </w:lvl>
  </w:abstractNum>
  <w:num w:numId="1" w16cid:durableId="1530026607">
    <w:abstractNumId w:val="0"/>
    <w:lvlOverride w:ilvl="0">
      <w:startOverride w:val="1"/>
    </w:lvlOverride>
  </w:num>
  <w:num w:numId="2" w16cid:durableId="213440223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856"/>
    <w:rsid w:val="0007731D"/>
    <w:rsid w:val="000F09C4"/>
    <w:rsid w:val="00131D7F"/>
    <w:rsid w:val="001B6F13"/>
    <w:rsid w:val="001E36A9"/>
    <w:rsid w:val="00213856"/>
    <w:rsid w:val="002F3F46"/>
    <w:rsid w:val="00421051"/>
    <w:rsid w:val="00471C99"/>
    <w:rsid w:val="0049599E"/>
    <w:rsid w:val="005040D7"/>
    <w:rsid w:val="00504731"/>
    <w:rsid w:val="005D6053"/>
    <w:rsid w:val="006120FE"/>
    <w:rsid w:val="006614F1"/>
    <w:rsid w:val="0073616F"/>
    <w:rsid w:val="00826AA0"/>
    <w:rsid w:val="00882211"/>
    <w:rsid w:val="008C1653"/>
    <w:rsid w:val="009F1E85"/>
    <w:rsid w:val="00B75DD5"/>
    <w:rsid w:val="00B94107"/>
    <w:rsid w:val="00C01803"/>
    <w:rsid w:val="00C9791C"/>
    <w:rsid w:val="00E12403"/>
    <w:rsid w:val="00E32F04"/>
    <w:rsid w:val="00EC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C26F1"/>
  <w15:docId w15:val="{14B6D6DD-636A-43CB-9BDA-ADE1E007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Uriah Kilgallin</cp:lastModifiedBy>
  <cp:revision>21</cp:revision>
  <dcterms:created xsi:type="dcterms:W3CDTF">2026-09-05T03:05:00Z</dcterms:created>
  <dcterms:modified xsi:type="dcterms:W3CDTF">2026-09-08T18:04:00Z</dcterms:modified>
</cp:coreProperties>
</file>