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806E3" w14:textId="77777777" w:rsidR="00D34ABB" w:rsidRPr="009967F0" w:rsidRDefault="00D34ABB" w:rsidP="009967F0">
      <w:pPr>
        <w:pStyle w:val="Heading2"/>
      </w:pPr>
      <w:r w:rsidRPr="009967F0">
        <w:t>Private Patient Prescription Requests</w:t>
      </w:r>
    </w:p>
    <w:p w14:paraId="0093DACC" w14:textId="4D71D324" w:rsidR="00B9032B" w:rsidRPr="00D34ABB" w:rsidRDefault="00B9032B" w:rsidP="009967F0">
      <w:pPr>
        <w:pStyle w:val="Heading2"/>
      </w:pPr>
      <w:r w:rsidRPr="00D34ABB">
        <w:t>Purpose</w:t>
      </w:r>
    </w:p>
    <w:p w14:paraId="4EE94B68" w14:textId="77777777" w:rsidR="00D34ABB" w:rsidRPr="00D34ABB" w:rsidRDefault="00D34ABB" w:rsidP="00D34ABB">
      <w:pPr>
        <w:rPr>
          <w:rFonts w:ascii="Times New Roman" w:hAnsi="Times New Roman" w:cs="Times New Roman"/>
        </w:rPr>
      </w:pPr>
      <w:r w:rsidRPr="00D34ABB">
        <w:rPr>
          <w:rFonts w:ascii="Times New Roman" w:hAnsi="Times New Roman" w:cs="Times New Roman"/>
        </w:rPr>
        <w:t>To ensure all private patient prescription requests are managed appropriately, safely, and in line with Irish General Practice standards. This SOP sets out the procedure for requesting, approving, and issuing private prescriptions, including prepayment and documentation requirements.</w:t>
      </w:r>
    </w:p>
    <w:p w14:paraId="4623B895" w14:textId="225D7A57" w:rsidR="003112A1" w:rsidRPr="00D34ABB" w:rsidRDefault="003112A1" w:rsidP="009967F0">
      <w:pPr>
        <w:pStyle w:val="Heading2"/>
      </w:pPr>
      <w:r w:rsidRPr="00D34ABB">
        <w:t>Scope</w:t>
      </w:r>
    </w:p>
    <w:p w14:paraId="0C10AD28" w14:textId="0F3F39B8" w:rsidR="00D34ABB" w:rsidRPr="00D34ABB" w:rsidRDefault="00D34ABB" w:rsidP="00D34ABB">
      <w:pPr>
        <w:rPr>
          <w:rFonts w:ascii="Times New Roman" w:hAnsi="Times New Roman" w:cs="Times New Roman"/>
        </w:rPr>
      </w:pPr>
      <w:r w:rsidRPr="00D34ABB">
        <w:rPr>
          <w:rFonts w:ascii="Times New Roman" w:hAnsi="Times New Roman" w:cs="Times New Roman"/>
        </w:rPr>
        <w:t>This SOP applies to all administrative and clinical staff within the practice who are involved in handling private patient prescription requests.</w:t>
      </w:r>
    </w:p>
    <w:p w14:paraId="766F01C9" w14:textId="386778E0" w:rsidR="00B9032B" w:rsidRPr="00D34ABB" w:rsidRDefault="00B9032B" w:rsidP="009967F0">
      <w:pPr>
        <w:pStyle w:val="Heading2"/>
      </w:pPr>
      <w:r w:rsidRPr="00D34ABB">
        <w:t>Responsibilities</w:t>
      </w:r>
    </w:p>
    <w:p w14:paraId="55FCD899" w14:textId="09B49657" w:rsidR="00D34ABB" w:rsidRPr="00D34ABB" w:rsidRDefault="00D34ABB" w:rsidP="00D34ABB">
      <w:pPr>
        <w:pStyle w:val="Heading5"/>
        <w:rPr>
          <w:rFonts w:ascii="Times New Roman" w:hAnsi="Times New Roman" w:cs="Times New Roman"/>
        </w:rPr>
      </w:pPr>
      <w:r w:rsidRPr="00D34ABB">
        <w:rPr>
          <w:rFonts w:ascii="Times New Roman" w:hAnsi="Times New Roman" w:cs="Times New Roman"/>
        </w:rPr>
        <w:t>Administrative Staff:</w:t>
      </w:r>
    </w:p>
    <w:p w14:paraId="0B3E2149" w14:textId="77777777" w:rsidR="00D34ABB" w:rsidRPr="00D34ABB" w:rsidRDefault="00D34ABB" w:rsidP="00D34ABB">
      <w:pPr>
        <w:pStyle w:val="ListParagraph"/>
        <w:numPr>
          <w:ilvl w:val="0"/>
          <w:numId w:val="49"/>
        </w:numPr>
        <w:rPr>
          <w:rFonts w:ascii="Times New Roman" w:hAnsi="Times New Roman" w:cs="Times New Roman"/>
        </w:rPr>
      </w:pPr>
      <w:r w:rsidRPr="00D34ABB">
        <w:rPr>
          <w:rFonts w:ascii="Times New Roman" w:hAnsi="Times New Roman" w:cs="Times New Roman"/>
        </w:rPr>
        <w:t>Ensure all requests are received in writing, confirm payment prior to issue, and send prescriptions only after payment verification</w:t>
      </w:r>
    </w:p>
    <w:p w14:paraId="0E928514" w14:textId="3843522F" w:rsidR="00D34ABB" w:rsidRPr="00D34ABB" w:rsidRDefault="00D34ABB" w:rsidP="00D34ABB">
      <w:pPr>
        <w:rPr>
          <w:rFonts w:ascii="Times New Roman" w:hAnsi="Times New Roman" w:cs="Times New Roman"/>
        </w:rPr>
      </w:pPr>
      <w:r w:rsidRPr="00D34ABB">
        <w:rPr>
          <w:rStyle w:val="Heading5Char"/>
          <w:rFonts w:ascii="Times New Roman" w:hAnsi="Times New Roman" w:cs="Times New Roman"/>
        </w:rPr>
        <w:t>General Practitioners (GPs)</w:t>
      </w:r>
    </w:p>
    <w:p w14:paraId="7216790F" w14:textId="16894DA9" w:rsidR="00D34ABB" w:rsidRPr="00D34ABB" w:rsidRDefault="00D34ABB" w:rsidP="00D34ABB">
      <w:pPr>
        <w:pStyle w:val="ListParagraph"/>
        <w:numPr>
          <w:ilvl w:val="0"/>
          <w:numId w:val="49"/>
        </w:numPr>
        <w:rPr>
          <w:rFonts w:ascii="Times New Roman" w:hAnsi="Times New Roman" w:cs="Times New Roman"/>
        </w:rPr>
      </w:pPr>
      <w:r w:rsidRPr="00D34ABB">
        <w:rPr>
          <w:rFonts w:ascii="Times New Roman" w:hAnsi="Times New Roman" w:cs="Times New Roman"/>
        </w:rPr>
        <w:t>Review, authorise, and document all private prescriptions in accordance with clinical judgement and Medical Council guidelines.</w:t>
      </w:r>
    </w:p>
    <w:p w14:paraId="03663095" w14:textId="77777777" w:rsidR="00D34ABB" w:rsidRPr="00D34ABB" w:rsidRDefault="00D34ABB" w:rsidP="00D34ABB">
      <w:pPr>
        <w:rPr>
          <w:rStyle w:val="Heading5Char"/>
          <w:rFonts w:ascii="Times New Roman" w:hAnsi="Times New Roman" w:cs="Times New Roman"/>
        </w:rPr>
      </w:pPr>
      <w:r w:rsidRPr="00D34ABB">
        <w:rPr>
          <w:rStyle w:val="Heading5Char"/>
          <w:rFonts w:ascii="Times New Roman" w:hAnsi="Times New Roman" w:cs="Times New Roman"/>
        </w:rPr>
        <w:t>Practice Manager</w:t>
      </w:r>
    </w:p>
    <w:p w14:paraId="0A66AF28" w14:textId="270E754B" w:rsidR="00D34ABB" w:rsidRPr="00D34ABB" w:rsidRDefault="00D34ABB" w:rsidP="00D34ABB">
      <w:pPr>
        <w:pStyle w:val="ListParagraph"/>
        <w:numPr>
          <w:ilvl w:val="0"/>
          <w:numId w:val="49"/>
        </w:numPr>
        <w:rPr>
          <w:rFonts w:ascii="Times New Roman" w:hAnsi="Times New Roman" w:cs="Times New Roman"/>
        </w:rPr>
      </w:pPr>
      <w:r w:rsidRPr="00D34ABB">
        <w:rPr>
          <w:rFonts w:ascii="Times New Roman" w:hAnsi="Times New Roman" w:cs="Times New Roman"/>
        </w:rPr>
        <w:t>Oversee adherence to this SOP, maintain records, and ensure compliance during audits.</w:t>
      </w:r>
    </w:p>
    <w:p w14:paraId="4B7C5176" w14:textId="1936BC23" w:rsidR="00D34ABB" w:rsidRPr="00D34ABB" w:rsidRDefault="00D34ABB" w:rsidP="009967F0">
      <w:pPr>
        <w:pStyle w:val="Heading2"/>
      </w:pPr>
      <w:r w:rsidRPr="00D34ABB">
        <w:t>Procedure</w:t>
      </w:r>
    </w:p>
    <w:p w14:paraId="7B4DF4E1" w14:textId="4490F326" w:rsidR="00D34ABB" w:rsidRPr="00D34ABB" w:rsidRDefault="00D34ABB" w:rsidP="00D34ABB">
      <w:pPr>
        <w:pStyle w:val="Heading5"/>
      </w:pPr>
      <w:r w:rsidRPr="00D34ABB">
        <w:t>Request Submission</w:t>
      </w:r>
    </w:p>
    <w:p w14:paraId="3AD1D7F3" w14:textId="77777777" w:rsidR="00D34ABB" w:rsidRDefault="00D34ABB" w:rsidP="00D34ABB">
      <w:pPr>
        <w:pStyle w:val="ListParagraph"/>
        <w:numPr>
          <w:ilvl w:val="0"/>
          <w:numId w:val="49"/>
        </w:numPr>
        <w:rPr>
          <w:rFonts w:ascii="Times New Roman" w:hAnsi="Times New Roman" w:cs="Times New Roman"/>
        </w:rPr>
      </w:pPr>
      <w:r w:rsidRPr="00D34ABB">
        <w:rPr>
          <w:rFonts w:ascii="Times New Roman" w:hAnsi="Times New Roman" w:cs="Times New Roman"/>
        </w:rPr>
        <w:t xml:space="preserve"> All private prescription requests must be submitted in writing. Accepted formats include:</w:t>
      </w:r>
      <w:r w:rsidRPr="00D34ABB">
        <w:rPr>
          <w:rFonts w:ascii="Times New Roman" w:hAnsi="Times New Roman" w:cs="Times New Roman"/>
        </w:rPr>
        <w:br/>
        <w:t xml:space="preserve">   • Secure email</w:t>
      </w:r>
      <w:r w:rsidRPr="00D34ABB">
        <w:rPr>
          <w:rFonts w:ascii="Times New Roman" w:hAnsi="Times New Roman" w:cs="Times New Roman"/>
        </w:rPr>
        <w:br/>
        <w:t xml:space="preserve">   • Written request form handed to reception</w:t>
      </w:r>
      <w:r w:rsidRPr="00D34ABB">
        <w:rPr>
          <w:rFonts w:ascii="Times New Roman" w:hAnsi="Times New Roman" w:cs="Times New Roman"/>
        </w:rPr>
        <w:br/>
        <w:t xml:space="preserve">   • Online</w:t>
      </w:r>
      <w:r w:rsidRPr="00D34ABB">
        <w:rPr>
          <w:rFonts w:ascii="Times New Roman" w:hAnsi="Times New Roman" w:cs="Times New Roman"/>
        </w:rPr>
        <w:t xml:space="preserve"> via our website</w:t>
      </w:r>
    </w:p>
    <w:p w14:paraId="78B853D8" w14:textId="19A3C539" w:rsidR="00D34ABB" w:rsidRPr="00D34ABB" w:rsidRDefault="00D34ABB" w:rsidP="00D34ABB">
      <w:pPr>
        <w:pStyle w:val="ListParagraph"/>
        <w:numPr>
          <w:ilvl w:val="0"/>
          <w:numId w:val="49"/>
        </w:numPr>
        <w:rPr>
          <w:rFonts w:ascii="Times New Roman" w:hAnsi="Times New Roman" w:cs="Times New Roman"/>
        </w:rPr>
      </w:pPr>
      <w:r w:rsidRPr="00D34ABB">
        <w:rPr>
          <w:rFonts w:ascii="Times New Roman" w:hAnsi="Times New Roman" w:cs="Times New Roman"/>
        </w:rPr>
        <w:t>Verbal or telephone requests will not be accepted under any circumstances.</w:t>
      </w:r>
    </w:p>
    <w:p w14:paraId="52758C44" w14:textId="7CDCCB3D" w:rsidR="00D34ABB" w:rsidRPr="00D34ABB" w:rsidRDefault="00D34ABB" w:rsidP="00D34ABB">
      <w:pPr>
        <w:pStyle w:val="Heading3"/>
      </w:pPr>
      <w:r w:rsidRPr="00D34ABB">
        <w:t>Verification</w:t>
      </w:r>
    </w:p>
    <w:p w14:paraId="054D894D" w14:textId="77777777" w:rsidR="00D34ABB" w:rsidRDefault="00D34ABB" w:rsidP="00D34ABB">
      <w:pPr>
        <w:pStyle w:val="ListParagraph"/>
        <w:numPr>
          <w:ilvl w:val="0"/>
          <w:numId w:val="50"/>
        </w:numPr>
        <w:rPr>
          <w:rFonts w:ascii="Times New Roman" w:hAnsi="Times New Roman" w:cs="Times New Roman"/>
        </w:rPr>
      </w:pPr>
      <w:r w:rsidRPr="00D34ABB">
        <w:rPr>
          <w:rFonts w:ascii="Times New Roman" w:hAnsi="Times New Roman" w:cs="Times New Roman"/>
        </w:rPr>
        <w:t>Reception &amp; Admin</w:t>
      </w:r>
      <w:r w:rsidRPr="00D34ABB">
        <w:rPr>
          <w:rFonts w:ascii="Times New Roman" w:hAnsi="Times New Roman" w:cs="Times New Roman"/>
        </w:rPr>
        <w:t xml:space="preserve"> </w:t>
      </w:r>
      <w:r w:rsidRPr="00D34ABB">
        <w:rPr>
          <w:rFonts w:ascii="Times New Roman" w:hAnsi="Times New Roman" w:cs="Times New Roman"/>
        </w:rPr>
        <w:t>team</w:t>
      </w:r>
      <w:r w:rsidRPr="00D34ABB">
        <w:rPr>
          <w:rFonts w:ascii="Times New Roman" w:hAnsi="Times New Roman" w:cs="Times New Roman"/>
        </w:rPr>
        <w:t xml:space="preserve"> must ensure the request includes the following details:</w:t>
      </w:r>
      <w:r w:rsidRPr="00D34ABB">
        <w:rPr>
          <w:rFonts w:ascii="Times New Roman" w:hAnsi="Times New Roman" w:cs="Times New Roman"/>
        </w:rPr>
        <w:br/>
        <w:t xml:space="preserve">   • Full patient name and date of birth</w:t>
      </w:r>
      <w:r w:rsidRPr="00D34ABB">
        <w:rPr>
          <w:rFonts w:ascii="Times New Roman" w:hAnsi="Times New Roman" w:cs="Times New Roman"/>
        </w:rPr>
        <w:br/>
        <w:t xml:space="preserve">   • Medication name, strength, and dosage (if known)</w:t>
      </w:r>
      <w:r w:rsidRPr="00D34ABB">
        <w:rPr>
          <w:rFonts w:ascii="Times New Roman" w:hAnsi="Times New Roman" w:cs="Times New Roman"/>
        </w:rPr>
        <w:br/>
        <w:t xml:space="preserve">   • Prescribing GP (if applicable)</w:t>
      </w:r>
      <w:r w:rsidRPr="00D34ABB">
        <w:rPr>
          <w:rFonts w:ascii="Times New Roman" w:hAnsi="Times New Roman" w:cs="Times New Roman"/>
        </w:rPr>
        <w:br/>
        <w:t xml:space="preserve">   • Reason for request (e.g., repeat medication)</w:t>
      </w:r>
    </w:p>
    <w:p w14:paraId="0292DDDB" w14:textId="048534F7" w:rsidR="00D34ABB" w:rsidRPr="00D34ABB" w:rsidRDefault="00D34ABB" w:rsidP="00D34ABB">
      <w:pPr>
        <w:pStyle w:val="ListParagraph"/>
        <w:numPr>
          <w:ilvl w:val="0"/>
          <w:numId w:val="50"/>
        </w:numPr>
        <w:rPr>
          <w:rFonts w:ascii="Times New Roman" w:hAnsi="Times New Roman" w:cs="Times New Roman"/>
        </w:rPr>
      </w:pPr>
      <w:r w:rsidRPr="00D34ABB">
        <w:rPr>
          <w:rFonts w:ascii="Times New Roman" w:hAnsi="Times New Roman" w:cs="Times New Roman"/>
        </w:rPr>
        <w:t xml:space="preserve"> Incomplete requests will be returned to the patient for clarification before processing.</w:t>
      </w:r>
    </w:p>
    <w:p w14:paraId="5755C32B" w14:textId="771946C6" w:rsidR="00D34ABB" w:rsidRPr="00D34ABB" w:rsidRDefault="00D34ABB" w:rsidP="00D34ABB">
      <w:pPr>
        <w:pStyle w:val="Heading3"/>
      </w:pPr>
      <w:r w:rsidRPr="00D34ABB">
        <w:t>Payment Process</w:t>
      </w:r>
    </w:p>
    <w:p w14:paraId="4D18CCF5" w14:textId="77777777" w:rsidR="00D34ABB" w:rsidRDefault="00D34ABB" w:rsidP="00D34ABB">
      <w:pPr>
        <w:pStyle w:val="ListParagraph"/>
        <w:numPr>
          <w:ilvl w:val="0"/>
          <w:numId w:val="51"/>
        </w:numPr>
        <w:rPr>
          <w:rFonts w:ascii="Times New Roman" w:hAnsi="Times New Roman" w:cs="Times New Roman"/>
        </w:rPr>
      </w:pPr>
      <w:r w:rsidRPr="00D34ABB">
        <w:rPr>
          <w:rFonts w:ascii="Times New Roman" w:hAnsi="Times New Roman" w:cs="Times New Roman"/>
        </w:rPr>
        <w:t>A private prescription fee must be paid in full before the prescription is issued or sent to the pharmacy.</w:t>
      </w:r>
    </w:p>
    <w:p w14:paraId="37DC5374" w14:textId="77777777" w:rsidR="00D34ABB" w:rsidRDefault="00D34ABB" w:rsidP="00D34ABB">
      <w:pPr>
        <w:pStyle w:val="ListParagraph"/>
        <w:numPr>
          <w:ilvl w:val="0"/>
          <w:numId w:val="51"/>
        </w:numPr>
        <w:rPr>
          <w:rFonts w:ascii="Times New Roman" w:hAnsi="Times New Roman" w:cs="Times New Roman"/>
        </w:rPr>
      </w:pPr>
      <w:r w:rsidRPr="00D34ABB">
        <w:rPr>
          <w:rFonts w:ascii="Times New Roman" w:hAnsi="Times New Roman" w:cs="Times New Roman"/>
        </w:rPr>
        <w:t>Accepted payment methods include:</w:t>
      </w:r>
      <w:r w:rsidRPr="00D34ABB">
        <w:rPr>
          <w:rFonts w:ascii="Times New Roman" w:hAnsi="Times New Roman" w:cs="Times New Roman"/>
        </w:rPr>
        <w:br/>
        <w:t xml:space="preserve">   • Card payment in person or over the phone</w:t>
      </w:r>
      <w:r w:rsidRPr="00D34ABB">
        <w:rPr>
          <w:rFonts w:ascii="Times New Roman" w:hAnsi="Times New Roman" w:cs="Times New Roman"/>
        </w:rPr>
        <w:br/>
        <w:t xml:space="preserve">   • Online payment link (if available)</w:t>
      </w:r>
    </w:p>
    <w:p w14:paraId="78A1C31B" w14:textId="77777777" w:rsidR="00D34ABB" w:rsidRDefault="00D34ABB" w:rsidP="00D34ABB">
      <w:pPr>
        <w:pStyle w:val="ListParagraph"/>
        <w:numPr>
          <w:ilvl w:val="0"/>
          <w:numId w:val="51"/>
        </w:numPr>
        <w:rPr>
          <w:rFonts w:ascii="Times New Roman" w:hAnsi="Times New Roman" w:cs="Times New Roman"/>
        </w:rPr>
      </w:pPr>
      <w:r w:rsidRPr="00D34ABB">
        <w:rPr>
          <w:rFonts w:ascii="Times New Roman" w:hAnsi="Times New Roman" w:cs="Times New Roman"/>
        </w:rPr>
        <w:t>A receipt must be issued, and payment confirmation recorded in the patient’s record.</w:t>
      </w:r>
    </w:p>
    <w:p w14:paraId="102D33B3" w14:textId="193746BF" w:rsidR="00D34ABB" w:rsidRPr="00D34ABB" w:rsidRDefault="00D34ABB" w:rsidP="00D34ABB">
      <w:pPr>
        <w:pStyle w:val="ListParagraph"/>
        <w:numPr>
          <w:ilvl w:val="0"/>
          <w:numId w:val="51"/>
        </w:numPr>
        <w:rPr>
          <w:rFonts w:ascii="Times New Roman" w:hAnsi="Times New Roman" w:cs="Times New Roman"/>
        </w:rPr>
      </w:pPr>
      <w:r w:rsidRPr="00D34ABB">
        <w:rPr>
          <w:rFonts w:ascii="Times New Roman" w:hAnsi="Times New Roman" w:cs="Times New Roman"/>
        </w:rPr>
        <w:lastRenderedPageBreak/>
        <w:t>Prescriptions will not be processed or sent to the pharmacy until payment is confirmed.</w:t>
      </w:r>
    </w:p>
    <w:p w14:paraId="312513CC" w14:textId="39F7CB11" w:rsidR="00D34ABB" w:rsidRPr="00D34ABB" w:rsidRDefault="00D34ABB" w:rsidP="00D34ABB">
      <w:pPr>
        <w:pStyle w:val="Heading3"/>
      </w:pPr>
      <w:r w:rsidRPr="00D34ABB">
        <w:t>GP Review and Approval</w:t>
      </w:r>
    </w:p>
    <w:p w14:paraId="360B3EB1" w14:textId="77777777" w:rsidR="009967F0" w:rsidRDefault="00D34ABB" w:rsidP="009967F0">
      <w:pPr>
        <w:pStyle w:val="ListParagraph"/>
        <w:numPr>
          <w:ilvl w:val="0"/>
          <w:numId w:val="52"/>
        </w:numPr>
        <w:rPr>
          <w:rFonts w:ascii="Times New Roman" w:hAnsi="Times New Roman" w:cs="Times New Roman"/>
        </w:rPr>
      </w:pPr>
      <w:r w:rsidRPr="009967F0">
        <w:rPr>
          <w:rFonts w:ascii="Times New Roman" w:hAnsi="Times New Roman" w:cs="Times New Roman"/>
        </w:rPr>
        <w:t>Once payment is confirmed, the prescription request is forwarded to the GP for clinical review.</w:t>
      </w:r>
    </w:p>
    <w:p w14:paraId="31292F83" w14:textId="77777777" w:rsidR="009967F0" w:rsidRDefault="00D34ABB" w:rsidP="009967F0">
      <w:pPr>
        <w:pStyle w:val="ListParagraph"/>
        <w:numPr>
          <w:ilvl w:val="0"/>
          <w:numId w:val="52"/>
        </w:numPr>
        <w:rPr>
          <w:rFonts w:ascii="Times New Roman" w:hAnsi="Times New Roman" w:cs="Times New Roman"/>
        </w:rPr>
      </w:pPr>
      <w:r w:rsidRPr="009967F0">
        <w:rPr>
          <w:rFonts w:ascii="Times New Roman" w:hAnsi="Times New Roman" w:cs="Times New Roman"/>
        </w:rPr>
        <w:t>The GP must confirm that the prescription is clinically appropriate and safe.</w:t>
      </w:r>
    </w:p>
    <w:p w14:paraId="621ED300" w14:textId="77777777" w:rsidR="009967F0" w:rsidRDefault="00D34ABB" w:rsidP="009967F0">
      <w:pPr>
        <w:pStyle w:val="ListParagraph"/>
        <w:numPr>
          <w:ilvl w:val="0"/>
          <w:numId w:val="52"/>
        </w:numPr>
        <w:rPr>
          <w:rFonts w:ascii="Times New Roman" w:hAnsi="Times New Roman" w:cs="Times New Roman"/>
        </w:rPr>
      </w:pPr>
      <w:r w:rsidRPr="009967F0">
        <w:rPr>
          <w:rFonts w:ascii="Times New Roman" w:hAnsi="Times New Roman" w:cs="Times New Roman"/>
        </w:rPr>
        <w:t>The GP may refuse or amend the request if not clinically justified.</w:t>
      </w:r>
    </w:p>
    <w:p w14:paraId="0E3E22FA" w14:textId="0DF67A7A" w:rsidR="00D34ABB" w:rsidRPr="00D34ABB" w:rsidRDefault="00D34ABB" w:rsidP="00D34ABB">
      <w:pPr>
        <w:pStyle w:val="Heading3"/>
      </w:pPr>
      <w:r w:rsidRPr="00D34ABB">
        <w:t>Prescription Issuance</w:t>
      </w:r>
    </w:p>
    <w:p w14:paraId="6C9B0FFB" w14:textId="77777777" w:rsidR="009967F0" w:rsidRDefault="00D34ABB" w:rsidP="009967F0">
      <w:pPr>
        <w:pStyle w:val="ListParagraph"/>
        <w:numPr>
          <w:ilvl w:val="0"/>
          <w:numId w:val="54"/>
        </w:numPr>
        <w:rPr>
          <w:rFonts w:ascii="Times New Roman" w:hAnsi="Times New Roman" w:cs="Times New Roman"/>
        </w:rPr>
      </w:pPr>
      <w:r w:rsidRPr="009967F0">
        <w:rPr>
          <w:rFonts w:ascii="Times New Roman" w:hAnsi="Times New Roman" w:cs="Times New Roman"/>
        </w:rPr>
        <w:t>Approved prescriptions are signed and issued by the GP</w:t>
      </w:r>
      <w:r w:rsidR="009967F0" w:rsidRPr="009967F0">
        <w:rPr>
          <w:rFonts w:ascii="Times New Roman" w:hAnsi="Times New Roman" w:cs="Times New Roman"/>
        </w:rPr>
        <w:t xml:space="preserve"> electronically</w:t>
      </w:r>
    </w:p>
    <w:p w14:paraId="0E6F63D2" w14:textId="77777777" w:rsidR="009967F0" w:rsidRDefault="00D34ABB" w:rsidP="009967F0">
      <w:pPr>
        <w:pStyle w:val="ListParagraph"/>
        <w:numPr>
          <w:ilvl w:val="0"/>
          <w:numId w:val="54"/>
        </w:numPr>
        <w:rPr>
          <w:rFonts w:ascii="Times New Roman" w:hAnsi="Times New Roman" w:cs="Times New Roman"/>
        </w:rPr>
      </w:pPr>
      <w:r w:rsidRPr="009967F0">
        <w:rPr>
          <w:rFonts w:ascii="Times New Roman" w:hAnsi="Times New Roman" w:cs="Times New Roman"/>
        </w:rPr>
        <w:t>Prescriptions are the</w:t>
      </w:r>
      <w:r w:rsidR="009967F0" w:rsidRPr="009967F0">
        <w:rPr>
          <w:rFonts w:ascii="Times New Roman" w:hAnsi="Times New Roman" w:cs="Times New Roman"/>
        </w:rPr>
        <w:t>n s</w:t>
      </w:r>
      <w:r w:rsidRPr="009967F0">
        <w:rPr>
          <w:rFonts w:ascii="Times New Roman" w:hAnsi="Times New Roman" w:cs="Times New Roman"/>
        </w:rPr>
        <w:t>ent directly to the patient’s nominated pharmacy via Healthmail</w:t>
      </w:r>
      <w:r w:rsidR="009967F0" w:rsidRPr="009967F0">
        <w:rPr>
          <w:rFonts w:ascii="Times New Roman" w:hAnsi="Times New Roman" w:cs="Times New Roman"/>
        </w:rPr>
        <w:t>.</w:t>
      </w:r>
    </w:p>
    <w:p w14:paraId="00D0983B" w14:textId="6FF7BF36" w:rsidR="00D34ABB" w:rsidRPr="009967F0" w:rsidRDefault="00D34ABB" w:rsidP="009967F0">
      <w:pPr>
        <w:pStyle w:val="ListParagraph"/>
        <w:numPr>
          <w:ilvl w:val="0"/>
          <w:numId w:val="54"/>
        </w:numPr>
        <w:rPr>
          <w:rFonts w:ascii="Times New Roman" w:hAnsi="Times New Roman" w:cs="Times New Roman"/>
        </w:rPr>
      </w:pPr>
      <w:r w:rsidRPr="009967F0">
        <w:rPr>
          <w:rFonts w:ascii="Times New Roman" w:hAnsi="Times New Roman" w:cs="Times New Roman"/>
        </w:rPr>
        <w:t>Administrative staff must ensure payment confirmation before dispatching the prescription.</w:t>
      </w:r>
    </w:p>
    <w:p w14:paraId="5D6CC6E1" w14:textId="441FCBF0" w:rsidR="00D34ABB" w:rsidRPr="00D34ABB" w:rsidRDefault="00D34ABB" w:rsidP="009967F0">
      <w:pPr>
        <w:pStyle w:val="Heading2"/>
      </w:pPr>
      <w:r w:rsidRPr="00D34ABB">
        <w:t>Documentation</w:t>
      </w:r>
    </w:p>
    <w:p w14:paraId="31168F77" w14:textId="07DC5F05" w:rsidR="00D34ABB" w:rsidRPr="00D34ABB" w:rsidRDefault="00D34ABB" w:rsidP="00D34ABB">
      <w:pPr>
        <w:rPr>
          <w:rFonts w:ascii="Times New Roman" w:hAnsi="Times New Roman" w:cs="Times New Roman"/>
        </w:rPr>
      </w:pPr>
      <w:r w:rsidRPr="00D34ABB">
        <w:rPr>
          <w:rFonts w:ascii="Times New Roman" w:hAnsi="Times New Roman" w:cs="Times New Roman"/>
        </w:rPr>
        <w:t xml:space="preserve">All </w:t>
      </w:r>
      <w:r w:rsidR="009967F0">
        <w:rPr>
          <w:rFonts w:ascii="Times New Roman" w:hAnsi="Times New Roman" w:cs="Times New Roman"/>
        </w:rPr>
        <w:t>requested for private patient prescriptions must be scanned to the patient chart</w:t>
      </w:r>
    </w:p>
    <w:p w14:paraId="498A927C" w14:textId="336B8F10" w:rsidR="00D34ABB" w:rsidRPr="00D34ABB" w:rsidRDefault="00D34ABB" w:rsidP="00D34ABB">
      <w:pPr>
        <w:pStyle w:val="Heading2"/>
      </w:pPr>
      <w:r w:rsidRPr="00D34ABB">
        <w:t>Audit and Compliance</w:t>
      </w:r>
    </w:p>
    <w:p w14:paraId="6422791C" w14:textId="77777777" w:rsidR="00D34ABB" w:rsidRPr="00D34ABB" w:rsidRDefault="00D34ABB" w:rsidP="00D34ABB">
      <w:pPr>
        <w:rPr>
          <w:rFonts w:ascii="Times New Roman" w:hAnsi="Times New Roman" w:cs="Times New Roman"/>
        </w:rPr>
      </w:pPr>
      <w:r w:rsidRPr="00D34ABB">
        <w:rPr>
          <w:rFonts w:ascii="Times New Roman" w:hAnsi="Times New Roman" w:cs="Times New Roman"/>
        </w:rPr>
        <w:t>This SOP will be reviewed annually or as required. Random audits of private prescriptions and payments will be conducted to ensure compliance with practice policy and Irish prescribing standards.</w:t>
      </w:r>
    </w:p>
    <w:p w14:paraId="198D0DC0" w14:textId="3C5CCCA2" w:rsidR="00D34ABB" w:rsidRPr="00D34ABB" w:rsidRDefault="00D34ABB" w:rsidP="00D34ABB">
      <w:pPr>
        <w:pStyle w:val="Heading2"/>
      </w:pPr>
      <w:r w:rsidRPr="00D34ABB">
        <w:t>Related Documents</w:t>
      </w:r>
    </w:p>
    <w:p w14:paraId="5B4AC98B" w14:textId="4F233F8A" w:rsidR="002C591A" w:rsidRPr="0098236B" w:rsidRDefault="00D34ABB" w:rsidP="00DB0BC3">
      <w:pPr>
        <w:rPr>
          <w:rFonts w:ascii="Times New Roman" w:hAnsi="Times New Roman" w:cs="Times New Roman"/>
        </w:rPr>
      </w:pPr>
      <w:r w:rsidRPr="00D34ABB">
        <w:rPr>
          <w:rFonts w:ascii="Times New Roman" w:hAnsi="Times New Roman" w:cs="Times New Roman"/>
        </w:rPr>
        <w:t xml:space="preserve">• Private Prescription Request Form </w:t>
      </w:r>
      <w:r w:rsidRPr="00D34ABB">
        <w:rPr>
          <w:rFonts w:ascii="Times New Roman" w:hAnsi="Times New Roman" w:cs="Times New Roman"/>
        </w:rPr>
        <w:br/>
        <w:t>• Payment Policy</w:t>
      </w:r>
      <w:r w:rsidRPr="00D34ABB">
        <w:rPr>
          <w:rFonts w:ascii="Times New Roman" w:hAnsi="Times New Roman" w:cs="Times New Roman"/>
        </w:rPr>
        <w:br/>
        <w:t>• Data Protection and Confidentiality Policy</w:t>
      </w:r>
      <w:r w:rsidRPr="00D34ABB">
        <w:rPr>
          <w:rFonts w:ascii="Times New Roman" w:hAnsi="Times New Roman" w:cs="Times New Roman"/>
        </w:rPr>
        <w:br/>
        <w:t>• Medical Council Guide to Professional Conduct and Ethics</w:t>
      </w:r>
    </w:p>
    <w:p w14:paraId="51E293F7" w14:textId="77777777" w:rsidR="00B00F0F" w:rsidRPr="0098236B" w:rsidRDefault="00B00F0F" w:rsidP="009967F0">
      <w:pPr>
        <w:pStyle w:val="Heading2"/>
        <w:rPr>
          <w:noProof/>
        </w:rPr>
      </w:pPr>
      <w:r w:rsidRPr="0098236B">
        <w:t>Review Schedule</w:t>
      </w:r>
    </w:p>
    <w:p w14:paraId="21C26370" w14:textId="7CFBE806" w:rsidR="00B00F0F" w:rsidRPr="0098236B" w:rsidRDefault="00B00F0F" w:rsidP="009C60ED">
      <w:pPr>
        <w:spacing w:after="0"/>
        <w:rPr>
          <w:rFonts w:ascii="Times New Roman" w:hAnsi="Times New Roman" w:cs="Times New Roman"/>
          <w:sz w:val="24"/>
          <w:szCs w:val="24"/>
        </w:rPr>
      </w:pPr>
      <w:r w:rsidRPr="0098236B">
        <w:rPr>
          <w:rFonts w:ascii="Times New Roman" w:hAnsi="Times New Roman" w:cs="Times New Roman"/>
          <w:sz w:val="24"/>
          <w:szCs w:val="24"/>
        </w:rPr>
        <w:t>This protocol will be reviewed biennially or in response to significate changes in the procedure or clinical guidelines.</w:t>
      </w:r>
    </w:p>
    <w:p w14:paraId="389430A9" w14:textId="77777777" w:rsidR="00B00F0F" w:rsidRPr="0098236B" w:rsidRDefault="00B00F0F" w:rsidP="009C60ED">
      <w:pPr>
        <w:spacing w:after="0"/>
        <w:rPr>
          <w:rFonts w:ascii="Times New Roman" w:hAnsi="Times New Roman" w:cs="Times New Roman"/>
          <w:sz w:val="24"/>
          <w:szCs w:val="24"/>
        </w:rPr>
      </w:pPr>
    </w:p>
    <w:p w14:paraId="5A4506FF" w14:textId="396D7E54" w:rsidR="00B00F0F" w:rsidRPr="0098236B" w:rsidRDefault="00B00F0F" w:rsidP="009C60ED">
      <w:pPr>
        <w:spacing w:after="0"/>
        <w:rPr>
          <w:rFonts w:ascii="Times New Roman" w:hAnsi="Times New Roman" w:cs="Times New Roman"/>
          <w:sz w:val="24"/>
          <w:szCs w:val="24"/>
        </w:rPr>
      </w:pPr>
      <w:r w:rsidRPr="0098236B">
        <w:rPr>
          <w:rFonts w:ascii="Times New Roman" w:hAnsi="Times New Roman" w:cs="Times New Roman"/>
          <w:sz w:val="24"/>
          <w:szCs w:val="24"/>
        </w:rPr>
        <w:t>Approved by:</w:t>
      </w:r>
    </w:p>
    <w:p w14:paraId="449D731F" w14:textId="77777777" w:rsidR="008D0C38" w:rsidRPr="0098236B" w:rsidRDefault="008D0C38" w:rsidP="009C60ED">
      <w:pPr>
        <w:spacing w:after="0"/>
        <w:rPr>
          <w:rFonts w:ascii="Times New Roman" w:hAnsi="Times New Roman" w:cs="Times New Roman"/>
          <w:sz w:val="24"/>
          <w:szCs w:val="24"/>
        </w:rPr>
      </w:pPr>
    </w:p>
    <w:p w14:paraId="73A9A6AB" w14:textId="138F04E3" w:rsidR="008D0C38" w:rsidRPr="0098236B" w:rsidRDefault="008D0C38" w:rsidP="009C60ED">
      <w:pPr>
        <w:spacing w:after="0"/>
        <w:rPr>
          <w:rFonts w:ascii="Times New Roman" w:hAnsi="Times New Roman" w:cs="Times New Roman"/>
          <w:sz w:val="24"/>
          <w:szCs w:val="24"/>
        </w:rPr>
      </w:pPr>
      <w:r w:rsidRPr="0098236B">
        <w:rPr>
          <w:rFonts w:ascii="Times New Roman" w:hAnsi="Times New Roman" w:cs="Times New Roman"/>
          <w:sz w:val="24"/>
          <w:szCs w:val="24"/>
        </w:rPr>
        <w:t>_______________________</w:t>
      </w:r>
      <w:r w:rsidRPr="0098236B">
        <w:rPr>
          <w:rFonts w:ascii="Times New Roman" w:hAnsi="Times New Roman" w:cs="Times New Roman"/>
          <w:sz w:val="24"/>
          <w:szCs w:val="24"/>
        </w:rPr>
        <w:tab/>
      </w:r>
      <w:r w:rsidRPr="0098236B">
        <w:rPr>
          <w:rFonts w:ascii="Times New Roman" w:hAnsi="Times New Roman" w:cs="Times New Roman"/>
          <w:sz w:val="24"/>
          <w:szCs w:val="24"/>
        </w:rPr>
        <w:tab/>
      </w:r>
      <w:r w:rsidRPr="0098236B">
        <w:rPr>
          <w:rFonts w:ascii="Times New Roman" w:hAnsi="Times New Roman" w:cs="Times New Roman"/>
          <w:sz w:val="24"/>
          <w:szCs w:val="24"/>
        </w:rPr>
        <w:tab/>
        <w:t>_____________________</w:t>
      </w:r>
    </w:p>
    <w:p w14:paraId="53210693" w14:textId="7EE22474" w:rsidR="002C591A" w:rsidRPr="0098236B" w:rsidRDefault="002C591A" w:rsidP="009C60ED">
      <w:pPr>
        <w:spacing w:after="0"/>
        <w:rPr>
          <w:rFonts w:ascii="Times New Roman" w:hAnsi="Times New Roman" w:cs="Times New Roman"/>
          <w:sz w:val="24"/>
          <w:szCs w:val="24"/>
        </w:rPr>
      </w:pPr>
      <w:r w:rsidRPr="0098236B">
        <w:rPr>
          <w:rFonts w:ascii="Times New Roman" w:hAnsi="Times New Roman" w:cs="Times New Roman"/>
          <w:sz w:val="24"/>
          <w:szCs w:val="24"/>
        </w:rPr>
        <w:t>Dr Joe Loftus</w:t>
      </w:r>
      <w:r w:rsidRPr="0098236B">
        <w:rPr>
          <w:rFonts w:ascii="Times New Roman" w:hAnsi="Times New Roman" w:cs="Times New Roman"/>
          <w:sz w:val="24"/>
          <w:szCs w:val="24"/>
        </w:rPr>
        <w:tab/>
      </w:r>
      <w:r w:rsidRPr="0098236B">
        <w:rPr>
          <w:rFonts w:ascii="Times New Roman" w:hAnsi="Times New Roman" w:cs="Times New Roman"/>
          <w:sz w:val="24"/>
          <w:szCs w:val="24"/>
        </w:rPr>
        <w:tab/>
      </w:r>
      <w:r w:rsidRPr="0098236B">
        <w:rPr>
          <w:rFonts w:ascii="Times New Roman" w:hAnsi="Times New Roman" w:cs="Times New Roman"/>
          <w:sz w:val="24"/>
          <w:szCs w:val="24"/>
        </w:rPr>
        <w:tab/>
      </w:r>
      <w:r w:rsidRPr="0098236B">
        <w:rPr>
          <w:rFonts w:ascii="Times New Roman" w:hAnsi="Times New Roman" w:cs="Times New Roman"/>
          <w:sz w:val="24"/>
          <w:szCs w:val="24"/>
        </w:rPr>
        <w:tab/>
      </w:r>
      <w:r w:rsidRPr="0098236B">
        <w:rPr>
          <w:rFonts w:ascii="Times New Roman" w:hAnsi="Times New Roman" w:cs="Times New Roman"/>
          <w:sz w:val="24"/>
          <w:szCs w:val="24"/>
        </w:rPr>
        <w:tab/>
        <w:t>Dr Tommy Carney</w:t>
      </w:r>
    </w:p>
    <w:p w14:paraId="570D7517" w14:textId="2ACC5C41" w:rsidR="002C591A" w:rsidRPr="0098236B" w:rsidRDefault="002C591A" w:rsidP="009C60ED">
      <w:pPr>
        <w:spacing w:after="0"/>
        <w:rPr>
          <w:rFonts w:ascii="Times New Roman" w:hAnsi="Times New Roman" w:cs="Times New Roman"/>
          <w:sz w:val="24"/>
          <w:szCs w:val="24"/>
        </w:rPr>
      </w:pPr>
      <w:r w:rsidRPr="0098236B">
        <w:rPr>
          <w:rFonts w:ascii="Times New Roman" w:hAnsi="Times New Roman" w:cs="Times New Roman"/>
          <w:sz w:val="24"/>
          <w:szCs w:val="24"/>
        </w:rPr>
        <w:t>Date:</w:t>
      </w:r>
      <w:r w:rsidR="00B00F0F" w:rsidRPr="0098236B">
        <w:rPr>
          <w:rFonts w:ascii="Times New Roman" w:hAnsi="Times New Roman" w:cs="Times New Roman"/>
          <w:sz w:val="24"/>
          <w:szCs w:val="24"/>
        </w:rPr>
        <w:t>13</w:t>
      </w:r>
      <w:r w:rsidR="00FF1159" w:rsidRPr="0098236B">
        <w:rPr>
          <w:rFonts w:ascii="Times New Roman" w:hAnsi="Times New Roman" w:cs="Times New Roman"/>
          <w:sz w:val="24"/>
          <w:szCs w:val="24"/>
          <w:vertAlign w:val="superscript"/>
        </w:rPr>
        <w:t>th</w:t>
      </w:r>
      <w:r w:rsidR="00FF1159" w:rsidRPr="0098236B">
        <w:rPr>
          <w:rFonts w:ascii="Times New Roman" w:hAnsi="Times New Roman" w:cs="Times New Roman"/>
          <w:sz w:val="24"/>
          <w:szCs w:val="24"/>
        </w:rPr>
        <w:t xml:space="preserve"> March 2025</w:t>
      </w:r>
      <w:r w:rsidRPr="0098236B">
        <w:rPr>
          <w:rFonts w:ascii="Times New Roman" w:hAnsi="Times New Roman" w:cs="Times New Roman"/>
          <w:sz w:val="24"/>
          <w:szCs w:val="24"/>
        </w:rPr>
        <w:tab/>
      </w:r>
      <w:r w:rsidRPr="0098236B">
        <w:rPr>
          <w:rFonts w:ascii="Times New Roman" w:hAnsi="Times New Roman" w:cs="Times New Roman"/>
          <w:sz w:val="24"/>
          <w:szCs w:val="24"/>
        </w:rPr>
        <w:tab/>
      </w:r>
      <w:r w:rsidRPr="0098236B">
        <w:rPr>
          <w:rFonts w:ascii="Times New Roman" w:hAnsi="Times New Roman" w:cs="Times New Roman"/>
          <w:sz w:val="24"/>
          <w:szCs w:val="24"/>
        </w:rPr>
        <w:tab/>
      </w:r>
      <w:r w:rsidR="00FF1159" w:rsidRPr="0098236B">
        <w:rPr>
          <w:rFonts w:ascii="Times New Roman" w:hAnsi="Times New Roman" w:cs="Times New Roman"/>
          <w:sz w:val="24"/>
          <w:szCs w:val="24"/>
        </w:rPr>
        <w:tab/>
      </w:r>
      <w:r w:rsidRPr="0098236B">
        <w:rPr>
          <w:rFonts w:ascii="Times New Roman" w:hAnsi="Times New Roman" w:cs="Times New Roman"/>
          <w:sz w:val="24"/>
          <w:szCs w:val="24"/>
        </w:rPr>
        <w:t xml:space="preserve">Date: </w:t>
      </w:r>
      <w:r w:rsidR="00B00F0F" w:rsidRPr="0098236B">
        <w:rPr>
          <w:rFonts w:ascii="Times New Roman" w:hAnsi="Times New Roman" w:cs="Times New Roman"/>
          <w:sz w:val="24"/>
          <w:szCs w:val="24"/>
        </w:rPr>
        <w:t>31</w:t>
      </w:r>
      <w:r w:rsidR="00FF1159" w:rsidRPr="0098236B">
        <w:rPr>
          <w:rFonts w:ascii="Times New Roman" w:hAnsi="Times New Roman" w:cs="Times New Roman"/>
          <w:sz w:val="24"/>
          <w:szCs w:val="24"/>
          <w:vertAlign w:val="superscript"/>
        </w:rPr>
        <w:t>th</w:t>
      </w:r>
      <w:r w:rsidR="00FF1159" w:rsidRPr="0098236B">
        <w:rPr>
          <w:rFonts w:ascii="Times New Roman" w:hAnsi="Times New Roman" w:cs="Times New Roman"/>
          <w:sz w:val="24"/>
          <w:szCs w:val="24"/>
        </w:rPr>
        <w:t xml:space="preserve"> March 2025</w:t>
      </w:r>
    </w:p>
    <w:p w14:paraId="7574EA25" w14:textId="77777777" w:rsidR="00DB0BC3" w:rsidRPr="0098236B" w:rsidRDefault="00DB0BC3" w:rsidP="00DB0BC3">
      <w:pPr>
        <w:spacing w:after="0"/>
        <w:rPr>
          <w:rFonts w:ascii="Times New Roman" w:hAnsi="Times New Roman" w:cs="Times New Roman"/>
          <w:b/>
          <w:bCs/>
          <w:sz w:val="24"/>
          <w:szCs w:val="24"/>
        </w:rPr>
      </w:pPr>
    </w:p>
    <w:p w14:paraId="703899CD" w14:textId="7B332DE7" w:rsidR="00DB0BC3" w:rsidRPr="0098236B" w:rsidRDefault="00DB0BC3" w:rsidP="00DB0BC3">
      <w:pPr>
        <w:spacing w:after="0"/>
        <w:rPr>
          <w:rFonts w:ascii="Times New Roman" w:hAnsi="Times New Roman" w:cs="Times New Roman"/>
          <w:b/>
          <w:bCs/>
          <w:sz w:val="24"/>
          <w:szCs w:val="24"/>
        </w:rPr>
      </w:pPr>
      <w:r w:rsidRPr="0098236B">
        <w:rPr>
          <w:rFonts w:ascii="Times New Roman" w:hAnsi="Times New Roman" w:cs="Times New Roman"/>
          <w:b/>
          <w:bCs/>
          <w:sz w:val="24"/>
          <w:szCs w:val="24"/>
        </w:rPr>
        <w:t>Next Review Date: March 2027</w:t>
      </w:r>
    </w:p>
    <w:p w14:paraId="3E00A157" w14:textId="77777777" w:rsidR="002C591A" w:rsidRPr="001D6BB9" w:rsidRDefault="002C591A" w:rsidP="009C60ED">
      <w:pPr>
        <w:spacing w:after="0"/>
        <w:rPr>
          <w:rFonts w:ascii="Times New Roman" w:hAnsi="Times New Roman" w:cs="Times New Roman"/>
          <w:sz w:val="24"/>
          <w:szCs w:val="24"/>
        </w:rPr>
      </w:pPr>
    </w:p>
    <w:p w14:paraId="60F51AE7" w14:textId="77777777" w:rsidR="002C591A" w:rsidRPr="003112A1" w:rsidRDefault="002C591A" w:rsidP="009C60ED">
      <w:pPr>
        <w:spacing w:after="0"/>
        <w:rPr>
          <w:rFonts w:ascii="Times New Roman" w:hAnsi="Times New Roman" w:cs="Times New Roman"/>
          <w:sz w:val="24"/>
          <w:szCs w:val="24"/>
        </w:rPr>
      </w:pPr>
    </w:p>
    <w:sectPr w:rsidR="002C591A" w:rsidRPr="003112A1">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1140C" w14:textId="77777777" w:rsidR="007E6DBA" w:rsidRDefault="007E6DBA" w:rsidP="003112A1">
      <w:pPr>
        <w:spacing w:after="0" w:line="240" w:lineRule="auto"/>
      </w:pPr>
      <w:r>
        <w:separator/>
      </w:r>
    </w:p>
  </w:endnote>
  <w:endnote w:type="continuationSeparator" w:id="0">
    <w:p w14:paraId="3D74E946" w14:textId="77777777" w:rsidR="007E6DBA" w:rsidRDefault="007E6DBA" w:rsidP="0031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10CA" w14:textId="5544EDCC" w:rsidR="0000566E" w:rsidRPr="002C591A" w:rsidRDefault="002C591A">
    <w:pPr>
      <w:pStyle w:val="Footer"/>
      <w:rPr>
        <w:i/>
        <w:iCs/>
        <w:color w:val="BFBFBF" w:themeColor="background1" w:themeShade="BF"/>
      </w:rPr>
    </w:pPr>
    <w:r w:rsidRPr="002C591A">
      <w:rPr>
        <w:i/>
        <w:iCs/>
        <w:color w:val="BFBFBF" w:themeColor="background1" w:themeShade="BF"/>
      </w:rPr>
      <w:t>Policies, Procedures and Protocols</w:t>
    </w:r>
    <w:r w:rsidRPr="002C591A">
      <w:rPr>
        <w:i/>
        <w:iCs/>
        <w:color w:val="BFBFBF" w:themeColor="background1" w:themeShade="BF"/>
      </w:rPr>
      <w:tab/>
    </w:r>
    <w:r w:rsidRPr="002C591A">
      <w:rPr>
        <w:i/>
        <w:iCs/>
        <w:color w:val="BFBFBF" w:themeColor="background1" w:themeShade="BF"/>
      </w:rPr>
      <w:tab/>
    </w:r>
    <w:r w:rsidR="0000566E">
      <w:rPr>
        <w:i/>
        <w:iCs/>
        <w:color w:val="BFBFBF" w:themeColor="background1" w:themeShade="BF"/>
      </w:rPr>
      <w:t>March</w:t>
    </w:r>
    <w:r w:rsidRPr="002C591A">
      <w:rPr>
        <w:i/>
        <w:iCs/>
        <w:color w:val="BFBFBF" w:themeColor="background1" w:themeShade="BF"/>
      </w:rPr>
      <w:t xml:space="preserve"> 202</w:t>
    </w:r>
    <w:r w:rsidR="0000566E">
      <w:rPr>
        <w:i/>
        <w:iCs/>
        <w:color w:val="BFBFBF" w:themeColor="background1" w:themeShade="BF"/>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66244" w14:textId="77777777" w:rsidR="007E6DBA" w:rsidRDefault="007E6DBA" w:rsidP="003112A1">
      <w:pPr>
        <w:spacing w:after="0" w:line="240" w:lineRule="auto"/>
      </w:pPr>
      <w:r>
        <w:separator/>
      </w:r>
    </w:p>
  </w:footnote>
  <w:footnote w:type="continuationSeparator" w:id="0">
    <w:p w14:paraId="0B0333F7" w14:textId="77777777" w:rsidR="007E6DBA" w:rsidRDefault="007E6DBA" w:rsidP="003112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9CB1D" w14:textId="0C99CA40" w:rsidR="003112A1" w:rsidRDefault="002C591A">
    <w:pPr>
      <w:pStyle w:val="Header"/>
    </w:pPr>
    <w:r>
      <w:rPr>
        <w:noProof/>
      </w:rPr>
      <w:drawing>
        <wp:inline distT="0" distB="0" distL="0" distR="0" wp14:anchorId="49411789" wp14:editId="235E9E1C">
          <wp:extent cx="714375" cy="438150"/>
          <wp:effectExtent l="0" t="0" r="0" b="0"/>
          <wp:docPr id="1929930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30105" name="Picture 1929930105"/>
                  <pic:cNvPicPr/>
                </pic:nvPicPr>
                <pic:blipFill>
                  <a:blip r:embed="rId1">
                    <a:extLst>
                      <a:ext uri="{28A0092B-C50C-407E-A947-70E740481C1C}">
                        <a14:useLocalDpi xmlns:a14="http://schemas.microsoft.com/office/drawing/2010/main" val="0"/>
                      </a:ext>
                    </a:extLst>
                  </a:blip>
                  <a:stretch>
                    <a:fillRect/>
                  </a:stretch>
                </pic:blipFill>
                <pic:spPr>
                  <a:xfrm>
                    <a:off x="0" y="0"/>
                    <a:ext cx="714375" cy="438150"/>
                  </a:xfrm>
                  <a:prstGeom prst="rect">
                    <a:avLst/>
                  </a:prstGeom>
                </pic:spPr>
              </pic:pic>
            </a:graphicData>
          </a:graphic>
        </wp:inline>
      </w:drawing>
    </w:r>
  </w:p>
  <w:p w14:paraId="521C9CEB" w14:textId="77777777" w:rsidR="003112A1" w:rsidRDefault="003112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41E3"/>
    <w:multiLevelType w:val="multilevel"/>
    <w:tmpl w:val="DB3AD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24549"/>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95FF1"/>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E61AF3"/>
    <w:multiLevelType w:val="hybridMultilevel"/>
    <w:tmpl w:val="0940330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270B5A"/>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1229D4"/>
    <w:multiLevelType w:val="hybridMultilevel"/>
    <w:tmpl w:val="5A82A3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53E1B0A"/>
    <w:multiLevelType w:val="hybridMultilevel"/>
    <w:tmpl w:val="0A92F3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5F57FF4"/>
    <w:multiLevelType w:val="hybridMultilevel"/>
    <w:tmpl w:val="A860F2E0"/>
    <w:lvl w:ilvl="0" w:tplc="18090001">
      <w:start w:val="1"/>
      <w:numFmt w:val="bullet"/>
      <w:lvlText w:val=""/>
      <w:lvlJc w:val="left"/>
      <w:pPr>
        <w:ind w:left="720" w:hanging="360"/>
      </w:pPr>
      <w:rPr>
        <w:rFonts w:ascii="Symbol" w:hAnsi="Symbol"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75A0E9F"/>
    <w:multiLevelType w:val="multilevel"/>
    <w:tmpl w:val="5944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8F178FD"/>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7518E9"/>
    <w:multiLevelType w:val="multilevel"/>
    <w:tmpl w:val="A120F8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0E30A9"/>
    <w:multiLevelType w:val="hybridMultilevel"/>
    <w:tmpl w:val="F44EF6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5EF0876"/>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7A4397"/>
    <w:multiLevelType w:val="hybridMultilevel"/>
    <w:tmpl w:val="581EF4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D9451E5"/>
    <w:multiLevelType w:val="hybridMultilevel"/>
    <w:tmpl w:val="F27295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F1A30AF"/>
    <w:multiLevelType w:val="hybridMultilevel"/>
    <w:tmpl w:val="C8AE41C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6" w15:restartNumberingAfterBreak="0">
    <w:nsid w:val="303A692D"/>
    <w:multiLevelType w:val="multilevel"/>
    <w:tmpl w:val="81228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404B1D"/>
    <w:multiLevelType w:val="hybridMultilevel"/>
    <w:tmpl w:val="27BCC17C"/>
    <w:lvl w:ilvl="0" w:tplc="48F65642">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0A2643C"/>
    <w:multiLevelType w:val="multilevel"/>
    <w:tmpl w:val="507E5F1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2D22D8"/>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6DF563C"/>
    <w:multiLevelType w:val="hybridMultilevel"/>
    <w:tmpl w:val="02B41E1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3BC95D45"/>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0E32A4"/>
    <w:multiLevelType w:val="hybridMultilevel"/>
    <w:tmpl w:val="F5823D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3E840A60"/>
    <w:multiLevelType w:val="hybridMultilevel"/>
    <w:tmpl w:val="8BAA6A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45A87096"/>
    <w:multiLevelType w:val="hybridMultilevel"/>
    <w:tmpl w:val="F86C14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D3A71DD"/>
    <w:multiLevelType w:val="multilevel"/>
    <w:tmpl w:val="19C0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F86691"/>
    <w:multiLevelType w:val="hybridMultilevel"/>
    <w:tmpl w:val="132E2C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1351465"/>
    <w:multiLevelType w:val="multilevel"/>
    <w:tmpl w:val="1740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1C35BA1"/>
    <w:multiLevelType w:val="hybridMultilevel"/>
    <w:tmpl w:val="0068CC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15:restartNumberingAfterBreak="0">
    <w:nsid w:val="57D55F9C"/>
    <w:multiLevelType w:val="hybridMultilevel"/>
    <w:tmpl w:val="395C0A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075BCA"/>
    <w:multiLevelType w:val="hybridMultilevel"/>
    <w:tmpl w:val="DEC4B1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597652E3"/>
    <w:multiLevelType w:val="multilevel"/>
    <w:tmpl w:val="325AE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A6091B"/>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9D510D6"/>
    <w:multiLevelType w:val="multilevel"/>
    <w:tmpl w:val="3CE6C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ACD34A6"/>
    <w:multiLevelType w:val="hybridMultilevel"/>
    <w:tmpl w:val="C2C6A0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5C0E46DB"/>
    <w:multiLevelType w:val="hybridMultilevel"/>
    <w:tmpl w:val="0B7E5894"/>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6" w15:restartNumberingAfterBreak="0">
    <w:nsid w:val="5C277B09"/>
    <w:multiLevelType w:val="hybridMultilevel"/>
    <w:tmpl w:val="D52EC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5C892E6A"/>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EF4075F"/>
    <w:multiLevelType w:val="multilevel"/>
    <w:tmpl w:val="F1E80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2A7417"/>
    <w:multiLevelType w:val="hybridMultilevel"/>
    <w:tmpl w:val="DF2E9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0" w15:restartNumberingAfterBreak="0">
    <w:nsid w:val="658B51EB"/>
    <w:multiLevelType w:val="multilevel"/>
    <w:tmpl w:val="DE0C1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F001D2"/>
    <w:multiLevelType w:val="hybridMultilevel"/>
    <w:tmpl w:val="7AEADAD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99F3889"/>
    <w:multiLevelType w:val="hybridMultilevel"/>
    <w:tmpl w:val="6D9A3D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3" w15:restartNumberingAfterBreak="0">
    <w:nsid w:val="6A7C5F69"/>
    <w:multiLevelType w:val="hybridMultilevel"/>
    <w:tmpl w:val="0F602A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127269F"/>
    <w:multiLevelType w:val="multilevel"/>
    <w:tmpl w:val="B0C89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4C04422"/>
    <w:multiLevelType w:val="multilevel"/>
    <w:tmpl w:val="332A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7351161"/>
    <w:multiLevelType w:val="multilevel"/>
    <w:tmpl w:val="BDD66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86E6880"/>
    <w:multiLevelType w:val="hybridMultilevel"/>
    <w:tmpl w:val="9768F5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8" w15:restartNumberingAfterBreak="0">
    <w:nsid w:val="79FA3D5D"/>
    <w:multiLevelType w:val="multilevel"/>
    <w:tmpl w:val="A598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0C6BF9"/>
    <w:multiLevelType w:val="hybridMultilevel"/>
    <w:tmpl w:val="D388C4D8"/>
    <w:lvl w:ilvl="0" w:tplc="18090001">
      <w:start w:val="1"/>
      <w:numFmt w:val="bullet"/>
      <w:lvlText w:val=""/>
      <w:lvlJc w:val="left"/>
      <w:pPr>
        <w:ind w:left="1080" w:hanging="360"/>
      </w:pPr>
      <w:rPr>
        <w:rFonts w:ascii="Symbol" w:hAnsi="Symbol" w:hint="default"/>
      </w:rPr>
    </w:lvl>
    <w:lvl w:ilvl="1" w:tplc="3528D034">
      <w:numFmt w:val="bullet"/>
      <w:lvlText w:val="-"/>
      <w:lvlJc w:val="left"/>
      <w:pPr>
        <w:ind w:left="1800" w:hanging="360"/>
      </w:pPr>
      <w:rPr>
        <w:rFonts w:ascii="Calibri" w:eastAsiaTheme="minorHAnsi" w:hAnsi="Calibri" w:cs="Calibri"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0" w15:restartNumberingAfterBreak="0">
    <w:nsid w:val="7B832D94"/>
    <w:multiLevelType w:val="multilevel"/>
    <w:tmpl w:val="96E4395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B9711D9"/>
    <w:multiLevelType w:val="multilevel"/>
    <w:tmpl w:val="EA764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C7C62B0"/>
    <w:multiLevelType w:val="hybridMultilevel"/>
    <w:tmpl w:val="D0F26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3" w15:restartNumberingAfterBreak="0">
    <w:nsid w:val="7E8516E1"/>
    <w:multiLevelType w:val="hybridMultilevel"/>
    <w:tmpl w:val="55F284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55984034">
    <w:abstractNumId w:val="17"/>
  </w:num>
  <w:num w:numId="2" w16cid:durableId="1616449306">
    <w:abstractNumId w:val="7"/>
  </w:num>
  <w:num w:numId="3" w16cid:durableId="1032222847">
    <w:abstractNumId w:val="52"/>
  </w:num>
  <w:num w:numId="4" w16cid:durableId="1215042456">
    <w:abstractNumId w:val="43"/>
  </w:num>
  <w:num w:numId="5" w16cid:durableId="272977350">
    <w:abstractNumId w:val="36"/>
  </w:num>
  <w:num w:numId="6" w16cid:durableId="547112220">
    <w:abstractNumId w:val="53"/>
  </w:num>
  <w:num w:numId="7" w16cid:durableId="73089774">
    <w:abstractNumId w:val="42"/>
  </w:num>
  <w:num w:numId="8" w16cid:durableId="18745405">
    <w:abstractNumId w:val="41"/>
  </w:num>
  <w:num w:numId="9" w16cid:durableId="1598052001">
    <w:abstractNumId w:val="15"/>
  </w:num>
  <w:num w:numId="10" w16cid:durableId="109126603">
    <w:abstractNumId w:val="39"/>
  </w:num>
  <w:num w:numId="11" w16cid:durableId="1138184454">
    <w:abstractNumId w:val="5"/>
  </w:num>
  <w:num w:numId="12" w16cid:durableId="1913271040">
    <w:abstractNumId w:val="22"/>
  </w:num>
  <w:num w:numId="13" w16cid:durableId="1650790915">
    <w:abstractNumId w:val="20"/>
  </w:num>
  <w:num w:numId="14" w16cid:durableId="1173881109">
    <w:abstractNumId w:val="23"/>
  </w:num>
  <w:num w:numId="15" w16cid:durableId="1048724254">
    <w:abstractNumId w:val="6"/>
  </w:num>
  <w:num w:numId="16" w16cid:durableId="2034728586">
    <w:abstractNumId w:val="34"/>
  </w:num>
  <w:num w:numId="17" w16cid:durableId="2140343671">
    <w:abstractNumId w:val="24"/>
  </w:num>
  <w:num w:numId="18" w16cid:durableId="631132654">
    <w:abstractNumId w:val="29"/>
  </w:num>
  <w:num w:numId="19" w16cid:durableId="24597995">
    <w:abstractNumId w:val="28"/>
  </w:num>
  <w:num w:numId="20" w16cid:durableId="81144291">
    <w:abstractNumId w:val="13"/>
  </w:num>
  <w:num w:numId="21" w16cid:durableId="1602378773">
    <w:abstractNumId w:val="35"/>
  </w:num>
  <w:num w:numId="22" w16cid:durableId="1272472155">
    <w:abstractNumId w:val="47"/>
  </w:num>
  <w:num w:numId="23" w16cid:durableId="1611736072">
    <w:abstractNumId w:val="3"/>
  </w:num>
  <w:num w:numId="24" w16cid:durableId="873031723">
    <w:abstractNumId w:val="49"/>
  </w:num>
  <w:num w:numId="25" w16cid:durableId="1590889943">
    <w:abstractNumId w:val="14"/>
  </w:num>
  <w:num w:numId="26" w16cid:durableId="1316447800">
    <w:abstractNumId w:val="16"/>
  </w:num>
  <w:num w:numId="27" w16cid:durableId="520824792">
    <w:abstractNumId w:val="40"/>
  </w:num>
  <w:num w:numId="28" w16cid:durableId="637758818">
    <w:abstractNumId w:val="27"/>
  </w:num>
  <w:num w:numId="29" w16cid:durableId="325475514">
    <w:abstractNumId w:val="45"/>
  </w:num>
  <w:num w:numId="30" w16cid:durableId="666058225">
    <w:abstractNumId w:val="25"/>
  </w:num>
  <w:num w:numId="31" w16cid:durableId="74211860">
    <w:abstractNumId w:val="8"/>
  </w:num>
  <w:num w:numId="32" w16cid:durableId="114644129">
    <w:abstractNumId w:val="38"/>
  </w:num>
  <w:num w:numId="33" w16cid:durableId="829835238">
    <w:abstractNumId w:val="18"/>
  </w:num>
  <w:num w:numId="34" w16cid:durableId="1063794378">
    <w:abstractNumId w:val="4"/>
  </w:num>
  <w:num w:numId="35" w16cid:durableId="471141619">
    <w:abstractNumId w:val="10"/>
  </w:num>
  <w:num w:numId="36" w16cid:durableId="1105072255">
    <w:abstractNumId w:val="46"/>
  </w:num>
  <w:num w:numId="37" w16cid:durableId="247077197">
    <w:abstractNumId w:val="26"/>
  </w:num>
  <w:num w:numId="38" w16cid:durableId="1521239813">
    <w:abstractNumId w:val="2"/>
  </w:num>
  <w:num w:numId="39" w16cid:durableId="94592731">
    <w:abstractNumId w:val="21"/>
  </w:num>
  <w:num w:numId="40" w16cid:durableId="882248052">
    <w:abstractNumId w:val="37"/>
  </w:num>
  <w:num w:numId="41" w16cid:durableId="435946446">
    <w:abstractNumId w:val="12"/>
  </w:num>
  <w:num w:numId="42" w16cid:durableId="320961279">
    <w:abstractNumId w:val="9"/>
  </w:num>
  <w:num w:numId="43" w16cid:durableId="1354841778">
    <w:abstractNumId w:val="44"/>
  </w:num>
  <w:num w:numId="44" w16cid:durableId="1543983638">
    <w:abstractNumId w:val="51"/>
  </w:num>
  <w:num w:numId="45" w16cid:durableId="883058979">
    <w:abstractNumId w:val="0"/>
  </w:num>
  <w:num w:numId="46" w16cid:durableId="129134975">
    <w:abstractNumId w:val="33"/>
  </w:num>
  <w:num w:numId="47" w16cid:durableId="1061294433">
    <w:abstractNumId w:val="48"/>
  </w:num>
  <w:num w:numId="48" w16cid:durableId="8141422">
    <w:abstractNumId w:val="31"/>
  </w:num>
  <w:num w:numId="49" w16cid:durableId="1800804623">
    <w:abstractNumId w:val="50"/>
  </w:num>
  <w:num w:numId="50" w16cid:durableId="1592854287">
    <w:abstractNumId w:val="1"/>
  </w:num>
  <w:num w:numId="51" w16cid:durableId="1916011000">
    <w:abstractNumId w:val="19"/>
  </w:num>
  <w:num w:numId="52" w16cid:durableId="999383175">
    <w:abstractNumId w:val="32"/>
  </w:num>
  <w:num w:numId="53" w16cid:durableId="198326288">
    <w:abstractNumId w:val="30"/>
  </w:num>
  <w:num w:numId="54" w16cid:durableId="20428949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2A1"/>
    <w:rsid w:val="0000566E"/>
    <w:rsid w:val="00066147"/>
    <w:rsid w:val="00103F85"/>
    <w:rsid w:val="00127776"/>
    <w:rsid w:val="0014661B"/>
    <w:rsid w:val="00152993"/>
    <w:rsid w:val="001870EA"/>
    <w:rsid w:val="001A066E"/>
    <w:rsid w:val="001D6BB9"/>
    <w:rsid w:val="00247F9B"/>
    <w:rsid w:val="0025491C"/>
    <w:rsid w:val="00295467"/>
    <w:rsid w:val="00297CDB"/>
    <w:rsid w:val="002B5D39"/>
    <w:rsid w:val="002C3C50"/>
    <w:rsid w:val="002C591A"/>
    <w:rsid w:val="003112A1"/>
    <w:rsid w:val="00350F08"/>
    <w:rsid w:val="003C4B82"/>
    <w:rsid w:val="00552CA3"/>
    <w:rsid w:val="00590F00"/>
    <w:rsid w:val="005C7045"/>
    <w:rsid w:val="005E6041"/>
    <w:rsid w:val="00626F87"/>
    <w:rsid w:val="006279D7"/>
    <w:rsid w:val="00642662"/>
    <w:rsid w:val="006F7781"/>
    <w:rsid w:val="00711D97"/>
    <w:rsid w:val="007A01DE"/>
    <w:rsid w:val="007A32A6"/>
    <w:rsid w:val="007C2F33"/>
    <w:rsid w:val="007D22D2"/>
    <w:rsid w:val="007E6DBA"/>
    <w:rsid w:val="007F4F9C"/>
    <w:rsid w:val="00876E53"/>
    <w:rsid w:val="008770D1"/>
    <w:rsid w:val="00885B1C"/>
    <w:rsid w:val="008942D2"/>
    <w:rsid w:val="008C592E"/>
    <w:rsid w:val="008D0C38"/>
    <w:rsid w:val="00933D2D"/>
    <w:rsid w:val="0098236B"/>
    <w:rsid w:val="009967F0"/>
    <w:rsid w:val="009C60ED"/>
    <w:rsid w:val="00A26AED"/>
    <w:rsid w:val="00AB7FF6"/>
    <w:rsid w:val="00AC1C5E"/>
    <w:rsid w:val="00AC7A9B"/>
    <w:rsid w:val="00AD6440"/>
    <w:rsid w:val="00AF560E"/>
    <w:rsid w:val="00B00F0F"/>
    <w:rsid w:val="00B32CCB"/>
    <w:rsid w:val="00B9032B"/>
    <w:rsid w:val="00BA06A9"/>
    <w:rsid w:val="00BB77D2"/>
    <w:rsid w:val="00BE6D05"/>
    <w:rsid w:val="00C84F82"/>
    <w:rsid w:val="00CB697B"/>
    <w:rsid w:val="00CD37F4"/>
    <w:rsid w:val="00D22277"/>
    <w:rsid w:val="00D34ABB"/>
    <w:rsid w:val="00D4778D"/>
    <w:rsid w:val="00DB0BC3"/>
    <w:rsid w:val="00DB66F8"/>
    <w:rsid w:val="00DF44C2"/>
    <w:rsid w:val="00E0435C"/>
    <w:rsid w:val="00E11A1F"/>
    <w:rsid w:val="00E42717"/>
    <w:rsid w:val="00E62F4D"/>
    <w:rsid w:val="00E63BFF"/>
    <w:rsid w:val="00E83ADC"/>
    <w:rsid w:val="00E978F8"/>
    <w:rsid w:val="00EB3F09"/>
    <w:rsid w:val="00EE027A"/>
    <w:rsid w:val="00F651EE"/>
    <w:rsid w:val="00F65773"/>
    <w:rsid w:val="00F90762"/>
    <w:rsid w:val="00FB3DBC"/>
    <w:rsid w:val="00FD723E"/>
    <w:rsid w:val="00FF1159"/>
    <w:rsid w:val="00FF5F6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388DD"/>
  <w15:chartTrackingRefBased/>
  <w15:docId w15:val="{2D0FE6C7-40D9-495A-A9CE-B845824E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BC3"/>
    <w:rPr>
      <w:kern w:val="0"/>
      <w14:ligatures w14:val="none"/>
    </w:rPr>
  </w:style>
  <w:style w:type="paragraph" w:styleId="Heading1">
    <w:name w:val="heading 1"/>
    <w:aliases w:val="Title - House Style"/>
    <w:basedOn w:val="Normal"/>
    <w:next w:val="Normal"/>
    <w:link w:val="Heading1Char"/>
    <w:autoRedefine/>
    <w:uiPriority w:val="9"/>
    <w:qFormat/>
    <w:rsid w:val="009C60ED"/>
    <w:pPr>
      <w:keepNext/>
      <w:keepLines/>
      <w:spacing w:before="360" w:after="80"/>
      <w:outlineLvl w:val="0"/>
    </w:pPr>
    <w:rPr>
      <w:rFonts w:ascii="Arial" w:eastAsiaTheme="majorEastAsia" w:hAnsi="Arial" w:cstheme="majorBidi"/>
      <w:b/>
      <w:color w:val="000000" w:themeColor="text1"/>
      <w:sz w:val="40"/>
      <w:szCs w:val="40"/>
    </w:rPr>
  </w:style>
  <w:style w:type="paragraph" w:styleId="Heading2">
    <w:name w:val="heading 2"/>
    <w:aliases w:val="Sub title 1"/>
    <w:basedOn w:val="Normal"/>
    <w:next w:val="Normal"/>
    <w:link w:val="Heading2Char"/>
    <w:autoRedefine/>
    <w:uiPriority w:val="9"/>
    <w:unhideWhenUsed/>
    <w:qFormat/>
    <w:rsid w:val="009967F0"/>
    <w:pPr>
      <w:keepNext/>
      <w:keepLines/>
      <w:spacing w:before="160" w:after="0"/>
      <w:outlineLvl w:val="1"/>
    </w:pPr>
    <w:rPr>
      <w:rFonts w:ascii="Times New Roman" w:eastAsiaTheme="majorEastAsia" w:hAnsi="Times New Roman" w:cs="Times New Roman"/>
      <w:b/>
      <w:sz w:val="36"/>
      <w:szCs w:val="36"/>
    </w:rPr>
  </w:style>
  <w:style w:type="paragraph" w:styleId="Heading3">
    <w:name w:val="heading 3"/>
    <w:aliases w:val="Sub title 2"/>
    <w:basedOn w:val="Normal"/>
    <w:next w:val="Normal"/>
    <w:link w:val="Heading3Char"/>
    <w:autoRedefine/>
    <w:uiPriority w:val="9"/>
    <w:unhideWhenUsed/>
    <w:qFormat/>
    <w:rsid w:val="00D34ABB"/>
    <w:pPr>
      <w:keepNext/>
      <w:keepLines/>
      <w:spacing w:before="160" w:after="80"/>
      <w:outlineLvl w:val="2"/>
    </w:pPr>
    <w:rPr>
      <w:rFonts w:ascii="Times New Roman" w:eastAsiaTheme="majorEastAsia" w:hAnsi="Times New Roman" w:cs="Times New Roman"/>
      <w:b/>
      <w:color w:val="000000" w:themeColor="text1"/>
      <w:sz w:val="28"/>
      <w:szCs w:val="28"/>
    </w:rPr>
  </w:style>
  <w:style w:type="paragraph" w:styleId="Heading4">
    <w:name w:val="heading 4"/>
    <w:aliases w:val="Sub Title 3"/>
    <w:basedOn w:val="Normal"/>
    <w:next w:val="Normal"/>
    <w:link w:val="Heading4Char"/>
    <w:uiPriority w:val="9"/>
    <w:unhideWhenUsed/>
    <w:qFormat/>
    <w:rsid w:val="009C60ED"/>
    <w:pPr>
      <w:keepNext/>
      <w:keepLines/>
      <w:spacing w:before="80" w:after="40"/>
      <w:outlineLvl w:val="3"/>
    </w:pPr>
    <w:rPr>
      <w:rFonts w:ascii="Arial" w:eastAsiaTheme="majorEastAsia" w:hAnsi="Arial" w:cstheme="majorBidi"/>
      <w:b/>
      <w:i/>
      <w:iCs/>
      <w:color w:val="000000" w:themeColor="text1"/>
    </w:rPr>
  </w:style>
  <w:style w:type="paragraph" w:styleId="Heading5">
    <w:name w:val="heading 5"/>
    <w:aliases w:val="Sub title 4"/>
    <w:basedOn w:val="Normal"/>
    <w:next w:val="Normal"/>
    <w:link w:val="Heading5Char"/>
    <w:uiPriority w:val="9"/>
    <w:unhideWhenUsed/>
    <w:qFormat/>
    <w:rsid w:val="009C60ED"/>
    <w:pPr>
      <w:keepNext/>
      <w:keepLines/>
      <w:spacing w:before="80" w:after="40"/>
      <w:outlineLvl w:val="4"/>
    </w:pPr>
    <w:rPr>
      <w:rFonts w:ascii="Arial" w:eastAsiaTheme="majorEastAsia" w:hAnsi="Arial" w:cstheme="majorBidi"/>
      <w:b/>
      <w:color w:val="000000" w:themeColor="text1"/>
    </w:rPr>
  </w:style>
  <w:style w:type="paragraph" w:styleId="Heading6">
    <w:name w:val="heading 6"/>
    <w:basedOn w:val="Normal"/>
    <w:next w:val="Normal"/>
    <w:link w:val="Heading6Char"/>
    <w:uiPriority w:val="9"/>
    <w:semiHidden/>
    <w:unhideWhenUsed/>
    <w:qFormat/>
    <w:rsid w:val="003112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12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12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12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 - House Style Char"/>
    <w:basedOn w:val="DefaultParagraphFont"/>
    <w:link w:val="Heading1"/>
    <w:uiPriority w:val="9"/>
    <w:rsid w:val="009C60ED"/>
    <w:rPr>
      <w:rFonts w:ascii="Arial" w:eastAsiaTheme="majorEastAsia" w:hAnsi="Arial" w:cstheme="majorBidi"/>
      <w:b/>
      <w:color w:val="000000" w:themeColor="text1"/>
      <w:sz w:val="40"/>
      <w:szCs w:val="40"/>
    </w:rPr>
  </w:style>
  <w:style w:type="character" w:customStyle="1" w:styleId="Heading2Char">
    <w:name w:val="Heading 2 Char"/>
    <w:aliases w:val="Sub title 1 Char"/>
    <w:basedOn w:val="DefaultParagraphFont"/>
    <w:link w:val="Heading2"/>
    <w:uiPriority w:val="9"/>
    <w:rsid w:val="009967F0"/>
    <w:rPr>
      <w:rFonts w:ascii="Times New Roman" w:eastAsiaTheme="majorEastAsia" w:hAnsi="Times New Roman" w:cs="Times New Roman"/>
      <w:b/>
      <w:kern w:val="0"/>
      <w:sz w:val="36"/>
      <w:szCs w:val="36"/>
      <w14:ligatures w14:val="none"/>
    </w:rPr>
  </w:style>
  <w:style w:type="character" w:customStyle="1" w:styleId="Heading3Char">
    <w:name w:val="Heading 3 Char"/>
    <w:aliases w:val="Sub title 2 Char"/>
    <w:basedOn w:val="DefaultParagraphFont"/>
    <w:link w:val="Heading3"/>
    <w:uiPriority w:val="9"/>
    <w:rsid w:val="00D34ABB"/>
    <w:rPr>
      <w:rFonts w:ascii="Times New Roman" w:eastAsiaTheme="majorEastAsia" w:hAnsi="Times New Roman" w:cs="Times New Roman"/>
      <w:b/>
      <w:color w:val="000000" w:themeColor="text1"/>
      <w:kern w:val="0"/>
      <w:sz w:val="28"/>
      <w:szCs w:val="28"/>
      <w14:ligatures w14:val="none"/>
    </w:rPr>
  </w:style>
  <w:style w:type="character" w:customStyle="1" w:styleId="Heading4Char">
    <w:name w:val="Heading 4 Char"/>
    <w:aliases w:val="Sub Title 3 Char"/>
    <w:basedOn w:val="DefaultParagraphFont"/>
    <w:link w:val="Heading4"/>
    <w:uiPriority w:val="9"/>
    <w:rsid w:val="009C60ED"/>
    <w:rPr>
      <w:rFonts w:ascii="Arial" w:eastAsiaTheme="majorEastAsia" w:hAnsi="Arial" w:cstheme="majorBidi"/>
      <w:b/>
      <w:i/>
      <w:iCs/>
      <w:color w:val="000000" w:themeColor="text1"/>
    </w:rPr>
  </w:style>
  <w:style w:type="character" w:customStyle="1" w:styleId="Heading5Char">
    <w:name w:val="Heading 5 Char"/>
    <w:aliases w:val="Sub title 4 Char"/>
    <w:basedOn w:val="DefaultParagraphFont"/>
    <w:link w:val="Heading5"/>
    <w:uiPriority w:val="9"/>
    <w:rsid w:val="009C60ED"/>
    <w:rPr>
      <w:rFonts w:ascii="Arial" w:eastAsiaTheme="majorEastAsia" w:hAnsi="Arial" w:cstheme="majorBidi"/>
      <w:b/>
      <w:color w:val="000000" w:themeColor="text1"/>
    </w:rPr>
  </w:style>
  <w:style w:type="character" w:customStyle="1" w:styleId="Heading6Char">
    <w:name w:val="Heading 6 Char"/>
    <w:basedOn w:val="DefaultParagraphFont"/>
    <w:link w:val="Heading6"/>
    <w:uiPriority w:val="9"/>
    <w:semiHidden/>
    <w:rsid w:val="00311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1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1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12A1"/>
    <w:rPr>
      <w:rFonts w:eastAsiaTheme="majorEastAsia" w:cstheme="majorBidi"/>
      <w:color w:val="272727" w:themeColor="text1" w:themeTint="D8"/>
    </w:rPr>
  </w:style>
  <w:style w:type="paragraph" w:styleId="Title">
    <w:name w:val="Title"/>
    <w:basedOn w:val="Normal"/>
    <w:next w:val="Normal"/>
    <w:link w:val="TitleChar"/>
    <w:uiPriority w:val="10"/>
    <w:qFormat/>
    <w:rsid w:val="003112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1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2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1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12A1"/>
    <w:pPr>
      <w:spacing w:before="160"/>
      <w:jc w:val="center"/>
    </w:pPr>
    <w:rPr>
      <w:i/>
      <w:iCs/>
      <w:color w:val="404040" w:themeColor="text1" w:themeTint="BF"/>
    </w:rPr>
  </w:style>
  <w:style w:type="character" w:customStyle="1" w:styleId="QuoteChar">
    <w:name w:val="Quote Char"/>
    <w:basedOn w:val="DefaultParagraphFont"/>
    <w:link w:val="Quote"/>
    <w:uiPriority w:val="29"/>
    <w:rsid w:val="003112A1"/>
    <w:rPr>
      <w:i/>
      <w:iCs/>
      <w:color w:val="404040" w:themeColor="text1" w:themeTint="BF"/>
    </w:rPr>
  </w:style>
  <w:style w:type="paragraph" w:styleId="ListParagraph">
    <w:name w:val="List Paragraph"/>
    <w:basedOn w:val="Normal"/>
    <w:uiPriority w:val="34"/>
    <w:qFormat/>
    <w:rsid w:val="003112A1"/>
    <w:pPr>
      <w:ind w:left="720"/>
      <w:contextualSpacing/>
    </w:pPr>
  </w:style>
  <w:style w:type="character" w:styleId="IntenseEmphasis">
    <w:name w:val="Intense Emphasis"/>
    <w:basedOn w:val="DefaultParagraphFont"/>
    <w:uiPriority w:val="21"/>
    <w:qFormat/>
    <w:rsid w:val="003112A1"/>
    <w:rPr>
      <w:i/>
      <w:iCs/>
      <w:color w:val="2F5496" w:themeColor="accent1" w:themeShade="BF"/>
    </w:rPr>
  </w:style>
  <w:style w:type="paragraph" w:styleId="IntenseQuote">
    <w:name w:val="Intense Quote"/>
    <w:basedOn w:val="Normal"/>
    <w:next w:val="Normal"/>
    <w:link w:val="IntenseQuoteChar"/>
    <w:uiPriority w:val="30"/>
    <w:qFormat/>
    <w:rsid w:val="003112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112A1"/>
    <w:rPr>
      <w:i/>
      <w:iCs/>
      <w:color w:val="2F5496" w:themeColor="accent1" w:themeShade="BF"/>
    </w:rPr>
  </w:style>
  <w:style w:type="character" w:styleId="IntenseReference">
    <w:name w:val="Intense Reference"/>
    <w:basedOn w:val="DefaultParagraphFont"/>
    <w:uiPriority w:val="32"/>
    <w:qFormat/>
    <w:rsid w:val="003112A1"/>
    <w:rPr>
      <w:b/>
      <w:bCs/>
      <w:smallCaps/>
      <w:color w:val="2F5496" w:themeColor="accent1" w:themeShade="BF"/>
      <w:spacing w:val="5"/>
    </w:rPr>
  </w:style>
  <w:style w:type="paragraph" w:styleId="Header">
    <w:name w:val="header"/>
    <w:basedOn w:val="Normal"/>
    <w:link w:val="HeaderChar"/>
    <w:uiPriority w:val="99"/>
    <w:unhideWhenUsed/>
    <w:rsid w:val="0031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2A1"/>
  </w:style>
  <w:style w:type="paragraph" w:styleId="Footer">
    <w:name w:val="footer"/>
    <w:basedOn w:val="Normal"/>
    <w:link w:val="FooterChar"/>
    <w:uiPriority w:val="99"/>
    <w:unhideWhenUsed/>
    <w:rsid w:val="0031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12A1"/>
  </w:style>
  <w:style w:type="character" w:styleId="Hyperlink">
    <w:name w:val="Hyperlink"/>
    <w:basedOn w:val="DefaultParagraphFont"/>
    <w:uiPriority w:val="99"/>
    <w:unhideWhenUsed/>
    <w:rsid w:val="00103F85"/>
    <w:rPr>
      <w:color w:val="0563C1" w:themeColor="hyperlink"/>
      <w:u w:val="single"/>
    </w:rPr>
  </w:style>
  <w:style w:type="character" w:styleId="UnresolvedMention">
    <w:name w:val="Unresolved Mention"/>
    <w:basedOn w:val="DefaultParagraphFont"/>
    <w:uiPriority w:val="99"/>
    <w:semiHidden/>
    <w:unhideWhenUsed/>
    <w:rsid w:val="00103F85"/>
    <w:rPr>
      <w:color w:val="605E5C"/>
      <w:shd w:val="clear" w:color="auto" w:fill="E1DFDD"/>
    </w:rPr>
  </w:style>
  <w:style w:type="table" w:styleId="TableGrid">
    <w:name w:val="Table Grid"/>
    <w:basedOn w:val="TableNormal"/>
    <w:uiPriority w:val="59"/>
    <w:rsid w:val="0098236B"/>
    <w:pPr>
      <w:spacing w:after="0" w:line="240" w:lineRule="auto"/>
    </w:pPr>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467876">
      <w:bodyDiv w:val="1"/>
      <w:marLeft w:val="0"/>
      <w:marRight w:val="0"/>
      <w:marTop w:val="0"/>
      <w:marBottom w:val="0"/>
      <w:divBdr>
        <w:top w:val="none" w:sz="0" w:space="0" w:color="auto"/>
        <w:left w:val="none" w:sz="0" w:space="0" w:color="auto"/>
        <w:bottom w:val="none" w:sz="0" w:space="0" w:color="auto"/>
        <w:right w:val="none" w:sz="0" w:space="0" w:color="auto"/>
      </w:divBdr>
      <w:divsChild>
        <w:div w:id="950211454">
          <w:marLeft w:val="0"/>
          <w:marRight w:val="0"/>
          <w:marTop w:val="0"/>
          <w:marBottom w:val="0"/>
          <w:divBdr>
            <w:top w:val="none" w:sz="0" w:space="0" w:color="auto"/>
            <w:left w:val="none" w:sz="0" w:space="0" w:color="auto"/>
            <w:bottom w:val="none" w:sz="0" w:space="0" w:color="auto"/>
            <w:right w:val="none" w:sz="0" w:space="0" w:color="auto"/>
          </w:divBdr>
        </w:div>
        <w:div w:id="1436554452">
          <w:marLeft w:val="0"/>
          <w:marRight w:val="0"/>
          <w:marTop w:val="0"/>
          <w:marBottom w:val="0"/>
          <w:divBdr>
            <w:top w:val="none" w:sz="0" w:space="0" w:color="auto"/>
            <w:left w:val="none" w:sz="0" w:space="0" w:color="auto"/>
            <w:bottom w:val="none" w:sz="0" w:space="0" w:color="auto"/>
            <w:right w:val="none" w:sz="0" w:space="0" w:color="auto"/>
          </w:divBdr>
        </w:div>
        <w:div w:id="670565714">
          <w:marLeft w:val="0"/>
          <w:marRight w:val="0"/>
          <w:marTop w:val="0"/>
          <w:marBottom w:val="0"/>
          <w:divBdr>
            <w:top w:val="none" w:sz="0" w:space="0" w:color="auto"/>
            <w:left w:val="none" w:sz="0" w:space="0" w:color="auto"/>
            <w:bottom w:val="none" w:sz="0" w:space="0" w:color="auto"/>
            <w:right w:val="none" w:sz="0" w:space="0" w:color="auto"/>
          </w:divBdr>
        </w:div>
      </w:divsChild>
    </w:div>
    <w:div w:id="1087196153">
      <w:bodyDiv w:val="1"/>
      <w:marLeft w:val="0"/>
      <w:marRight w:val="0"/>
      <w:marTop w:val="0"/>
      <w:marBottom w:val="0"/>
      <w:divBdr>
        <w:top w:val="none" w:sz="0" w:space="0" w:color="auto"/>
        <w:left w:val="none" w:sz="0" w:space="0" w:color="auto"/>
        <w:bottom w:val="none" w:sz="0" w:space="0" w:color="auto"/>
        <w:right w:val="none" w:sz="0" w:space="0" w:color="auto"/>
      </w:divBdr>
      <w:divsChild>
        <w:div w:id="1937521521">
          <w:marLeft w:val="0"/>
          <w:marRight w:val="0"/>
          <w:marTop w:val="0"/>
          <w:marBottom w:val="0"/>
          <w:divBdr>
            <w:top w:val="none" w:sz="0" w:space="0" w:color="auto"/>
            <w:left w:val="none" w:sz="0" w:space="0" w:color="auto"/>
            <w:bottom w:val="none" w:sz="0" w:space="0" w:color="auto"/>
            <w:right w:val="none" w:sz="0" w:space="0" w:color="auto"/>
          </w:divBdr>
        </w:div>
        <w:div w:id="147789646">
          <w:marLeft w:val="0"/>
          <w:marRight w:val="0"/>
          <w:marTop w:val="0"/>
          <w:marBottom w:val="0"/>
          <w:divBdr>
            <w:top w:val="none" w:sz="0" w:space="0" w:color="auto"/>
            <w:left w:val="none" w:sz="0" w:space="0" w:color="auto"/>
            <w:bottom w:val="none" w:sz="0" w:space="0" w:color="auto"/>
            <w:right w:val="none" w:sz="0" w:space="0" w:color="auto"/>
          </w:divBdr>
        </w:div>
        <w:div w:id="456338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7E05E-EC2F-4D24-80D7-CAE2EAA4C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495</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Castlebar Family Practice</dc:creator>
  <cp:keywords/>
  <dc:description/>
  <cp:lastModifiedBy>Castlebar Family Practice</cp:lastModifiedBy>
  <cp:revision>2</cp:revision>
  <cp:lastPrinted>2025-03-04T14:42:00Z</cp:lastPrinted>
  <dcterms:created xsi:type="dcterms:W3CDTF">2025-10-05T15:45:00Z</dcterms:created>
  <dcterms:modified xsi:type="dcterms:W3CDTF">2025-10-05T15:45:00Z</dcterms:modified>
</cp:coreProperties>
</file>