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2BF8" w14:textId="4839ED69" w:rsidR="00B32CCB" w:rsidRDefault="00350F08" w:rsidP="00B9032B">
      <w:pPr>
        <w:pStyle w:val="Heading3"/>
      </w:pPr>
      <w:r>
        <w:t>P</w:t>
      </w:r>
      <w:r w:rsidRPr="00350F08">
        <w:t>atient Requests for GP Letters</w:t>
      </w:r>
    </w:p>
    <w:p w14:paraId="0093DACC" w14:textId="4D71D324" w:rsidR="00B9032B" w:rsidRPr="00B9032B" w:rsidRDefault="00B9032B" w:rsidP="00B9032B">
      <w:pPr>
        <w:pStyle w:val="Heading3"/>
      </w:pPr>
      <w:r>
        <w:t>Purpose</w:t>
      </w:r>
    </w:p>
    <w:p w14:paraId="2B421EB1" w14:textId="77777777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The purpose of this SOP is to ensure that all patient requests for GP letters are processed consistently, professionally, and in accordance with practice policy — with prepayment collected before preparation of the letter.</w:t>
      </w:r>
    </w:p>
    <w:p w14:paraId="22A040E6" w14:textId="77777777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This process ensures:</w:t>
      </w:r>
    </w:p>
    <w:p w14:paraId="78E66DCD" w14:textId="77777777" w:rsidR="00B9032B" w:rsidRPr="00B9032B" w:rsidRDefault="00B9032B" w:rsidP="00B9032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Clear communication with patients regarding fees and turnaround times.</w:t>
      </w:r>
    </w:p>
    <w:p w14:paraId="3B0F3ECB" w14:textId="77777777" w:rsidR="00B9032B" w:rsidRPr="00B9032B" w:rsidRDefault="00B9032B" w:rsidP="00B9032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Proper documentation of all requests.</w:t>
      </w:r>
    </w:p>
    <w:p w14:paraId="318F14A0" w14:textId="4456B18F" w:rsidR="00B9032B" w:rsidRPr="00B9032B" w:rsidRDefault="00B9032B" w:rsidP="00AC7A9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Compliance with financial and confidentiality standards.</w:t>
      </w:r>
    </w:p>
    <w:p w14:paraId="4623B895" w14:textId="225D7A57" w:rsidR="003112A1" w:rsidRPr="0098236B" w:rsidRDefault="003112A1" w:rsidP="00B9032B">
      <w:pPr>
        <w:pStyle w:val="Heading3"/>
      </w:pPr>
      <w:r w:rsidRPr="0098236B">
        <w:t>Scope</w:t>
      </w:r>
    </w:p>
    <w:p w14:paraId="23962AEE" w14:textId="77777777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This SOP applies to all administrative and clinical staff involved in:</w:t>
      </w:r>
    </w:p>
    <w:p w14:paraId="52F9B0DF" w14:textId="77777777" w:rsidR="00B9032B" w:rsidRPr="00B9032B" w:rsidRDefault="00B9032B" w:rsidP="00B903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Receiving, logging, and processing requests for letters from patients.</w:t>
      </w:r>
    </w:p>
    <w:p w14:paraId="50032EA2" w14:textId="77777777" w:rsidR="00B9032B" w:rsidRPr="00B9032B" w:rsidRDefault="00B9032B" w:rsidP="00B903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Managing payments before letter preparation.</w:t>
      </w:r>
    </w:p>
    <w:p w14:paraId="2520CB9A" w14:textId="77777777" w:rsidR="00B9032B" w:rsidRPr="00B9032B" w:rsidRDefault="00B9032B" w:rsidP="00B9032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Ensuring clinical appropriateness and GP approval prior to issue.</w:t>
      </w:r>
    </w:p>
    <w:p w14:paraId="762FA91C" w14:textId="77777777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 xml:space="preserve">Applies to all </w:t>
      </w:r>
      <w:r w:rsidRPr="00B9032B">
        <w:rPr>
          <w:rFonts w:ascii="Times New Roman" w:hAnsi="Times New Roman" w:cs="Times New Roman"/>
          <w:b/>
          <w:bCs/>
          <w:sz w:val="24"/>
          <w:szCs w:val="24"/>
        </w:rPr>
        <w:t>non-medical certificate letters</w:t>
      </w:r>
      <w:r w:rsidRPr="00B9032B">
        <w:rPr>
          <w:rFonts w:ascii="Times New Roman" w:hAnsi="Times New Roman" w:cs="Times New Roman"/>
          <w:sz w:val="24"/>
          <w:szCs w:val="24"/>
        </w:rPr>
        <w:t>, including (but not limited to):</w:t>
      </w:r>
    </w:p>
    <w:p w14:paraId="1D779308" w14:textId="77777777" w:rsidR="00B9032B" w:rsidRPr="00B9032B" w:rsidRDefault="00B9032B" w:rsidP="00B903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Letters for employers, colleges, insurance companies, travel, housing, or social welfare.</w:t>
      </w:r>
    </w:p>
    <w:p w14:paraId="0F505720" w14:textId="77777777" w:rsidR="00B9032B" w:rsidRPr="00B9032B" w:rsidRDefault="00B9032B" w:rsidP="00B903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Confirmation of attendance or medical summary letters.</w:t>
      </w:r>
    </w:p>
    <w:p w14:paraId="182B2977" w14:textId="77777777" w:rsidR="00B9032B" w:rsidRDefault="00B9032B" w:rsidP="00B9032B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Any letter not covered by the GMS or other schemes.</w:t>
      </w:r>
    </w:p>
    <w:p w14:paraId="00B6101A" w14:textId="77777777" w:rsidR="00B9032B" w:rsidRPr="00B9032B" w:rsidRDefault="00B9032B" w:rsidP="00B903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6394791B" w14:textId="77777777" w:rsidR="00B9032B" w:rsidRPr="00B9032B" w:rsidRDefault="00B9032B" w:rsidP="00B903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Prepaid Letter:</w:t>
      </w:r>
      <w:r w:rsidRPr="00B9032B">
        <w:rPr>
          <w:rFonts w:ascii="Times New Roman" w:hAnsi="Times New Roman" w:cs="Times New Roman"/>
          <w:sz w:val="24"/>
          <w:szCs w:val="24"/>
        </w:rPr>
        <w:t xml:space="preserve"> A non-contractual letter written by the GP at the patient’s request, for which payment must be made before preparation.</w:t>
      </w:r>
    </w:p>
    <w:p w14:paraId="51F6DB79" w14:textId="77777777" w:rsidR="00B9032B" w:rsidRPr="00B9032B" w:rsidRDefault="00B9032B" w:rsidP="00B903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Standard Letter Fee:</w:t>
      </w:r>
      <w:r w:rsidRPr="00B9032B">
        <w:rPr>
          <w:rFonts w:ascii="Times New Roman" w:hAnsi="Times New Roman" w:cs="Times New Roman"/>
          <w:sz w:val="24"/>
          <w:szCs w:val="24"/>
        </w:rPr>
        <w:t xml:space="preserve"> The practice’s set charge for such letters (as per current fee schedule).</w:t>
      </w:r>
    </w:p>
    <w:p w14:paraId="064E8E06" w14:textId="77777777" w:rsidR="00B9032B" w:rsidRDefault="00B9032B" w:rsidP="00B9032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Clinical Letter:</w:t>
      </w:r>
      <w:r w:rsidRPr="00B9032B">
        <w:rPr>
          <w:rFonts w:ascii="Times New Roman" w:hAnsi="Times New Roman" w:cs="Times New Roman"/>
          <w:sz w:val="24"/>
          <w:szCs w:val="24"/>
        </w:rPr>
        <w:t xml:space="preserve"> A letter initiated by the GP for clinical purposes (e.g. referral or medical report); these are </w:t>
      </w:r>
      <w:r w:rsidRPr="00B9032B">
        <w:rPr>
          <w:rFonts w:ascii="Times New Roman" w:hAnsi="Times New Roman" w:cs="Times New Roman"/>
          <w:b/>
          <w:bCs/>
          <w:sz w:val="24"/>
          <w:szCs w:val="24"/>
        </w:rPr>
        <w:t>not subject to prepayment</w:t>
      </w:r>
      <w:r w:rsidRPr="00B9032B">
        <w:rPr>
          <w:rFonts w:ascii="Times New Roman" w:hAnsi="Times New Roman" w:cs="Times New Roman"/>
          <w:sz w:val="24"/>
          <w:szCs w:val="24"/>
        </w:rPr>
        <w:t xml:space="preserve"> by the patient.</w:t>
      </w:r>
    </w:p>
    <w:p w14:paraId="766F01C9" w14:textId="386778E0" w:rsidR="00B9032B" w:rsidRPr="00B9032B" w:rsidRDefault="00B9032B" w:rsidP="00B9032B">
      <w:pPr>
        <w:pStyle w:val="Heading3"/>
      </w:pPr>
      <w:r w:rsidRPr="00B9032B">
        <w:t>Responsibilities</w:t>
      </w:r>
    </w:p>
    <w:p w14:paraId="5B7A8059" w14:textId="501BE911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Administrative Staff:</w:t>
      </w:r>
    </w:p>
    <w:p w14:paraId="059AAC81" w14:textId="77777777" w:rsidR="00B9032B" w:rsidRPr="00B9032B" w:rsidRDefault="00B9032B" w:rsidP="00B9032B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Receive and record letter requests.</w:t>
      </w:r>
    </w:p>
    <w:p w14:paraId="19D87FFF" w14:textId="77777777" w:rsidR="00B9032B" w:rsidRPr="00B9032B" w:rsidRDefault="00B9032B" w:rsidP="00B9032B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Inform the patient of fees and prepayment requirement.</w:t>
      </w:r>
    </w:p>
    <w:p w14:paraId="21B316C8" w14:textId="77777777" w:rsidR="00B9032B" w:rsidRPr="00B9032B" w:rsidRDefault="00B9032B" w:rsidP="00B9032B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Collect and receipt payment.</w:t>
      </w:r>
    </w:p>
    <w:p w14:paraId="4ECE017D" w14:textId="77777777" w:rsidR="00B9032B" w:rsidRDefault="00B9032B" w:rsidP="00B9032B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Add request to the GP’s task list or designated queue.</w:t>
      </w:r>
    </w:p>
    <w:p w14:paraId="67369D89" w14:textId="019F13FA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GP:</w:t>
      </w:r>
    </w:p>
    <w:p w14:paraId="35468F79" w14:textId="77777777" w:rsidR="00B9032B" w:rsidRPr="00B9032B" w:rsidRDefault="00B9032B" w:rsidP="00B903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Review the request for clinical appropriateness.</w:t>
      </w:r>
    </w:p>
    <w:p w14:paraId="6EFAF4B6" w14:textId="77777777" w:rsidR="00B9032B" w:rsidRPr="00B9032B" w:rsidRDefault="00B9032B" w:rsidP="00B903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Draft and sign the letter.</w:t>
      </w:r>
    </w:p>
    <w:p w14:paraId="2C8AEF91" w14:textId="77777777" w:rsidR="00B9032B" w:rsidRPr="00B9032B" w:rsidRDefault="00B9032B" w:rsidP="00B9032B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Return the final version to reception for issue.</w:t>
      </w:r>
    </w:p>
    <w:p w14:paraId="6915547B" w14:textId="0B68CE87" w:rsidR="00B9032B" w:rsidRPr="00B9032B" w:rsidRDefault="00B9032B" w:rsidP="00B90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b/>
          <w:bCs/>
          <w:sz w:val="24"/>
          <w:szCs w:val="24"/>
        </w:rPr>
        <w:t>Practice Manager:</w:t>
      </w:r>
    </w:p>
    <w:p w14:paraId="7256E579" w14:textId="77777777" w:rsidR="00B9032B" w:rsidRPr="00B9032B" w:rsidRDefault="00B9032B" w:rsidP="00B9032B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Oversee the process and fee collection.</w:t>
      </w:r>
    </w:p>
    <w:p w14:paraId="0AAE374A" w14:textId="77777777" w:rsidR="00B9032B" w:rsidRPr="00B9032B" w:rsidRDefault="00B9032B" w:rsidP="00B9032B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Ensure adherence to policy and that fees are correctly logged.</w:t>
      </w:r>
    </w:p>
    <w:p w14:paraId="276D39B9" w14:textId="69BA2DD3" w:rsidR="00B32CCB" w:rsidRPr="00B9032B" w:rsidRDefault="00B9032B" w:rsidP="00B9032B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32B">
        <w:rPr>
          <w:rFonts w:ascii="Times New Roman" w:hAnsi="Times New Roman" w:cs="Times New Roman"/>
          <w:sz w:val="24"/>
          <w:szCs w:val="24"/>
        </w:rPr>
        <w:t>Handle complaints or disputes if they arise.</w:t>
      </w:r>
    </w:p>
    <w:p w14:paraId="0B7A5547" w14:textId="04215C05" w:rsidR="003112A1" w:rsidRPr="0098236B" w:rsidRDefault="003112A1" w:rsidP="00B9032B">
      <w:pPr>
        <w:pStyle w:val="Heading3"/>
      </w:pPr>
      <w:r w:rsidRPr="0098236B">
        <w:lastRenderedPageBreak/>
        <w:t>Protocol Steps</w:t>
      </w:r>
    </w:p>
    <w:p w14:paraId="32D978F4" w14:textId="3D695BF5" w:rsidR="00B9032B" w:rsidRDefault="00B32CCB" w:rsidP="00297CDB">
      <w:pPr>
        <w:pStyle w:val="Heading4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Reception Team</w:t>
      </w:r>
    </w:p>
    <w:p w14:paraId="3CB27D03" w14:textId="77777777" w:rsidR="00B9032B" w:rsidRPr="00297CDB" w:rsidRDefault="00B9032B" w:rsidP="00297CDB">
      <w:pPr>
        <w:spacing w:after="0"/>
        <w:rPr>
          <w:rFonts w:ascii="Times New Roman" w:hAnsi="Times New Roman" w:cs="Times New Roman"/>
          <w:b/>
          <w:bCs/>
        </w:rPr>
      </w:pPr>
      <w:r w:rsidRPr="00297CDB">
        <w:rPr>
          <w:rFonts w:ascii="Times New Roman" w:hAnsi="Times New Roman" w:cs="Times New Roman"/>
          <w:b/>
          <w:bCs/>
        </w:rPr>
        <w:t>Receiving the Request</w:t>
      </w:r>
    </w:p>
    <w:p w14:paraId="2672AD17" w14:textId="14D8E124" w:rsidR="00B9032B" w:rsidRPr="00B9032B" w:rsidRDefault="00B9032B" w:rsidP="00297CDB">
      <w:pPr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Requests may be received in person, by phone, or via</w:t>
      </w:r>
      <w:r w:rsidR="00297CDB">
        <w:rPr>
          <w:rFonts w:ascii="Times New Roman" w:hAnsi="Times New Roman" w:cs="Times New Roman"/>
        </w:rPr>
        <w:t xml:space="preserve"> </w:t>
      </w:r>
      <w:r w:rsidRPr="00B9032B">
        <w:rPr>
          <w:rFonts w:ascii="Times New Roman" w:hAnsi="Times New Roman" w:cs="Times New Roman"/>
        </w:rPr>
        <w:t>email</w:t>
      </w:r>
      <w:r w:rsidR="00297CDB">
        <w:rPr>
          <w:rFonts w:ascii="Times New Roman" w:hAnsi="Times New Roman" w:cs="Times New Roman"/>
        </w:rPr>
        <w:t>.</w:t>
      </w:r>
    </w:p>
    <w:p w14:paraId="18670C65" w14:textId="77777777" w:rsidR="00B9032B" w:rsidRPr="00B9032B" w:rsidRDefault="00B9032B" w:rsidP="00297CDB">
      <w:pPr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Confirm the patient’s </w:t>
      </w:r>
      <w:r w:rsidRPr="00B9032B">
        <w:rPr>
          <w:rFonts w:ascii="Times New Roman" w:hAnsi="Times New Roman" w:cs="Times New Roman"/>
          <w:b/>
          <w:bCs/>
        </w:rPr>
        <w:t>identity</w:t>
      </w:r>
      <w:r w:rsidRPr="00B9032B">
        <w:rPr>
          <w:rFonts w:ascii="Times New Roman" w:hAnsi="Times New Roman" w:cs="Times New Roman"/>
        </w:rPr>
        <w:t xml:space="preserve"> (name, DOB, address).</w:t>
      </w:r>
    </w:p>
    <w:p w14:paraId="44534BA5" w14:textId="23AEEF29" w:rsidR="00B9032B" w:rsidRPr="00B9032B" w:rsidRDefault="00B9032B" w:rsidP="00297CDB">
      <w:pPr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Ask for </w:t>
      </w:r>
      <w:r w:rsidRPr="00B9032B">
        <w:rPr>
          <w:rFonts w:ascii="Times New Roman" w:hAnsi="Times New Roman" w:cs="Times New Roman"/>
          <w:b/>
          <w:bCs/>
        </w:rPr>
        <w:t>the purpose of the letter</w:t>
      </w:r>
      <w:r w:rsidR="00297CDB">
        <w:rPr>
          <w:rFonts w:ascii="Times New Roman" w:hAnsi="Times New Roman" w:cs="Times New Roman"/>
        </w:rPr>
        <w:t xml:space="preserve">- if not already detailed, </w:t>
      </w:r>
      <w:r w:rsidRPr="00B9032B">
        <w:rPr>
          <w:rFonts w:ascii="Times New Roman" w:hAnsi="Times New Roman" w:cs="Times New Roman"/>
        </w:rPr>
        <w:t>and confirm whether a GP appointment is required (for new or complex issues).</w:t>
      </w:r>
    </w:p>
    <w:p w14:paraId="4A89C152" w14:textId="77777777" w:rsidR="00B9032B" w:rsidRPr="00B9032B" w:rsidRDefault="00B9032B" w:rsidP="00297CDB">
      <w:pPr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Explain the </w:t>
      </w:r>
      <w:r w:rsidRPr="00B9032B">
        <w:rPr>
          <w:rFonts w:ascii="Times New Roman" w:hAnsi="Times New Roman" w:cs="Times New Roman"/>
          <w:b/>
          <w:bCs/>
        </w:rPr>
        <w:t>fee</w:t>
      </w:r>
      <w:r w:rsidRPr="00B9032B">
        <w:rPr>
          <w:rFonts w:ascii="Times New Roman" w:hAnsi="Times New Roman" w:cs="Times New Roman"/>
        </w:rPr>
        <w:t xml:space="preserve"> and </w:t>
      </w:r>
      <w:r w:rsidRPr="00B9032B">
        <w:rPr>
          <w:rFonts w:ascii="Times New Roman" w:hAnsi="Times New Roman" w:cs="Times New Roman"/>
          <w:b/>
          <w:bCs/>
        </w:rPr>
        <w:t>prepayment requirement</w:t>
      </w:r>
      <w:r w:rsidRPr="00B9032B">
        <w:rPr>
          <w:rFonts w:ascii="Times New Roman" w:hAnsi="Times New Roman" w:cs="Times New Roman"/>
        </w:rPr>
        <w:t xml:space="preserve"> before processing.</w:t>
      </w:r>
    </w:p>
    <w:p w14:paraId="21CA5277" w14:textId="77777777" w:rsidR="00B9032B" w:rsidRPr="00297CDB" w:rsidRDefault="00B9032B" w:rsidP="00297CDB">
      <w:pPr>
        <w:spacing w:after="0"/>
        <w:rPr>
          <w:rFonts w:ascii="Times New Roman" w:hAnsi="Times New Roman" w:cs="Times New Roman"/>
          <w:i/>
          <w:iCs/>
        </w:rPr>
      </w:pPr>
      <w:r w:rsidRPr="00297CDB">
        <w:rPr>
          <w:rFonts w:ascii="Times New Roman" w:hAnsi="Times New Roman" w:cs="Times New Roman"/>
          <w:i/>
          <w:iCs/>
        </w:rPr>
        <w:t>Example script:</w:t>
      </w:r>
    </w:p>
    <w:p w14:paraId="48379B7D" w14:textId="5AD4286F" w:rsidR="00297CDB" w:rsidRPr="00B9032B" w:rsidRDefault="00B9032B" w:rsidP="00B9032B">
      <w:p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“There’s a charge for this type of letter, and payment must be made before it’s prepared. Once payment is received, the GP will prepare it within </w:t>
      </w:r>
      <w:r w:rsidR="0014661B">
        <w:rPr>
          <w:rFonts w:ascii="Times New Roman" w:hAnsi="Times New Roman" w:cs="Times New Roman"/>
        </w:rPr>
        <w:t xml:space="preserve">7-10 </w:t>
      </w:r>
      <w:r w:rsidR="00297CDB">
        <w:rPr>
          <w:rFonts w:ascii="Times New Roman" w:hAnsi="Times New Roman" w:cs="Times New Roman"/>
        </w:rPr>
        <w:t>working days”</w:t>
      </w:r>
    </w:p>
    <w:p w14:paraId="6343D700" w14:textId="0B019612" w:rsidR="00B9032B" w:rsidRPr="00B9032B" w:rsidRDefault="00B9032B" w:rsidP="00B9032B">
      <w:pPr>
        <w:spacing w:after="0"/>
        <w:rPr>
          <w:rFonts w:ascii="Times New Roman" w:hAnsi="Times New Roman" w:cs="Times New Roman"/>
          <w:b/>
          <w:bCs/>
        </w:rPr>
      </w:pPr>
      <w:r w:rsidRPr="00B9032B">
        <w:rPr>
          <w:rFonts w:ascii="Times New Roman" w:hAnsi="Times New Roman" w:cs="Times New Roman"/>
          <w:b/>
          <w:bCs/>
        </w:rPr>
        <w:t>Payment Process</w:t>
      </w:r>
    </w:p>
    <w:p w14:paraId="3C9C12F6" w14:textId="77777777" w:rsidR="00B9032B" w:rsidRPr="00B9032B" w:rsidRDefault="00B9032B" w:rsidP="00297CDB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Record the request in the </w:t>
      </w:r>
      <w:r w:rsidRPr="00B9032B">
        <w:rPr>
          <w:rFonts w:ascii="Times New Roman" w:hAnsi="Times New Roman" w:cs="Times New Roman"/>
          <w:b/>
          <w:bCs/>
        </w:rPr>
        <w:t>Letter Request Log</w:t>
      </w:r>
      <w:r w:rsidRPr="00B9032B">
        <w:rPr>
          <w:rFonts w:ascii="Times New Roman" w:hAnsi="Times New Roman" w:cs="Times New Roman"/>
        </w:rPr>
        <w:t xml:space="preserve"> (see Appendix A).</w:t>
      </w:r>
    </w:p>
    <w:p w14:paraId="4A9039CA" w14:textId="77777777" w:rsidR="00B9032B" w:rsidRPr="00B9032B" w:rsidRDefault="00B9032B" w:rsidP="00297CDB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Accept prepayment via the approved method:</w:t>
      </w:r>
    </w:p>
    <w:p w14:paraId="1A05CCBB" w14:textId="20B008E7" w:rsidR="00B9032B" w:rsidRPr="00B9032B" w:rsidRDefault="00B9032B" w:rsidP="00297CDB">
      <w:pPr>
        <w:numPr>
          <w:ilvl w:val="1"/>
          <w:numId w:val="34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Cash, card, or online payment</w:t>
      </w:r>
      <w:r w:rsidR="0014661B">
        <w:rPr>
          <w:rFonts w:ascii="Times New Roman" w:hAnsi="Times New Roman" w:cs="Times New Roman"/>
        </w:rPr>
        <w:t xml:space="preserve"> (</w:t>
      </w:r>
      <w:proofErr w:type="spellStart"/>
      <w:r w:rsidR="0014661B">
        <w:rPr>
          <w:rFonts w:ascii="Times New Roman" w:hAnsi="Times New Roman" w:cs="Times New Roman"/>
        </w:rPr>
        <w:t>Billink</w:t>
      </w:r>
      <w:proofErr w:type="spellEnd"/>
      <w:r w:rsidR="0014661B">
        <w:rPr>
          <w:rFonts w:ascii="Times New Roman" w:hAnsi="Times New Roman" w:cs="Times New Roman"/>
        </w:rPr>
        <w:t>)</w:t>
      </w:r>
    </w:p>
    <w:p w14:paraId="6B8BED4F" w14:textId="3E1D28AD" w:rsidR="00B9032B" w:rsidRPr="00B9032B" w:rsidRDefault="0014661B" w:rsidP="00297CDB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 the payment on patient account and issue a receipt</w:t>
      </w:r>
    </w:p>
    <w:p w14:paraId="721BE58F" w14:textId="77777777" w:rsidR="00B9032B" w:rsidRPr="00B9032B" w:rsidRDefault="00B9032B" w:rsidP="00297CDB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Note payment status clearly as </w:t>
      </w:r>
      <w:r w:rsidRPr="00B9032B">
        <w:rPr>
          <w:rFonts w:ascii="Times New Roman" w:hAnsi="Times New Roman" w:cs="Times New Roman"/>
          <w:b/>
          <w:bCs/>
        </w:rPr>
        <w:t>PAID – Letter Pending</w:t>
      </w:r>
      <w:r w:rsidRPr="00B9032B">
        <w:rPr>
          <w:rFonts w:ascii="Times New Roman" w:hAnsi="Times New Roman" w:cs="Times New Roman"/>
        </w:rPr>
        <w:t>.</w:t>
      </w:r>
    </w:p>
    <w:p w14:paraId="1C483F48" w14:textId="13D4B099" w:rsidR="00B9032B" w:rsidRPr="00B9032B" w:rsidRDefault="00297CDB" w:rsidP="00B9032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Preparation and GP review</w:t>
      </w:r>
    </w:p>
    <w:p w14:paraId="0B6DBDDE" w14:textId="44BE8D15" w:rsidR="00297CDB" w:rsidRPr="0014661B" w:rsidRDefault="00297CDB" w:rsidP="0014661B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Draft the letter if appropriate</w:t>
      </w:r>
    </w:p>
    <w:p w14:paraId="7DE7BC75" w14:textId="77777777" w:rsidR="00B9032B" w:rsidRPr="00B9032B" w:rsidRDefault="00B9032B" w:rsidP="0014661B">
      <w:pPr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Include all relevant details:</w:t>
      </w:r>
    </w:p>
    <w:p w14:paraId="3E35C858" w14:textId="77777777" w:rsidR="00B9032B" w:rsidRPr="00B9032B" w:rsidRDefault="00B9032B" w:rsidP="0014661B">
      <w:pPr>
        <w:numPr>
          <w:ilvl w:val="1"/>
          <w:numId w:val="39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Patient name and GMS/private status.</w:t>
      </w:r>
    </w:p>
    <w:p w14:paraId="14D0AFC6" w14:textId="26F32931" w:rsidR="00B9032B" w:rsidRPr="00B9032B" w:rsidRDefault="00B9032B" w:rsidP="0014661B">
      <w:pPr>
        <w:numPr>
          <w:ilvl w:val="1"/>
          <w:numId w:val="39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Purpose of the letter.</w:t>
      </w:r>
    </w:p>
    <w:p w14:paraId="24F3ED76" w14:textId="77777777" w:rsidR="00B9032B" w:rsidRPr="00B9032B" w:rsidRDefault="00B9032B" w:rsidP="0014661B">
      <w:pPr>
        <w:numPr>
          <w:ilvl w:val="1"/>
          <w:numId w:val="39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Any required background details (e.g., attendance dates).</w:t>
      </w:r>
    </w:p>
    <w:p w14:paraId="3CE999FD" w14:textId="77777777" w:rsidR="00B9032B" w:rsidRPr="00B9032B" w:rsidRDefault="00B9032B" w:rsidP="0014661B">
      <w:pPr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Attach relevant clinical notes or records (if applicable).</w:t>
      </w:r>
    </w:p>
    <w:p w14:paraId="765D8A3F" w14:textId="29F4F1A9" w:rsidR="00B9032B" w:rsidRPr="00B9032B" w:rsidRDefault="00B9032B" w:rsidP="00B9032B">
      <w:pPr>
        <w:spacing w:after="0"/>
        <w:rPr>
          <w:rFonts w:ascii="Times New Roman" w:hAnsi="Times New Roman" w:cs="Times New Roman"/>
          <w:b/>
          <w:bCs/>
        </w:rPr>
      </w:pPr>
      <w:r w:rsidRPr="00B9032B">
        <w:rPr>
          <w:rFonts w:ascii="Times New Roman" w:hAnsi="Times New Roman" w:cs="Times New Roman"/>
          <w:b/>
          <w:bCs/>
        </w:rPr>
        <w:t>GP Review and Preparation</w:t>
      </w:r>
    </w:p>
    <w:p w14:paraId="7D8D873F" w14:textId="0F51338A" w:rsidR="00B9032B" w:rsidRPr="00B9032B" w:rsidRDefault="00B9032B" w:rsidP="0014661B">
      <w:pPr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 xml:space="preserve">The GP reviews the </w:t>
      </w:r>
      <w:r w:rsidR="00297CDB">
        <w:rPr>
          <w:rFonts w:ascii="Times New Roman" w:hAnsi="Times New Roman" w:cs="Times New Roman"/>
        </w:rPr>
        <w:t>letter</w:t>
      </w:r>
      <w:r w:rsidRPr="00B9032B">
        <w:rPr>
          <w:rFonts w:ascii="Times New Roman" w:hAnsi="Times New Roman" w:cs="Times New Roman"/>
        </w:rPr>
        <w:t xml:space="preserve"> for appropriateness </w:t>
      </w:r>
    </w:p>
    <w:p w14:paraId="398A7F89" w14:textId="065335DC" w:rsidR="00B9032B" w:rsidRPr="00B9032B" w:rsidRDefault="00B9032B" w:rsidP="0014661B">
      <w:pPr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If appropriate, the GP signs the letter</w:t>
      </w:r>
      <w:r w:rsidR="0014661B">
        <w:rPr>
          <w:rFonts w:ascii="Times New Roman" w:hAnsi="Times New Roman" w:cs="Times New Roman"/>
        </w:rPr>
        <w:t>.</w:t>
      </w:r>
    </w:p>
    <w:p w14:paraId="114B8A28" w14:textId="12A8D059" w:rsidR="00B9032B" w:rsidRPr="00B9032B" w:rsidRDefault="00B9032B" w:rsidP="0014661B">
      <w:pPr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B9032B">
        <w:rPr>
          <w:rFonts w:ascii="Times New Roman" w:hAnsi="Times New Roman" w:cs="Times New Roman"/>
        </w:rPr>
        <w:t>The GP returns the signed letter to recepti</w:t>
      </w:r>
      <w:r w:rsidR="0014661B">
        <w:rPr>
          <w:rFonts w:ascii="Times New Roman" w:hAnsi="Times New Roman" w:cs="Times New Roman"/>
        </w:rPr>
        <w:t>on.</w:t>
      </w:r>
    </w:p>
    <w:p w14:paraId="7EBF9FC7" w14:textId="77777777" w:rsidR="0014661B" w:rsidRDefault="00B9032B" w:rsidP="0014661B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 xml:space="preserve">If the GP deems the letter </w:t>
      </w:r>
      <w:r w:rsidRPr="0014661B">
        <w:rPr>
          <w:rFonts w:ascii="Times New Roman" w:hAnsi="Times New Roman" w:cs="Times New Roman"/>
          <w:b/>
          <w:bCs/>
        </w:rPr>
        <w:t>not clinically appropriate</w:t>
      </w:r>
      <w:r w:rsidRPr="0014661B">
        <w:rPr>
          <w:rFonts w:ascii="Times New Roman" w:hAnsi="Times New Roman" w:cs="Times New Roman"/>
        </w:rPr>
        <w:t>, staff will contact the patient to explain and arrange refund if necessary.</w:t>
      </w:r>
    </w:p>
    <w:p w14:paraId="79774AE8" w14:textId="77777777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Issuing the Letter</w:t>
      </w:r>
    </w:p>
    <w:p w14:paraId="7081AFC6" w14:textId="1824C6CD" w:rsidR="0014661B" w:rsidRPr="0014661B" w:rsidRDefault="0014661B" w:rsidP="0014661B">
      <w:pPr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When complete, contact the patient to confirm collection or method of delivery (printed copy, or secure email).</w:t>
      </w:r>
    </w:p>
    <w:p w14:paraId="3A4124C2" w14:textId="77777777" w:rsidR="0014661B" w:rsidRPr="0014661B" w:rsidRDefault="0014661B" w:rsidP="0014661B">
      <w:pPr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Verify patient identity before issuing the letter.</w:t>
      </w:r>
    </w:p>
    <w:p w14:paraId="702BFA9E" w14:textId="77777777" w:rsidR="0014661B" w:rsidRPr="0014661B" w:rsidRDefault="0014661B" w:rsidP="0014661B">
      <w:pPr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 xml:space="preserve">Record the date of issue in the </w:t>
      </w:r>
      <w:r w:rsidRPr="0014661B">
        <w:rPr>
          <w:rFonts w:ascii="Times New Roman" w:hAnsi="Times New Roman" w:cs="Times New Roman"/>
          <w:b/>
          <w:bCs/>
        </w:rPr>
        <w:t>Letter Request Log</w:t>
      </w:r>
      <w:r w:rsidRPr="0014661B">
        <w:rPr>
          <w:rFonts w:ascii="Times New Roman" w:hAnsi="Times New Roman" w:cs="Times New Roman"/>
        </w:rPr>
        <w:t xml:space="preserve"> and the patient’s record.</w:t>
      </w:r>
    </w:p>
    <w:p w14:paraId="5E38AB0D" w14:textId="77777777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Timeframes</w:t>
      </w:r>
    </w:p>
    <w:p w14:paraId="3F070856" w14:textId="3731CE3F" w:rsidR="0014661B" w:rsidRPr="0014661B" w:rsidRDefault="0014661B" w:rsidP="0014661B">
      <w:pPr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 xml:space="preserve">Standard turnaround time: </w:t>
      </w:r>
      <w:r w:rsidRPr="001466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7-10 working </w:t>
      </w:r>
      <w:r w:rsidRPr="0014661B">
        <w:rPr>
          <w:rFonts w:ascii="Times New Roman" w:hAnsi="Times New Roman" w:cs="Times New Roman"/>
          <w:b/>
          <w:bCs/>
        </w:rPr>
        <w:t>days</w:t>
      </w:r>
      <w:r w:rsidRPr="0014661B">
        <w:rPr>
          <w:rFonts w:ascii="Times New Roman" w:hAnsi="Times New Roman" w:cs="Times New Roman"/>
        </w:rPr>
        <w:t xml:space="preserve"> from receipt of payment.</w:t>
      </w:r>
    </w:p>
    <w:p w14:paraId="0BD79354" w14:textId="77777777" w:rsidR="0014661B" w:rsidRDefault="0014661B" w:rsidP="0014661B">
      <w:pPr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Urgent requests (if accepted): may incur an additional fee as per practice policy.</w:t>
      </w:r>
    </w:p>
    <w:p w14:paraId="684C83B1" w14:textId="77777777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Refunds and Cancellations</w:t>
      </w:r>
    </w:p>
    <w:p w14:paraId="5A64FE1B" w14:textId="77777777" w:rsidR="0014661B" w:rsidRPr="0014661B" w:rsidRDefault="0014661B" w:rsidP="0014661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Refunds will only be issued if the GP determines the letter cannot be provided for clinical or ethical reasons.</w:t>
      </w:r>
    </w:p>
    <w:p w14:paraId="6F7545B8" w14:textId="77777777" w:rsidR="0014661B" w:rsidRPr="0014661B" w:rsidRDefault="0014661B" w:rsidP="0014661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No refunds will be issued once the letter has been completed.</w:t>
      </w:r>
    </w:p>
    <w:p w14:paraId="58C09BDA" w14:textId="77777777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Data Protection and Confidentiality</w:t>
      </w:r>
    </w:p>
    <w:p w14:paraId="7027D3A9" w14:textId="77777777" w:rsidR="0014661B" w:rsidRPr="0014661B" w:rsidRDefault="0014661B" w:rsidP="0014661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 xml:space="preserve">All letter requests must comply with </w:t>
      </w:r>
      <w:r w:rsidRPr="0014661B">
        <w:rPr>
          <w:rFonts w:ascii="Times New Roman" w:hAnsi="Times New Roman" w:cs="Times New Roman"/>
          <w:b/>
          <w:bCs/>
        </w:rPr>
        <w:t>GDPR</w:t>
      </w:r>
      <w:r w:rsidRPr="0014661B">
        <w:rPr>
          <w:rFonts w:ascii="Times New Roman" w:hAnsi="Times New Roman" w:cs="Times New Roman"/>
        </w:rPr>
        <w:t xml:space="preserve"> and </w:t>
      </w:r>
      <w:r w:rsidRPr="0014661B">
        <w:rPr>
          <w:rFonts w:ascii="Times New Roman" w:hAnsi="Times New Roman" w:cs="Times New Roman"/>
          <w:b/>
          <w:bCs/>
        </w:rPr>
        <w:t>HSE confidentiality standards</w:t>
      </w:r>
      <w:r w:rsidRPr="0014661B">
        <w:rPr>
          <w:rFonts w:ascii="Times New Roman" w:hAnsi="Times New Roman" w:cs="Times New Roman"/>
        </w:rPr>
        <w:t>.</w:t>
      </w:r>
    </w:p>
    <w:p w14:paraId="42EFE697" w14:textId="77777777" w:rsidR="0014661B" w:rsidRPr="0014661B" w:rsidRDefault="0014661B" w:rsidP="0014661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Letters will only be released to:</w:t>
      </w:r>
    </w:p>
    <w:p w14:paraId="086E13CA" w14:textId="77777777" w:rsidR="0014661B" w:rsidRPr="0014661B" w:rsidRDefault="0014661B" w:rsidP="0014661B">
      <w:pPr>
        <w:numPr>
          <w:ilvl w:val="1"/>
          <w:numId w:val="45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The patient,</w:t>
      </w:r>
    </w:p>
    <w:p w14:paraId="01F9D333" w14:textId="77777777" w:rsidR="0014661B" w:rsidRPr="0014661B" w:rsidRDefault="0014661B" w:rsidP="0014661B">
      <w:pPr>
        <w:numPr>
          <w:ilvl w:val="1"/>
          <w:numId w:val="45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Their legal representative (with written consent), or</w:t>
      </w:r>
    </w:p>
    <w:p w14:paraId="68280273" w14:textId="77777777" w:rsidR="0014661B" w:rsidRPr="0014661B" w:rsidRDefault="0014661B" w:rsidP="0014661B">
      <w:pPr>
        <w:numPr>
          <w:ilvl w:val="1"/>
          <w:numId w:val="45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A specified third party (with patient consent).</w:t>
      </w:r>
    </w:p>
    <w:p w14:paraId="61F2D516" w14:textId="77777777" w:rsidR="0014661B" w:rsidRPr="0014661B" w:rsidRDefault="0014661B" w:rsidP="0014661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lastRenderedPageBreak/>
        <w:t>Copies of issued letters must be stored securely in the patient’s electronic or paper record.</w:t>
      </w:r>
    </w:p>
    <w:p w14:paraId="2AB92ECD" w14:textId="77777777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Audit and Quality Assurance</w:t>
      </w:r>
    </w:p>
    <w:p w14:paraId="1D453A9A" w14:textId="77777777" w:rsidR="0014661B" w:rsidRPr="0014661B" w:rsidRDefault="0014661B" w:rsidP="0014661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 xml:space="preserve">The </w:t>
      </w:r>
      <w:r w:rsidRPr="0014661B">
        <w:rPr>
          <w:rFonts w:ascii="Times New Roman" w:hAnsi="Times New Roman" w:cs="Times New Roman"/>
          <w:b/>
          <w:bCs/>
        </w:rPr>
        <w:t>Practice Manager</w:t>
      </w:r>
      <w:r w:rsidRPr="0014661B">
        <w:rPr>
          <w:rFonts w:ascii="Times New Roman" w:hAnsi="Times New Roman" w:cs="Times New Roman"/>
        </w:rPr>
        <w:t xml:space="preserve"> will audit the </w:t>
      </w:r>
      <w:r w:rsidRPr="0014661B">
        <w:rPr>
          <w:rFonts w:ascii="Times New Roman" w:hAnsi="Times New Roman" w:cs="Times New Roman"/>
          <w:b/>
          <w:bCs/>
        </w:rPr>
        <w:t>Letter Request Log</w:t>
      </w:r>
      <w:r w:rsidRPr="0014661B">
        <w:rPr>
          <w:rFonts w:ascii="Times New Roman" w:hAnsi="Times New Roman" w:cs="Times New Roman"/>
        </w:rPr>
        <w:t xml:space="preserve"> quarterly to ensure:</w:t>
      </w:r>
    </w:p>
    <w:p w14:paraId="03E5EE68" w14:textId="77777777" w:rsidR="0014661B" w:rsidRPr="0014661B" w:rsidRDefault="0014661B" w:rsidP="0014661B">
      <w:pPr>
        <w:numPr>
          <w:ilvl w:val="1"/>
          <w:numId w:val="46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All letters were prepaid and receipted.</w:t>
      </w:r>
    </w:p>
    <w:p w14:paraId="26F7B1B2" w14:textId="77777777" w:rsidR="0014661B" w:rsidRPr="0014661B" w:rsidRDefault="0014661B" w:rsidP="0014661B">
      <w:pPr>
        <w:numPr>
          <w:ilvl w:val="1"/>
          <w:numId w:val="46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Correspondence was appropriately stored.</w:t>
      </w:r>
    </w:p>
    <w:p w14:paraId="0768D00F" w14:textId="77777777" w:rsidR="0014661B" w:rsidRPr="0014661B" w:rsidRDefault="0014661B" w:rsidP="0014661B">
      <w:pPr>
        <w:numPr>
          <w:ilvl w:val="1"/>
          <w:numId w:val="46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No letters were issued without payment or consent.</w:t>
      </w:r>
    </w:p>
    <w:p w14:paraId="3588511D" w14:textId="77777777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Training</w:t>
      </w:r>
    </w:p>
    <w:p w14:paraId="499C82E7" w14:textId="77777777" w:rsidR="0014661B" w:rsidRPr="0014661B" w:rsidRDefault="0014661B" w:rsidP="0014661B">
      <w:pPr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All administrative staff must be trained on this SOP and on communication of prepayment policy to patients.</w:t>
      </w:r>
    </w:p>
    <w:p w14:paraId="1456A8B2" w14:textId="77777777" w:rsidR="0014661B" w:rsidRPr="0014661B" w:rsidRDefault="0014661B" w:rsidP="0014661B">
      <w:pPr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</w:rPr>
        <w:t>Refresher training will occur annually or if practice fees or systems change.</w:t>
      </w:r>
    </w:p>
    <w:p w14:paraId="5B9260CC" w14:textId="6138FE8E" w:rsidR="0014661B" w:rsidRPr="0014661B" w:rsidRDefault="0014661B" w:rsidP="0014661B">
      <w:pPr>
        <w:spacing w:after="0"/>
        <w:rPr>
          <w:rFonts w:ascii="Times New Roman" w:hAnsi="Times New Roman" w:cs="Times New Roman"/>
        </w:rPr>
      </w:pPr>
    </w:p>
    <w:p w14:paraId="19984B6D" w14:textId="3E2EF77A" w:rsidR="0014661B" w:rsidRPr="0014661B" w:rsidRDefault="0014661B" w:rsidP="0014661B">
      <w:pPr>
        <w:spacing w:after="0"/>
        <w:rPr>
          <w:rFonts w:ascii="Times New Roman" w:hAnsi="Times New Roman" w:cs="Times New Roman"/>
          <w:b/>
          <w:bCs/>
        </w:rPr>
      </w:pPr>
      <w:r w:rsidRPr="0014661B">
        <w:rPr>
          <w:rFonts w:ascii="Times New Roman" w:hAnsi="Times New Roman" w:cs="Times New Roman"/>
          <w:b/>
          <w:bCs/>
        </w:rPr>
        <w:t>References</w:t>
      </w:r>
    </w:p>
    <w:p w14:paraId="02925BDC" w14:textId="77777777" w:rsidR="0014661B" w:rsidRPr="0014661B" w:rsidRDefault="0014661B" w:rsidP="0014661B">
      <w:pPr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  <w:b/>
          <w:bCs/>
        </w:rPr>
        <w:t>Medical Council of Ireland (2024):</w:t>
      </w:r>
      <w:r w:rsidRPr="0014661B">
        <w:rPr>
          <w:rFonts w:ascii="Times New Roman" w:hAnsi="Times New Roman" w:cs="Times New Roman"/>
        </w:rPr>
        <w:t xml:space="preserve"> </w:t>
      </w:r>
      <w:r w:rsidRPr="0014661B">
        <w:rPr>
          <w:rFonts w:ascii="Times New Roman" w:hAnsi="Times New Roman" w:cs="Times New Roman"/>
          <w:i/>
          <w:iCs/>
        </w:rPr>
        <w:t>Guide to Professional Conduct and Ethics for Registered Medical Practitioners</w:t>
      </w:r>
    </w:p>
    <w:p w14:paraId="43DAB06F" w14:textId="77777777" w:rsidR="0014661B" w:rsidRPr="0014661B" w:rsidRDefault="0014661B" w:rsidP="0014661B">
      <w:pPr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  <w:b/>
          <w:bCs/>
        </w:rPr>
        <w:t>HSE / ICGP Practice Management Guidance</w:t>
      </w:r>
    </w:p>
    <w:p w14:paraId="37AF5DEE" w14:textId="77777777" w:rsidR="0014661B" w:rsidRPr="0014661B" w:rsidRDefault="0014661B" w:rsidP="0014661B">
      <w:pPr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  <w:b/>
          <w:bCs/>
        </w:rPr>
        <w:t>General Data Protection Regulation (GDPR) (EU) 2016/679</w:t>
      </w:r>
    </w:p>
    <w:p w14:paraId="5DB34881" w14:textId="77777777" w:rsidR="0014661B" w:rsidRPr="0014661B" w:rsidRDefault="0014661B" w:rsidP="0014661B">
      <w:pPr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14661B">
        <w:rPr>
          <w:rFonts w:ascii="Times New Roman" w:hAnsi="Times New Roman" w:cs="Times New Roman"/>
          <w:b/>
          <w:bCs/>
        </w:rPr>
        <w:t>Practice Fees and Non-GMS Services Policy</w:t>
      </w:r>
    </w:p>
    <w:p w14:paraId="0FF25FC9" w14:textId="77777777" w:rsidR="0014661B" w:rsidRPr="0014661B" w:rsidRDefault="0014661B" w:rsidP="0014661B">
      <w:pPr>
        <w:spacing w:after="0"/>
        <w:rPr>
          <w:rFonts w:ascii="Times New Roman" w:hAnsi="Times New Roman" w:cs="Times New Roman"/>
        </w:rPr>
      </w:pPr>
    </w:p>
    <w:p w14:paraId="5B4AC98B" w14:textId="22A56CFD" w:rsidR="002C591A" w:rsidRPr="0098236B" w:rsidRDefault="002C591A" w:rsidP="00DB0BC3">
      <w:pPr>
        <w:rPr>
          <w:rFonts w:ascii="Times New Roman" w:hAnsi="Times New Roman" w:cs="Times New Roman"/>
        </w:rPr>
      </w:pPr>
    </w:p>
    <w:p w14:paraId="51E293F7" w14:textId="77777777" w:rsidR="00B00F0F" w:rsidRPr="0098236B" w:rsidRDefault="00B00F0F" w:rsidP="00B9032B">
      <w:pPr>
        <w:pStyle w:val="Heading3"/>
        <w:rPr>
          <w:noProof/>
        </w:rPr>
      </w:pPr>
      <w:r w:rsidRPr="0098236B">
        <w:t>Review Schedule</w:t>
      </w:r>
    </w:p>
    <w:p w14:paraId="21C26370" w14:textId="7CFBE806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This protocol will be reviewed biennially or in response to significate changes in the procedure or clinical guidelines.</w:t>
      </w:r>
    </w:p>
    <w:p w14:paraId="389430A9" w14:textId="77777777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506FF" w14:textId="396D7E54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Approved by:</w:t>
      </w:r>
    </w:p>
    <w:p w14:paraId="449D731F" w14:textId="77777777" w:rsidR="008D0C38" w:rsidRPr="0098236B" w:rsidRDefault="008D0C38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9A6AB" w14:textId="138F04E3" w:rsidR="008D0C38" w:rsidRPr="0098236B" w:rsidRDefault="008D0C38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_______________________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3210693" w14:textId="7EE22474" w:rsidR="002C591A" w:rsidRPr="0098236B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Dr Joe Loftus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  <w:t>Dr Tommy Carney</w:t>
      </w:r>
    </w:p>
    <w:p w14:paraId="570D7517" w14:textId="2ACC5C41" w:rsidR="002C591A" w:rsidRPr="0098236B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Date:</w:t>
      </w:r>
      <w:r w:rsidR="00B00F0F" w:rsidRPr="0098236B">
        <w:rPr>
          <w:rFonts w:ascii="Times New Roman" w:hAnsi="Times New Roman" w:cs="Times New Roman"/>
          <w:sz w:val="24"/>
          <w:szCs w:val="24"/>
        </w:rPr>
        <w:t>13</w:t>
      </w:r>
      <w:r w:rsidR="00FF1159" w:rsidRPr="00982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98236B">
        <w:rPr>
          <w:rFonts w:ascii="Times New Roman" w:hAnsi="Times New Roman" w:cs="Times New Roman"/>
          <w:sz w:val="24"/>
          <w:szCs w:val="24"/>
        </w:rPr>
        <w:t xml:space="preserve"> March 2025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="00FF1159"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 xml:space="preserve">Date: </w:t>
      </w:r>
      <w:r w:rsidR="00B00F0F" w:rsidRPr="0098236B">
        <w:rPr>
          <w:rFonts w:ascii="Times New Roman" w:hAnsi="Times New Roman" w:cs="Times New Roman"/>
          <w:sz w:val="24"/>
          <w:szCs w:val="24"/>
        </w:rPr>
        <w:t>31</w:t>
      </w:r>
      <w:r w:rsidR="00FF1159" w:rsidRPr="00982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98236B">
        <w:rPr>
          <w:rFonts w:ascii="Times New Roman" w:hAnsi="Times New Roman" w:cs="Times New Roman"/>
          <w:sz w:val="24"/>
          <w:szCs w:val="24"/>
        </w:rPr>
        <w:t xml:space="preserve"> March 2025</w:t>
      </w:r>
    </w:p>
    <w:p w14:paraId="7574EA25" w14:textId="77777777" w:rsidR="00DB0BC3" w:rsidRPr="0098236B" w:rsidRDefault="00DB0BC3" w:rsidP="00DB0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99CD" w14:textId="7B332DE7" w:rsidR="00DB0BC3" w:rsidRPr="0098236B" w:rsidRDefault="00DB0BC3" w:rsidP="00DB0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236B">
        <w:rPr>
          <w:rFonts w:ascii="Times New Roman" w:hAnsi="Times New Roman" w:cs="Times New Roman"/>
          <w:b/>
          <w:bCs/>
          <w:sz w:val="24"/>
          <w:szCs w:val="24"/>
        </w:rPr>
        <w:t>Next Review Date: March 2027</w:t>
      </w:r>
    </w:p>
    <w:p w14:paraId="3E00A157" w14:textId="77777777" w:rsidR="002C591A" w:rsidRPr="001D6BB9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AFD2" w14:textId="77777777" w:rsidR="00EE56D8" w:rsidRDefault="00EE56D8" w:rsidP="003112A1">
      <w:pPr>
        <w:spacing w:after="0" w:line="240" w:lineRule="auto"/>
      </w:pPr>
      <w:r>
        <w:separator/>
      </w:r>
    </w:p>
  </w:endnote>
  <w:endnote w:type="continuationSeparator" w:id="0">
    <w:p w14:paraId="4995CC32" w14:textId="77777777" w:rsidR="00EE56D8" w:rsidRDefault="00EE56D8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6940" w14:textId="77777777" w:rsidR="00EE56D8" w:rsidRDefault="00EE56D8" w:rsidP="003112A1">
      <w:pPr>
        <w:spacing w:after="0" w:line="240" w:lineRule="auto"/>
      </w:pPr>
      <w:r>
        <w:separator/>
      </w:r>
    </w:p>
  </w:footnote>
  <w:footnote w:type="continuationSeparator" w:id="0">
    <w:p w14:paraId="60C12373" w14:textId="77777777" w:rsidR="00EE56D8" w:rsidRDefault="00EE56D8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4034">
    <w:abstractNumId w:val="15"/>
  </w:num>
  <w:num w:numId="2" w16cid:durableId="1616449306">
    <w:abstractNumId w:val="6"/>
  </w:num>
  <w:num w:numId="3" w16cid:durableId="1032222847">
    <w:abstractNumId w:val="46"/>
  </w:num>
  <w:num w:numId="4" w16cid:durableId="1215042456">
    <w:abstractNumId w:val="38"/>
  </w:num>
  <w:num w:numId="5" w16cid:durableId="272977350">
    <w:abstractNumId w:val="31"/>
  </w:num>
  <w:num w:numId="6" w16cid:durableId="547112220">
    <w:abstractNumId w:val="47"/>
  </w:num>
  <w:num w:numId="7" w16cid:durableId="73089774">
    <w:abstractNumId w:val="37"/>
  </w:num>
  <w:num w:numId="8" w16cid:durableId="18745405">
    <w:abstractNumId w:val="36"/>
  </w:num>
  <w:num w:numId="9" w16cid:durableId="1598052001">
    <w:abstractNumId w:val="13"/>
  </w:num>
  <w:num w:numId="10" w16cid:durableId="109126603">
    <w:abstractNumId w:val="34"/>
  </w:num>
  <w:num w:numId="11" w16cid:durableId="1138184454">
    <w:abstractNumId w:val="4"/>
  </w:num>
  <w:num w:numId="12" w16cid:durableId="1913271040">
    <w:abstractNumId w:val="19"/>
  </w:num>
  <w:num w:numId="13" w16cid:durableId="1650790915">
    <w:abstractNumId w:val="17"/>
  </w:num>
  <w:num w:numId="14" w16cid:durableId="1173881109">
    <w:abstractNumId w:val="20"/>
  </w:num>
  <w:num w:numId="15" w16cid:durableId="1048724254">
    <w:abstractNumId w:val="5"/>
  </w:num>
  <w:num w:numId="16" w16cid:durableId="2034728586">
    <w:abstractNumId w:val="29"/>
  </w:num>
  <w:num w:numId="17" w16cid:durableId="2140343671">
    <w:abstractNumId w:val="21"/>
  </w:num>
  <w:num w:numId="18" w16cid:durableId="631132654">
    <w:abstractNumId w:val="26"/>
  </w:num>
  <w:num w:numId="19" w16cid:durableId="24597995">
    <w:abstractNumId w:val="25"/>
  </w:num>
  <w:num w:numId="20" w16cid:durableId="81144291">
    <w:abstractNumId w:val="11"/>
  </w:num>
  <w:num w:numId="21" w16cid:durableId="1602378773">
    <w:abstractNumId w:val="30"/>
  </w:num>
  <w:num w:numId="22" w16cid:durableId="1272472155">
    <w:abstractNumId w:val="42"/>
  </w:num>
  <w:num w:numId="23" w16cid:durableId="1611736072">
    <w:abstractNumId w:val="2"/>
  </w:num>
  <w:num w:numId="24" w16cid:durableId="873031723">
    <w:abstractNumId w:val="44"/>
  </w:num>
  <w:num w:numId="25" w16cid:durableId="1590889943">
    <w:abstractNumId w:val="12"/>
  </w:num>
  <w:num w:numId="26" w16cid:durableId="1316447800">
    <w:abstractNumId w:val="14"/>
  </w:num>
  <w:num w:numId="27" w16cid:durableId="520824792">
    <w:abstractNumId w:val="35"/>
  </w:num>
  <w:num w:numId="28" w16cid:durableId="637758818">
    <w:abstractNumId w:val="24"/>
  </w:num>
  <w:num w:numId="29" w16cid:durableId="325475514">
    <w:abstractNumId w:val="40"/>
  </w:num>
  <w:num w:numId="30" w16cid:durableId="666058225">
    <w:abstractNumId w:val="22"/>
  </w:num>
  <w:num w:numId="31" w16cid:durableId="74211860">
    <w:abstractNumId w:val="7"/>
  </w:num>
  <w:num w:numId="32" w16cid:durableId="114644129">
    <w:abstractNumId w:val="33"/>
  </w:num>
  <w:num w:numId="33" w16cid:durableId="829835238">
    <w:abstractNumId w:val="16"/>
  </w:num>
  <w:num w:numId="34" w16cid:durableId="1063794378">
    <w:abstractNumId w:val="3"/>
  </w:num>
  <w:num w:numId="35" w16cid:durableId="471141619">
    <w:abstractNumId w:val="9"/>
  </w:num>
  <w:num w:numId="36" w16cid:durableId="1105072255">
    <w:abstractNumId w:val="41"/>
  </w:num>
  <w:num w:numId="37" w16cid:durableId="247077197">
    <w:abstractNumId w:val="23"/>
  </w:num>
  <w:num w:numId="38" w16cid:durableId="1521239813">
    <w:abstractNumId w:val="1"/>
  </w:num>
  <w:num w:numId="39" w16cid:durableId="94592731">
    <w:abstractNumId w:val="18"/>
  </w:num>
  <w:num w:numId="40" w16cid:durableId="882248052">
    <w:abstractNumId w:val="32"/>
  </w:num>
  <w:num w:numId="41" w16cid:durableId="435946446">
    <w:abstractNumId w:val="10"/>
  </w:num>
  <w:num w:numId="42" w16cid:durableId="320961279">
    <w:abstractNumId w:val="8"/>
  </w:num>
  <w:num w:numId="43" w16cid:durableId="1354841778">
    <w:abstractNumId w:val="39"/>
  </w:num>
  <w:num w:numId="44" w16cid:durableId="1543983638">
    <w:abstractNumId w:val="45"/>
  </w:num>
  <w:num w:numId="45" w16cid:durableId="883058979">
    <w:abstractNumId w:val="0"/>
  </w:num>
  <w:num w:numId="46" w16cid:durableId="129134975">
    <w:abstractNumId w:val="28"/>
  </w:num>
  <w:num w:numId="47" w16cid:durableId="1061294433">
    <w:abstractNumId w:val="43"/>
  </w:num>
  <w:num w:numId="48" w16cid:durableId="81414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C4B82"/>
    <w:rsid w:val="00552CA3"/>
    <w:rsid w:val="00590F00"/>
    <w:rsid w:val="005C7045"/>
    <w:rsid w:val="005E6041"/>
    <w:rsid w:val="00626F87"/>
    <w:rsid w:val="006279D7"/>
    <w:rsid w:val="00642662"/>
    <w:rsid w:val="006F7781"/>
    <w:rsid w:val="00711D97"/>
    <w:rsid w:val="007A01DE"/>
    <w:rsid w:val="007A32A6"/>
    <w:rsid w:val="007C2F33"/>
    <w:rsid w:val="007D22D2"/>
    <w:rsid w:val="007F4F9C"/>
    <w:rsid w:val="00876E53"/>
    <w:rsid w:val="008770D1"/>
    <w:rsid w:val="00885B1C"/>
    <w:rsid w:val="008942D2"/>
    <w:rsid w:val="008C592E"/>
    <w:rsid w:val="008D0C38"/>
    <w:rsid w:val="00933D2D"/>
    <w:rsid w:val="0098236B"/>
    <w:rsid w:val="009C60ED"/>
    <w:rsid w:val="00A26AED"/>
    <w:rsid w:val="00AB7FF6"/>
    <w:rsid w:val="00AC1C5E"/>
    <w:rsid w:val="00AC7A9B"/>
    <w:rsid w:val="00AD6440"/>
    <w:rsid w:val="00AF560E"/>
    <w:rsid w:val="00B00F0F"/>
    <w:rsid w:val="00B32CCB"/>
    <w:rsid w:val="00B9032B"/>
    <w:rsid w:val="00BA06A9"/>
    <w:rsid w:val="00BB77D2"/>
    <w:rsid w:val="00BE6D05"/>
    <w:rsid w:val="00C84F82"/>
    <w:rsid w:val="00CB697B"/>
    <w:rsid w:val="00CD37F4"/>
    <w:rsid w:val="00D22277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EE56D8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F65773"/>
    <w:pPr>
      <w:keepNext/>
      <w:keepLines/>
      <w:spacing w:before="160" w:after="0"/>
      <w:outlineLvl w:val="1"/>
    </w:pPr>
    <w:rPr>
      <w:rFonts w:ascii="Arial" w:eastAsiaTheme="majorEastAsia" w:hAnsi="Arial" w:cstheme="majorBidi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B9032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F65773"/>
    <w:rPr>
      <w:rFonts w:ascii="Arial" w:eastAsiaTheme="majorEastAsia" w:hAnsi="Arial" w:cstheme="majorBidi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B9032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2025-10-05T15:23:00Z</dcterms:created>
  <dcterms:modified xsi:type="dcterms:W3CDTF">2025-10-05T15:23:00Z</dcterms:modified>
</cp:coreProperties>
</file>