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EEA5" w14:textId="77777777" w:rsidR="00E363F5" w:rsidRPr="00E363F5" w:rsidRDefault="00E363F5" w:rsidP="00E363F5">
      <w:pPr>
        <w:spacing w:line="360" w:lineRule="auto"/>
        <w:rPr>
          <w:rFonts w:ascii="Century Gothic" w:hAnsi="Century Gothic"/>
        </w:rPr>
      </w:pPr>
    </w:p>
    <w:p w14:paraId="17FCEE83" w14:textId="77777777" w:rsidR="00E363F5" w:rsidRPr="00E363F5" w:rsidRDefault="00E363F5" w:rsidP="00E363F5">
      <w:pPr>
        <w:spacing w:before="100" w:beforeAutospacing="1" w:after="100" w:afterAutospacing="1" w:line="360" w:lineRule="auto"/>
        <w:rPr>
          <w:rFonts w:ascii="Century Gothic" w:eastAsia="Times New Roman" w:hAnsi="Century Gothic"/>
          <w:color w:val="000000"/>
          <w:kern w:val="0"/>
          <w:sz w:val="52"/>
          <w:szCs w:val="52"/>
          <w:lang w:eastAsia="en-GB"/>
        </w:rPr>
      </w:pPr>
    </w:p>
    <w:p w14:paraId="5D56D567" w14:textId="77777777" w:rsidR="00E363F5" w:rsidRPr="00E363F5" w:rsidRDefault="00E363F5" w:rsidP="00E363F5">
      <w:pPr>
        <w:spacing w:after="0" w:line="360" w:lineRule="auto"/>
        <w:jc w:val="center"/>
        <w:rPr>
          <w:rFonts w:ascii="Century Gothic" w:eastAsia="Times New Roman" w:hAnsi="Century Gothic"/>
          <w:color w:val="000000"/>
          <w:kern w:val="0"/>
          <w:sz w:val="96"/>
          <w:szCs w:val="96"/>
          <w:lang w:eastAsia="en-GB"/>
        </w:rPr>
      </w:pPr>
    </w:p>
    <w:p w14:paraId="6745CB00" w14:textId="77777777" w:rsidR="00E363F5" w:rsidRPr="00E363F5" w:rsidRDefault="00E363F5" w:rsidP="00E363F5">
      <w:pPr>
        <w:spacing w:after="0" w:line="360" w:lineRule="auto"/>
        <w:jc w:val="center"/>
        <w:rPr>
          <w:rFonts w:ascii="Century Gothic" w:eastAsia="Times New Roman" w:hAnsi="Century Gothic"/>
          <w:color w:val="000000"/>
          <w:kern w:val="0"/>
          <w:sz w:val="96"/>
          <w:szCs w:val="96"/>
          <w:lang w:eastAsia="en-GB"/>
        </w:rPr>
      </w:pPr>
      <w:r w:rsidRPr="00E363F5">
        <w:rPr>
          <w:rFonts w:ascii="Century Gothic" w:eastAsia="Times New Roman" w:hAnsi="Century Gothic"/>
          <w:noProof/>
          <w:color w:val="000000"/>
          <w:kern w:val="0"/>
          <w:sz w:val="96"/>
          <w:szCs w:val="96"/>
          <w:lang w:eastAsia="en-GB"/>
        </w:rPr>
        <w:drawing>
          <wp:inline distT="0" distB="0" distL="0" distR="0" wp14:anchorId="4433A2CA" wp14:editId="0BF8EBE3">
            <wp:extent cx="5731510" cy="2401570"/>
            <wp:effectExtent l="0" t="0" r="0" b="0"/>
            <wp:docPr id="144525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5669" name="Picture 1445256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401570"/>
                    </a:xfrm>
                    <a:prstGeom prst="rect">
                      <a:avLst/>
                    </a:prstGeom>
                  </pic:spPr>
                </pic:pic>
              </a:graphicData>
            </a:graphic>
          </wp:inline>
        </w:drawing>
      </w:r>
    </w:p>
    <w:p w14:paraId="7B899F21" w14:textId="77777777" w:rsidR="00E363F5" w:rsidRPr="00E363F5" w:rsidRDefault="00E363F5" w:rsidP="00E363F5">
      <w:pPr>
        <w:tabs>
          <w:tab w:val="left" w:pos="1440"/>
          <w:tab w:val="center" w:pos="4513"/>
        </w:tabs>
        <w:spacing w:after="0" w:line="360" w:lineRule="auto"/>
        <w:rPr>
          <w:rFonts w:ascii="Century Gothic" w:eastAsia="Times New Roman" w:hAnsi="Century Gothic"/>
          <w:color w:val="000000"/>
          <w:kern w:val="0"/>
          <w:sz w:val="96"/>
          <w:szCs w:val="96"/>
          <w:lang w:eastAsia="en-GB"/>
        </w:rPr>
      </w:pPr>
      <w:r w:rsidRPr="00E363F5">
        <w:rPr>
          <w:rFonts w:ascii="Century Gothic" w:eastAsia="Times New Roman" w:hAnsi="Century Gothic"/>
          <w:color w:val="000000"/>
          <w:kern w:val="0"/>
          <w:sz w:val="96"/>
          <w:szCs w:val="96"/>
          <w:lang w:eastAsia="en-GB"/>
        </w:rPr>
        <w:tab/>
      </w:r>
    </w:p>
    <w:p w14:paraId="69AAB6E9" w14:textId="77777777" w:rsidR="00E363F5" w:rsidRPr="00E363F5" w:rsidRDefault="00E363F5" w:rsidP="00E363F5">
      <w:pPr>
        <w:spacing w:after="0" w:line="360" w:lineRule="auto"/>
        <w:rPr>
          <w:rFonts w:ascii="Century Gothic" w:eastAsia="Times New Roman" w:hAnsi="Century Gothic"/>
          <w:color w:val="000000"/>
          <w:kern w:val="0"/>
          <w:sz w:val="96"/>
          <w:szCs w:val="96"/>
          <w:lang w:eastAsia="en-GB"/>
        </w:rPr>
      </w:pPr>
      <w:r w:rsidRPr="00E363F5">
        <w:rPr>
          <w:rFonts w:ascii="Century Gothic" w:eastAsia="Times New Roman" w:hAnsi="Century Gothic"/>
          <w:color w:val="000000"/>
          <w:kern w:val="0"/>
          <w:sz w:val="96"/>
          <w:szCs w:val="96"/>
          <w:lang w:eastAsia="en-GB"/>
        </w:rPr>
        <w:br w:type="page"/>
      </w:r>
    </w:p>
    <w:p w14:paraId="618480D4" w14:textId="29D26653" w:rsidR="00E363F5" w:rsidRPr="00E363F5" w:rsidRDefault="00E363F5" w:rsidP="00E363F5">
      <w:pPr>
        <w:tabs>
          <w:tab w:val="left" w:pos="1440"/>
          <w:tab w:val="center" w:pos="4513"/>
        </w:tabs>
        <w:spacing w:after="0" w:line="360" w:lineRule="auto"/>
        <w:jc w:val="center"/>
        <w:rPr>
          <w:rFonts w:ascii="Century Gothic" w:eastAsia="Times New Roman" w:hAnsi="Century Gothic"/>
          <w:color w:val="000000"/>
          <w:kern w:val="0"/>
          <w:sz w:val="52"/>
          <w:szCs w:val="52"/>
          <w:lang w:eastAsia="en-GB"/>
        </w:rPr>
      </w:pPr>
      <w:r w:rsidRPr="00E363F5">
        <w:rPr>
          <w:rFonts w:ascii="Century Gothic" w:eastAsia="Times New Roman" w:hAnsi="Century Gothic"/>
          <w:color w:val="000000"/>
          <w:kern w:val="0"/>
          <w:sz w:val="52"/>
          <w:szCs w:val="52"/>
          <w:lang w:eastAsia="en-GB"/>
        </w:rPr>
        <w:lastRenderedPageBreak/>
        <w:t>Privacy Policy</w:t>
      </w:r>
      <w:r w:rsidRPr="00E363F5">
        <w:rPr>
          <w:rFonts w:ascii="Century Gothic" w:eastAsia="Times New Roman" w:hAnsi="Century Gothic"/>
          <w:color w:val="000000"/>
          <w:kern w:val="0"/>
          <w:sz w:val="52"/>
          <w:szCs w:val="52"/>
          <w:lang w:eastAsia="en-GB"/>
        </w:rPr>
        <w:t xml:space="preserve"> </w:t>
      </w:r>
    </w:p>
    <w:p w14:paraId="760C873B" w14:textId="12BC3D68" w:rsidR="00E363F5" w:rsidRPr="00E363F5" w:rsidRDefault="00E363F5" w:rsidP="00E363F5">
      <w:pPr>
        <w:tabs>
          <w:tab w:val="left" w:pos="1440"/>
          <w:tab w:val="center" w:pos="4513"/>
        </w:tabs>
        <w:spacing w:after="0" w:line="360" w:lineRule="auto"/>
        <w:jc w:val="center"/>
        <w:rPr>
          <w:rFonts w:ascii="Century Gothic" w:eastAsia="Times New Roman" w:hAnsi="Century Gothic"/>
          <w:color w:val="000000"/>
          <w:kern w:val="0"/>
          <w:sz w:val="52"/>
          <w:szCs w:val="52"/>
          <w:lang w:eastAsia="en-GB"/>
        </w:rPr>
      </w:pPr>
      <w:r w:rsidRPr="00E363F5">
        <w:rPr>
          <w:rFonts w:ascii="Century Gothic" w:eastAsia="Times New Roman" w:hAnsi="Century Gothic"/>
          <w:color w:val="000000"/>
          <w:kern w:val="0"/>
          <w:sz w:val="52"/>
          <w:szCs w:val="52"/>
          <w:lang w:eastAsia="en-GB"/>
        </w:rPr>
        <w:t>for</w:t>
      </w:r>
    </w:p>
    <w:p w14:paraId="334F4239" w14:textId="77777777" w:rsidR="00E363F5" w:rsidRPr="00E363F5" w:rsidRDefault="00E363F5" w:rsidP="00E363F5">
      <w:pPr>
        <w:tabs>
          <w:tab w:val="left" w:pos="1440"/>
          <w:tab w:val="center" w:pos="4513"/>
        </w:tabs>
        <w:spacing w:after="0" w:line="360" w:lineRule="auto"/>
        <w:rPr>
          <w:rFonts w:ascii="Century Gothic" w:eastAsia="Times New Roman" w:hAnsi="Century Gothic"/>
          <w:color w:val="000000"/>
          <w:kern w:val="0"/>
          <w:sz w:val="96"/>
          <w:szCs w:val="96"/>
          <w:lang w:eastAsia="en-GB"/>
        </w:rPr>
      </w:pPr>
    </w:p>
    <w:p w14:paraId="02AC4C31" w14:textId="23B071FE" w:rsidR="00E363F5" w:rsidRPr="00E363F5" w:rsidRDefault="00E363F5" w:rsidP="00E363F5">
      <w:pPr>
        <w:tabs>
          <w:tab w:val="left" w:pos="1440"/>
          <w:tab w:val="center" w:pos="4513"/>
        </w:tabs>
        <w:spacing w:after="0" w:line="360" w:lineRule="auto"/>
        <w:jc w:val="center"/>
        <w:rPr>
          <w:rFonts w:ascii="Century Gothic" w:eastAsia="Times New Roman" w:hAnsi="Century Gothic"/>
          <w:color w:val="000000"/>
          <w:kern w:val="0"/>
          <w:sz w:val="96"/>
          <w:szCs w:val="96"/>
          <w:lang w:eastAsia="en-GB"/>
        </w:rPr>
      </w:pPr>
      <w:proofErr w:type="spellStart"/>
      <w:r w:rsidRPr="00E363F5">
        <w:rPr>
          <w:rFonts w:ascii="Century Gothic" w:eastAsia="Times New Roman" w:hAnsi="Century Gothic"/>
          <w:color w:val="000000"/>
          <w:kern w:val="0"/>
          <w:sz w:val="96"/>
          <w:szCs w:val="96"/>
          <w:lang w:eastAsia="en-GB"/>
        </w:rPr>
        <w:t>WealthCraft</w:t>
      </w:r>
      <w:proofErr w:type="spellEnd"/>
      <w:r w:rsidRPr="00E363F5">
        <w:rPr>
          <w:rFonts w:ascii="Century Gothic" w:eastAsia="Times New Roman" w:hAnsi="Century Gothic"/>
          <w:color w:val="000000"/>
          <w:kern w:val="0"/>
          <w:sz w:val="96"/>
          <w:szCs w:val="96"/>
          <w:lang w:eastAsia="en-GB"/>
        </w:rPr>
        <w:t xml:space="preserve"> </w:t>
      </w:r>
    </w:p>
    <w:p w14:paraId="26F3B238" w14:textId="6AA52259" w:rsidR="00E363F5" w:rsidRPr="00E363F5" w:rsidRDefault="00E363F5" w:rsidP="00E363F5">
      <w:pPr>
        <w:spacing w:after="0" w:line="360" w:lineRule="auto"/>
        <w:jc w:val="center"/>
        <w:rPr>
          <w:rFonts w:ascii="Century Gothic" w:eastAsia="Times New Roman" w:hAnsi="Century Gothic"/>
          <w:color w:val="000000"/>
          <w:kern w:val="0"/>
          <w:sz w:val="20"/>
          <w:szCs w:val="20"/>
          <w:lang w:eastAsia="en-GB"/>
        </w:rPr>
      </w:pPr>
      <w:r w:rsidRPr="00E363F5">
        <w:rPr>
          <w:rFonts w:ascii="Century Gothic" w:eastAsia="Times New Roman" w:hAnsi="Century Gothic"/>
          <w:color w:val="000000"/>
          <w:kern w:val="0"/>
          <w:sz w:val="20"/>
          <w:szCs w:val="20"/>
          <w:lang w:eastAsia="en-GB"/>
        </w:rPr>
        <w:t xml:space="preserve">Creating future </w:t>
      </w:r>
      <w:proofErr w:type="spellStart"/>
      <w:r w:rsidRPr="00E363F5">
        <w:rPr>
          <w:rFonts w:ascii="Century Gothic" w:eastAsia="Times New Roman" w:hAnsi="Century Gothic"/>
          <w:color w:val="000000"/>
          <w:kern w:val="0"/>
          <w:sz w:val="20"/>
          <w:szCs w:val="20"/>
          <w:lang w:eastAsia="en-GB"/>
        </w:rPr>
        <w:t>WealthCraft</w:t>
      </w:r>
      <w:r w:rsidRPr="00E363F5">
        <w:rPr>
          <w:rFonts w:ascii="Century Gothic" w:eastAsia="Times New Roman" w:hAnsi="Century Gothic"/>
          <w:color w:val="000000"/>
          <w:kern w:val="0"/>
          <w:sz w:val="20"/>
          <w:szCs w:val="20"/>
          <w:lang w:eastAsia="en-GB"/>
        </w:rPr>
        <w:t>ers</w:t>
      </w:r>
      <w:proofErr w:type="spellEnd"/>
    </w:p>
    <w:p w14:paraId="6E08CD95" w14:textId="77777777" w:rsidR="00E363F5" w:rsidRPr="00E363F5" w:rsidRDefault="00E363F5" w:rsidP="00E363F5">
      <w:pPr>
        <w:spacing w:after="0" w:line="360" w:lineRule="auto"/>
        <w:jc w:val="center"/>
        <w:rPr>
          <w:rFonts w:ascii="Century Gothic" w:eastAsia="Times New Roman" w:hAnsi="Century Gothic"/>
          <w:color w:val="000000"/>
          <w:kern w:val="0"/>
          <w:sz w:val="20"/>
          <w:szCs w:val="20"/>
          <w:lang w:eastAsia="en-GB"/>
        </w:rPr>
      </w:pPr>
    </w:p>
    <w:p w14:paraId="62C3C9A8" w14:textId="77777777" w:rsidR="00E363F5" w:rsidRPr="00E363F5" w:rsidRDefault="00E363F5" w:rsidP="00E363F5">
      <w:pPr>
        <w:spacing w:line="360" w:lineRule="auto"/>
        <w:rPr>
          <w:rFonts w:ascii="Century Gothic" w:hAnsi="Century Gothic"/>
        </w:rPr>
      </w:pPr>
    </w:p>
    <w:p w14:paraId="0C1C2DE4" w14:textId="77777777" w:rsidR="00E363F5" w:rsidRPr="00E363F5" w:rsidRDefault="00E363F5" w:rsidP="00E363F5">
      <w:pPr>
        <w:spacing w:line="360" w:lineRule="auto"/>
        <w:rPr>
          <w:rFonts w:ascii="Century Gothic" w:eastAsia="Times New Roman" w:hAnsi="Century Gothic"/>
          <w:color w:val="000000"/>
          <w:kern w:val="0"/>
          <w:sz w:val="52"/>
          <w:szCs w:val="52"/>
          <w:lang w:eastAsia="en-GB"/>
        </w:rPr>
      </w:pPr>
    </w:p>
    <w:p w14:paraId="301940F9" w14:textId="77777777" w:rsidR="00E363F5" w:rsidRPr="00E363F5" w:rsidRDefault="00E363F5" w:rsidP="00E363F5">
      <w:pPr>
        <w:spacing w:line="360" w:lineRule="auto"/>
        <w:rPr>
          <w:rFonts w:ascii="Century Gothic" w:hAnsi="Century Gothic"/>
        </w:rPr>
      </w:pPr>
    </w:p>
    <w:p w14:paraId="53DE4C53" w14:textId="77777777" w:rsidR="00E363F5" w:rsidRPr="00E363F5" w:rsidRDefault="00E363F5" w:rsidP="00E363F5">
      <w:pPr>
        <w:spacing w:line="360" w:lineRule="auto"/>
        <w:rPr>
          <w:rFonts w:ascii="Century Gothic" w:hAnsi="Century Gothic"/>
        </w:rPr>
      </w:pPr>
    </w:p>
    <w:p w14:paraId="1222EB04" w14:textId="77777777" w:rsidR="00E363F5" w:rsidRPr="00E363F5" w:rsidRDefault="00E363F5" w:rsidP="00E363F5">
      <w:pPr>
        <w:spacing w:line="360" w:lineRule="auto"/>
        <w:rPr>
          <w:rFonts w:ascii="Century Gothic" w:hAnsi="Century Gothic"/>
        </w:rPr>
      </w:pPr>
    </w:p>
    <w:p w14:paraId="609EAA47" w14:textId="77777777" w:rsidR="00E363F5" w:rsidRPr="00E363F5" w:rsidRDefault="00E363F5" w:rsidP="00E363F5">
      <w:pPr>
        <w:spacing w:line="360" w:lineRule="auto"/>
        <w:rPr>
          <w:rFonts w:ascii="Century Gothic" w:hAnsi="Century Gothic"/>
        </w:rPr>
      </w:pPr>
    </w:p>
    <w:p w14:paraId="41F75DFA" w14:textId="77777777" w:rsidR="00E363F5" w:rsidRPr="007C2DD2" w:rsidRDefault="00E363F5" w:rsidP="00E363F5">
      <w:pPr>
        <w:spacing w:line="360" w:lineRule="auto"/>
        <w:rPr>
          <w:rFonts w:ascii="Century Gothic" w:hAnsi="Century Gothic"/>
          <w:sz w:val="22"/>
          <w:szCs w:val="22"/>
        </w:rPr>
      </w:pPr>
      <w:r w:rsidRPr="007C2DD2">
        <w:rPr>
          <w:rFonts w:ascii="Century Gothic" w:hAnsi="Century Gothic"/>
          <w:sz w:val="22"/>
          <w:szCs w:val="22"/>
        </w:rPr>
        <w:t>Effective Date: [Date]</w:t>
      </w:r>
    </w:p>
    <w:p w14:paraId="49DD2725" w14:textId="77777777" w:rsidR="00E363F5" w:rsidRPr="007C2DD2" w:rsidRDefault="00E363F5" w:rsidP="00E363F5">
      <w:pPr>
        <w:spacing w:line="360" w:lineRule="auto"/>
        <w:rPr>
          <w:rFonts w:ascii="Century Gothic" w:hAnsi="Century Gothic"/>
          <w:sz w:val="22"/>
          <w:szCs w:val="22"/>
        </w:rPr>
      </w:pPr>
      <w:r w:rsidRPr="007C2DD2">
        <w:rPr>
          <w:rFonts w:ascii="Century Gothic" w:hAnsi="Century Gothic"/>
          <w:sz w:val="22"/>
          <w:szCs w:val="22"/>
        </w:rPr>
        <w:t>Last Updated: [Date]</w:t>
      </w:r>
    </w:p>
    <w:p w14:paraId="61D2CBAC" w14:textId="77777777" w:rsidR="00C32C85" w:rsidRPr="007C2DD2" w:rsidRDefault="00C32C85" w:rsidP="00E363F5">
      <w:pPr>
        <w:spacing w:line="360" w:lineRule="auto"/>
        <w:rPr>
          <w:rFonts w:ascii="Century Gothic" w:hAnsi="Century Gothic"/>
          <w:sz w:val="22"/>
          <w:szCs w:val="22"/>
        </w:rPr>
      </w:pPr>
    </w:p>
    <w:p w14:paraId="5A9A8D8B" w14:textId="77777777" w:rsidR="00E363F5" w:rsidRPr="007C2DD2" w:rsidRDefault="00E363F5" w:rsidP="00E363F5">
      <w:pPr>
        <w:spacing w:line="360" w:lineRule="auto"/>
        <w:rPr>
          <w:rFonts w:ascii="Century Gothic" w:hAnsi="Century Gothic"/>
          <w:sz w:val="22"/>
          <w:szCs w:val="22"/>
        </w:rPr>
      </w:pPr>
      <w:r w:rsidRPr="007C2DD2">
        <w:rPr>
          <w:rFonts w:ascii="Century Gothic" w:hAnsi="Century Gothic"/>
          <w:sz w:val="22"/>
          <w:szCs w:val="22"/>
        </w:rPr>
        <w:br w:type="page"/>
      </w:r>
    </w:p>
    <w:p w14:paraId="484B5033" w14:textId="069CAFC9"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lastRenderedPageBreak/>
        <w:t xml:space="preserve">At </w:t>
      </w:r>
      <w:proofErr w:type="spellStart"/>
      <w:r w:rsidR="00E363F5" w:rsidRPr="007C2DD2">
        <w:rPr>
          <w:rFonts w:ascii="Century Gothic" w:hAnsi="Century Gothic"/>
          <w:sz w:val="22"/>
          <w:szCs w:val="22"/>
        </w:rPr>
        <w:t>WealthCraft</w:t>
      </w:r>
      <w:proofErr w:type="spellEnd"/>
      <w:r w:rsidR="00E363F5" w:rsidRPr="007C2DD2">
        <w:rPr>
          <w:rFonts w:ascii="Century Gothic" w:hAnsi="Century Gothic"/>
          <w:sz w:val="22"/>
          <w:szCs w:val="22"/>
        </w:rPr>
        <w:t xml:space="preserve"> ™ </w:t>
      </w:r>
      <w:r w:rsidRPr="007C2DD2">
        <w:rPr>
          <w:rFonts w:ascii="Century Gothic" w:hAnsi="Century Gothic"/>
          <w:sz w:val="22"/>
          <w:szCs w:val="22"/>
        </w:rPr>
        <w:t>we are committed to protecting the privacy and personal information of the children participating in our online training programme and their parents/guardians. We understand the importance of safeguarding personal data, especially when it relates to children. This policy outlines how we collect, use, store, and protect your information, in compliance with the Protection of Personal Information Act (POPIA), 2013 of South Africa.</w:t>
      </w:r>
    </w:p>
    <w:p w14:paraId="7CB60799" w14:textId="77777777" w:rsidR="007C2DD2" w:rsidRPr="007C2DD2" w:rsidRDefault="007C2DD2" w:rsidP="00E363F5">
      <w:pPr>
        <w:spacing w:line="360" w:lineRule="auto"/>
        <w:rPr>
          <w:rFonts w:ascii="Century Gothic" w:hAnsi="Century Gothic"/>
          <w:sz w:val="22"/>
          <w:szCs w:val="22"/>
        </w:rPr>
      </w:pPr>
    </w:p>
    <w:p w14:paraId="0C509A49" w14:textId="08533F74"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1. Our Commitment to Your Privacy</w:t>
      </w:r>
    </w:p>
    <w:p w14:paraId="0B3B8943"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will only collect personal information that is necessary for the proper functioning and delivery of our online training programme.</w:t>
      </w:r>
    </w:p>
    <w:p w14:paraId="060D7F4C"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will process all personal information lawfully, fairly, and transparently.</w:t>
      </w:r>
    </w:p>
    <w:p w14:paraId="4ED943AD"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recognize that children's personal information is "special personal information" under POPIA, requiring enhanced protection.</w:t>
      </w:r>
    </w:p>
    <w:p w14:paraId="00061F1D"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are committed to securing your data against unauthorized access, loss, or damage.</w:t>
      </w:r>
    </w:p>
    <w:p w14:paraId="5426210F" w14:textId="77777777" w:rsidR="007C2DD2" w:rsidRPr="007C2DD2" w:rsidRDefault="007C2DD2" w:rsidP="00E363F5">
      <w:pPr>
        <w:spacing w:line="360" w:lineRule="auto"/>
        <w:rPr>
          <w:rFonts w:ascii="Century Gothic" w:hAnsi="Century Gothic"/>
          <w:sz w:val="22"/>
          <w:szCs w:val="22"/>
        </w:rPr>
      </w:pPr>
    </w:p>
    <w:p w14:paraId="05E45828" w14:textId="6E4E7D34"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2. What Information We Collect</w:t>
      </w:r>
    </w:p>
    <w:p w14:paraId="2416A7FD" w14:textId="77777777"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We collect the following types of personal information:</w:t>
      </w:r>
    </w:p>
    <w:p w14:paraId="1437518D"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For the Child: Full name, date of birth, age, gender (optional), academic progress within the programme, and participation data (e.g., login times, completed lessons, assessment results).</w:t>
      </w:r>
    </w:p>
    <w:p w14:paraId="294037D9"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For the Parent/Guardian: Full name, contact details (email address, phone number), billing information, and relationship to the child.</w:t>
      </w:r>
    </w:p>
    <w:p w14:paraId="1FAB42B5"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Website Usage Data: Non-identifiable information such as IP addresses, browser type, device information, and pages visited on our website. This data helps us improve our website and user experience.</w:t>
      </w:r>
    </w:p>
    <w:p w14:paraId="0856FB5D" w14:textId="77777777" w:rsidR="007C2DD2" w:rsidRPr="007C2DD2" w:rsidRDefault="007C2DD2" w:rsidP="00E363F5">
      <w:pPr>
        <w:spacing w:line="360" w:lineRule="auto"/>
        <w:rPr>
          <w:rFonts w:ascii="Century Gothic" w:hAnsi="Century Gothic"/>
          <w:sz w:val="22"/>
          <w:szCs w:val="22"/>
        </w:rPr>
      </w:pPr>
    </w:p>
    <w:p w14:paraId="082AE4CC" w14:textId="55CF2F50"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lastRenderedPageBreak/>
        <w:t>3. How We Collect Information</w:t>
      </w:r>
    </w:p>
    <w:p w14:paraId="7098296E" w14:textId="77777777"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We collect information primarily through:</w:t>
      </w:r>
    </w:p>
    <w:p w14:paraId="187A55D0"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Online registration and enrolment forms completed by parents/guardians.</w:t>
      </w:r>
    </w:p>
    <w:p w14:paraId="283ADD90"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Programme participation and engagement data generated as children use the learning platform.</w:t>
      </w:r>
    </w:p>
    <w:p w14:paraId="75529E59"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Website analytics tools (for non-identifiable usage data).</w:t>
      </w:r>
    </w:p>
    <w:p w14:paraId="71311EC4" w14:textId="77777777" w:rsidR="007C2DD2" w:rsidRPr="007C2DD2" w:rsidRDefault="007C2DD2" w:rsidP="00E363F5">
      <w:pPr>
        <w:spacing w:line="360" w:lineRule="auto"/>
        <w:rPr>
          <w:rFonts w:ascii="Century Gothic" w:hAnsi="Century Gothic"/>
          <w:sz w:val="22"/>
          <w:szCs w:val="22"/>
        </w:rPr>
      </w:pPr>
    </w:p>
    <w:p w14:paraId="7D91AFA5" w14:textId="0BF5D676"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4. How We Use Your Information</w:t>
      </w:r>
    </w:p>
    <w:p w14:paraId="590C3BC2" w14:textId="77777777"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We use the collected information for the following purposes:</w:t>
      </w:r>
    </w:p>
    <w:p w14:paraId="455D7431"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To register and enrol children in the online training programme.</w:t>
      </w:r>
    </w:p>
    <w:p w14:paraId="2D3F592A"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To provide access to the learning platform and deliver educational content.</w:t>
      </w:r>
    </w:p>
    <w:p w14:paraId="724C602B"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To track children's progress, provide feedback, and generate progress reports for parents/guardians.</w:t>
      </w:r>
    </w:p>
    <w:p w14:paraId="77124F7F"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To communicate important programme updates, technical support, and administrative information.</w:t>
      </w:r>
    </w:p>
    <w:p w14:paraId="1480C156"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To process payments and manage accounts.</w:t>
      </w:r>
    </w:p>
    <w:p w14:paraId="2A85C002"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To improve our programme content, services, and website functionality.</w:t>
      </w:r>
    </w:p>
    <w:p w14:paraId="6823D64E"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To ensure the safety and security of our online environment.</w:t>
      </w:r>
    </w:p>
    <w:p w14:paraId="41E15669"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To comply with our legal obligations.</w:t>
      </w:r>
    </w:p>
    <w:p w14:paraId="7CBCDF72" w14:textId="77777777"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5. Consent</w:t>
      </w:r>
    </w:p>
    <w:p w14:paraId="74D5086E"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Explicit parental or guardian consent is mandatory for the collection, processing, and storage of any personal information pertaining to a child.</w:t>
      </w:r>
    </w:p>
    <w:p w14:paraId="2BB15315"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Consent is obtained during the registration process and can be withdrawn at any time by contacting us, although this may affect the child's continued participation in the programme.</w:t>
      </w:r>
    </w:p>
    <w:p w14:paraId="48293A57" w14:textId="77777777" w:rsidR="007C2DD2" w:rsidRPr="007C2DD2" w:rsidRDefault="007C2DD2" w:rsidP="00E363F5">
      <w:pPr>
        <w:spacing w:line="360" w:lineRule="auto"/>
        <w:rPr>
          <w:rFonts w:ascii="Century Gothic" w:hAnsi="Century Gothic"/>
          <w:sz w:val="22"/>
          <w:szCs w:val="22"/>
        </w:rPr>
      </w:pPr>
    </w:p>
    <w:p w14:paraId="4CCD0E7E" w14:textId="0476445C"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6. Information Sharing and Disclosure</w:t>
      </w:r>
    </w:p>
    <w:p w14:paraId="71B1C4A6"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do not sell or rent your personal information to third parties.</w:t>
      </w:r>
    </w:p>
    <w:p w14:paraId="4BD1FC14"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may share information with trusted third-party service providers who assist us in operating our programme (e.g., learning platform providers, payment processors, IT support). These providers are contractually obligated to protect your data and comply with POPIA.</w:t>
      </w:r>
    </w:p>
    <w:p w14:paraId="51C07B22"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will only disclose personal information if required by law (e.g., court order, regulatory request) or if we believe it's necessary to protect the safety and rights of our participants, staff, or the public.</w:t>
      </w:r>
    </w:p>
    <w:p w14:paraId="2787DDAF" w14:textId="77777777" w:rsidR="007C2DD2" w:rsidRPr="007C2DD2" w:rsidRDefault="007C2DD2" w:rsidP="00E363F5">
      <w:pPr>
        <w:spacing w:line="360" w:lineRule="auto"/>
        <w:rPr>
          <w:rFonts w:ascii="Century Gothic" w:hAnsi="Century Gothic"/>
          <w:sz w:val="22"/>
          <w:szCs w:val="22"/>
        </w:rPr>
      </w:pPr>
    </w:p>
    <w:p w14:paraId="6040A875" w14:textId="70AFE8EE"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7. Data Security</w:t>
      </w:r>
    </w:p>
    <w:p w14:paraId="2B8B79EE"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implement robust technical and organisational measures to protect your personal information. These include:</w:t>
      </w:r>
    </w:p>
    <w:p w14:paraId="20D168BE"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Secure online platforms with encryption.</w:t>
      </w:r>
    </w:p>
    <w:p w14:paraId="1CAC0D3A"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Access controls to restrict data access to authorised personnel only.</w:t>
      </w:r>
    </w:p>
    <w:p w14:paraId="0F84397F"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Regular security audits and updates.</w:t>
      </w:r>
    </w:p>
    <w:p w14:paraId="5E9E854B"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Staff training on data protection best practices.</w:t>
      </w:r>
    </w:p>
    <w:p w14:paraId="026C6504"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While we strive for maximum security, no online transmission or storage method is 100% secure. We cannot guarantee absolute security but commit to taking all reasonable steps to protect your data.</w:t>
      </w:r>
    </w:p>
    <w:p w14:paraId="7F8EA4D5" w14:textId="77777777" w:rsidR="007C2DD2" w:rsidRPr="007C2DD2" w:rsidRDefault="007C2DD2" w:rsidP="00E363F5">
      <w:pPr>
        <w:spacing w:line="360" w:lineRule="auto"/>
        <w:rPr>
          <w:rFonts w:ascii="Century Gothic" w:hAnsi="Century Gothic"/>
          <w:sz w:val="22"/>
          <w:szCs w:val="22"/>
        </w:rPr>
      </w:pPr>
    </w:p>
    <w:p w14:paraId="136C0AF8" w14:textId="225059B8"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8. Data Retention</w:t>
      </w:r>
    </w:p>
    <w:p w14:paraId="32ED8EA2"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We retain personal information for as long as necessary to fulfil the purposes for which it was collected, to provide our services, or to comply with legal, accounting, or reporting requirements.</w:t>
      </w:r>
    </w:p>
    <w:p w14:paraId="5E85B2B8"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lastRenderedPageBreak/>
        <w:t xml:space="preserve"> * Upon termination of participation or expiration of the retention period, personal information will be securely deleted or anonymised.</w:t>
      </w:r>
    </w:p>
    <w:p w14:paraId="76949271" w14:textId="77777777" w:rsidR="007C2DD2" w:rsidRPr="007C2DD2" w:rsidRDefault="007C2DD2" w:rsidP="00E363F5">
      <w:pPr>
        <w:spacing w:line="360" w:lineRule="auto"/>
        <w:rPr>
          <w:rFonts w:ascii="Century Gothic" w:hAnsi="Century Gothic"/>
          <w:sz w:val="22"/>
          <w:szCs w:val="22"/>
        </w:rPr>
      </w:pPr>
    </w:p>
    <w:p w14:paraId="4A261CD4" w14:textId="1E567A0A"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9. Your Rights (as per POPIA)</w:t>
      </w:r>
    </w:p>
    <w:p w14:paraId="332CBEA4" w14:textId="77777777"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Parents/Guardians have the right to:</w:t>
      </w:r>
    </w:p>
    <w:p w14:paraId="569A7A4F"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Access: Request a copy of the personal information we hold about their child and themselves.</w:t>
      </w:r>
    </w:p>
    <w:p w14:paraId="7F5315A4"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Correction: Request correction of inaccurate or incomplete personal information.</w:t>
      </w:r>
    </w:p>
    <w:p w14:paraId="317238D4"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Deletion: Request the deletion of personal information, subject to legal and contractual obligations.</w:t>
      </w:r>
    </w:p>
    <w:p w14:paraId="05FAE76C"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Objection: Object to the processing of personal information under certain circumstances.</w:t>
      </w:r>
    </w:p>
    <w:p w14:paraId="058CDBE0"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Withdraw Consent: Withdraw consent for the processing of personal information.</w:t>
      </w:r>
    </w:p>
    <w:p w14:paraId="07DBD85A" w14:textId="77777777"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To exercise any of these rights, please contact our Information Officer using the details below.</w:t>
      </w:r>
    </w:p>
    <w:p w14:paraId="1F905C66" w14:textId="77777777" w:rsidR="007C2DD2" w:rsidRPr="007C2DD2" w:rsidRDefault="007C2DD2" w:rsidP="00E363F5">
      <w:pPr>
        <w:spacing w:line="360" w:lineRule="auto"/>
        <w:rPr>
          <w:rFonts w:ascii="Century Gothic" w:hAnsi="Century Gothic"/>
          <w:sz w:val="22"/>
          <w:szCs w:val="22"/>
        </w:rPr>
      </w:pPr>
    </w:p>
    <w:p w14:paraId="18079C1C" w14:textId="3CC2FDD3"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10. Website Information and Cookies</w:t>
      </w:r>
    </w:p>
    <w:p w14:paraId="76FCA67A"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Our website uses cookies and similar technologies to enhance user experience, analyse website traffic, and for security purposes.</w:t>
      </w:r>
    </w:p>
    <w:p w14:paraId="558B7B06"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Cookies are small text files placed on your device. You can manage or disable cookies through your browser settings, but this may affect website functionality.</w:t>
      </w:r>
    </w:p>
    <w:p w14:paraId="62FB73D0" w14:textId="77777777" w:rsidR="008A7D4D" w:rsidRPr="007C2DD2" w:rsidRDefault="008A7D4D" w:rsidP="00E363F5">
      <w:pPr>
        <w:spacing w:line="360" w:lineRule="auto"/>
        <w:ind w:left="567" w:hanging="567"/>
        <w:rPr>
          <w:rFonts w:ascii="Century Gothic" w:hAnsi="Century Gothic"/>
          <w:sz w:val="22"/>
          <w:szCs w:val="22"/>
        </w:rPr>
      </w:pPr>
      <w:r w:rsidRPr="007C2DD2">
        <w:rPr>
          <w:rFonts w:ascii="Century Gothic" w:hAnsi="Century Gothic"/>
          <w:sz w:val="22"/>
          <w:szCs w:val="22"/>
        </w:rPr>
        <w:t xml:space="preserve"> * Our website may contain links to external sites. We are not responsible for the privacy practices or content of these external sites.</w:t>
      </w:r>
    </w:p>
    <w:p w14:paraId="1E78FE3E" w14:textId="77777777" w:rsidR="007C2DD2" w:rsidRPr="007C2DD2" w:rsidRDefault="007C2DD2" w:rsidP="00E363F5">
      <w:pPr>
        <w:spacing w:line="360" w:lineRule="auto"/>
        <w:rPr>
          <w:rFonts w:ascii="Century Gothic" w:hAnsi="Century Gothic"/>
          <w:sz w:val="22"/>
          <w:szCs w:val="22"/>
        </w:rPr>
      </w:pPr>
    </w:p>
    <w:p w14:paraId="6396DC36" w14:textId="0035793E"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11. Contact Us (Information Officer)</w:t>
      </w:r>
    </w:p>
    <w:p w14:paraId="2D8AE1CE" w14:textId="77777777"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lastRenderedPageBreak/>
        <w:t>If you have any questions or concerns about this Privacy Policy or our data practices, please contact our Information Officer:</w:t>
      </w:r>
    </w:p>
    <w:p w14:paraId="44055BAD" w14:textId="4F1F9A36"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 xml:space="preserve">Name: </w:t>
      </w:r>
      <w:r w:rsidR="007C2DD2">
        <w:rPr>
          <w:rFonts w:ascii="Century Gothic" w:hAnsi="Century Gothic"/>
          <w:sz w:val="22"/>
          <w:szCs w:val="22"/>
        </w:rPr>
        <w:t>Dennis Kriel</w:t>
      </w:r>
    </w:p>
    <w:p w14:paraId="1C9ACC66" w14:textId="7CC11A00"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 xml:space="preserve">Email: </w:t>
      </w:r>
      <w:proofErr w:type="spellStart"/>
      <w:r w:rsidR="007C2DD2">
        <w:rPr>
          <w:rFonts w:ascii="Century Gothic" w:hAnsi="Century Gothic"/>
          <w:sz w:val="22"/>
          <w:szCs w:val="22"/>
        </w:rPr>
        <w:t>dennis@wealthcraft.academy</w:t>
      </w:r>
      <w:proofErr w:type="spellEnd"/>
    </w:p>
    <w:p w14:paraId="79A022A4" w14:textId="353DD6F3"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 xml:space="preserve">Phone: </w:t>
      </w:r>
      <w:r w:rsidR="007C2DD2">
        <w:rPr>
          <w:rFonts w:ascii="Century Gothic" w:hAnsi="Century Gothic"/>
          <w:sz w:val="22"/>
          <w:szCs w:val="22"/>
        </w:rPr>
        <w:t>0793093651</w:t>
      </w:r>
    </w:p>
    <w:p w14:paraId="787471DB" w14:textId="77777777" w:rsidR="007C2DD2" w:rsidRPr="007C2DD2" w:rsidRDefault="007C2DD2" w:rsidP="00E363F5">
      <w:pPr>
        <w:spacing w:line="360" w:lineRule="auto"/>
        <w:rPr>
          <w:rFonts w:ascii="Century Gothic" w:hAnsi="Century Gothic"/>
          <w:sz w:val="22"/>
          <w:szCs w:val="22"/>
        </w:rPr>
      </w:pPr>
    </w:p>
    <w:p w14:paraId="0F5DF99F" w14:textId="22BE4547"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12. Changes to This Policy</w:t>
      </w:r>
    </w:p>
    <w:p w14:paraId="43DEFA0A" w14:textId="233E0EF9" w:rsidR="008A7D4D" w:rsidRPr="007C2DD2" w:rsidRDefault="008A7D4D" w:rsidP="00E363F5">
      <w:pPr>
        <w:spacing w:line="360" w:lineRule="auto"/>
        <w:rPr>
          <w:rFonts w:ascii="Century Gothic" w:hAnsi="Century Gothic"/>
          <w:sz w:val="22"/>
          <w:szCs w:val="22"/>
        </w:rPr>
      </w:pPr>
      <w:r w:rsidRPr="007C2DD2">
        <w:rPr>
          <w:rFonts w:ascii="Century Gothic" w:hAnsi="Century Gothic"/>
          <w:sz w:val="22"/>
          <w:szCs w:val="22"/>
        </w:rPr>
        <w:t>We may update this Privacy Policy from time to time to reflect changes in our practices or legal requirements. We will notify you of any significant changes by posting the updated policy on our website and, where appropriate, through direct communication. Your continued use of our services after any changes signifies your acceptance of the updated policy.</w:t>
      </w:r>
    </w:p>
    <w:sectPr w:rsidR="008A7D4D" w:rsidRPr="007C2D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4D"/>
    <w:rsid w:val="0000676E"/>
    <w:rsid w:val="00046591"/>
    <w:rsid w:val="001177CF"/>
    <w:rsid w:val="007C2DD2"/>
    <w:rsid w:val="008A7D4D"/>
    <w:rsid w:val="00C32C85"/>
    <w:rsid w:val="00E363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D095A92"/>
  <w15:chartTrackingRefBased/>
  <w15:docId w15:val="{FE959020-FD6E-304A-B7F5-1CFC9272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D4D"/>
    <w:rPr>
      <w:rFonts w:eastAsiaTheme="majorEastAsia" w:cstheme="majorBidi"/>
      <w:color w:val="272727" w:themeColor="text1" w:themeTint="D8"/>
    </w:rPr>
  </w:style>
  <w:style w:type="paragraph" w:styleId="Title">
    <w:name w:val="Title"/>
    <w:basedOn w:val="Normal"/>
    <w:next w:val="Normal"/>
    <w:link w:val="TitleChar"/>
    <w:uiPriority w:val="10"/>
    <w:qFormat/>
    <w:rsid w:val="008A7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D4D"/>
    <w:pPr>
      <w:spacing w:before="160"/>
      <w:jc w:val="center"/>
    </w:pPr>
    <w:rPr>
      <w:i/>
      <w:iCs/>
      <w:color w:val="404040" w:themeColor="text1" w:themeTint="BF"/>
    </w:rPr>
  </w:style>
  <w:style w:type="character" w:customStyle="1" w:styleId="QuoteChar">
    <w:name w:val="Quote Char"/>
    <w:basedOn w:val="DefaultParagraphFont"/>
    <w:link w:val="Quote"/>
    <w:uiPriority w:val="29"/>
    <w:rsid w:val="008A7D4D"/>
    <w:rPr>
      <w:i/>
      <w:iCs/>
      <w:color w:val="404040" w:themeColor="text1" w:themeTint="BF"/>
    </w:rPr>
  </w:style>
  <w:style w:type="paragraph" w:styleId="ListParagraph">
    <w:name w:val="List Paragraph"/>
    <w:basedOn w:val="Normal"/>
    <w:uiPriority w:val="34"/>
    <w:qFormat/>
    <w:rsid w:val="008A7D4D"/>
    <w:pPr>
      <w:ind w:left="720"/>
      <w:contextualSpacing/>
    </w:pPr>
  </w:style>
  <w:style w:type="character" w:styleId="IntenseEmphasis">
    <w:name w:val="Intense Emphasis"/>
    <w:basedOn w:val="DefaultParagraphFont"/>
    <w:uiPriority w:val="21"/>
    <w:qFormat/>
    <w:rsid w:val="008A7D4D"/>
    <w:rPr>
      <w:i/>
      <w:iCs/>
      <w:color w:val="0F4761" w:themeColor="accent1" w:themeShade="BF"/>
    </w:rPr>
  </w:style>
  <w:style w:type="paragraph" w:styleId="IntenseQuote">
    <w:name w:val="Intense Quote"/>
    <w:basedOn w:val="Normal"/>
    <w:next w:val="Normal"/>
    <w:link w:val="IntenseQuoteChar"/>
    <w:uiPriority w:val="30"/>
    <w:qFormat/>
    <w:rsid w:val="008A7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D4D"/>
    <w:rPr>
      <w:i/>
      <w:iCs/>
      <w:color w:val="0F4761" w:themeColor="accent1" w:themeShade="BF"/>
    </w:rPr>
  </w:style>
  <w:style w:type="character" w:styleId="IntenseReference">
    <w:name w:val="Intense Reference"/>
    <w:basedOn w:val="DefaultParagraphFont"/>
    <w:uiPriority w:val="32"/>
    <w:qFormat/>
    <w:rsid w:val="008A7D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Grobler</dc:creator>
  <cp:keywords/>
  <dc:description/>
  <cp:lastModifiedBy>Danny Myburgh</cp:lastModifiedBy>
  <cp:revision>5</cp:revision>
  <dcterms:created xsi:type="dcterms:W3CDTF">2025-06-09T09:49:00Z</dcterms:created>
  <dcterms:modified xsi:type="dcterms:W3CDTF">2025-06-09T10:13:00Z</dcterms:modified>
</cp:coreProperties>
</file>