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3EDBE" w14:textId="581893FE" w:rsidR="000D21C0" w:rsidRPr="000D21C0" w:rsidRDefault="000D21C0" w:rsidP="000D21C0">
      <w:pPr>
        <w:rPr>
          <w:b/>
          <w:bCs/>
        </w:rPr>
      </w:pPr>
      <w:r w:rsidRPr="000D21C0">
        <w:rPr>
          <w:b/>
          <w:bCs/>
        </w:rPr>
        <w:t>Beleidsverklaring</w:t>
      </w:r>
    </w:p>
    <w:p w14:paraId="259485F0" w14:textId="08ACFE70" w:rsidR="000D21C0" w:rsidRDefault="000D21C0" w:rsidP="000D21C0">
      <w:r>
        <w:t>Phase 01 is gespecialiseerd in begeleiding bij herstel van verslaving. Daarvoor hebben wij specialisten in huis die, samen kijken welk programma van herstel het beste past. We voeren wekelijkse gesprekken, aanvullende therapie en eventueel bieden wij een safe house aan om te komen wonen bij één van de partners.</w:t>
      </w:r>
    </w:p>
    <w:p w14:paraId="4DE321F3" w14:textId="435120D2" w:rsidR="000D21C0" w:rsidRDefault="000D21C0" w:rsidP="000D21C0">
      <w:r>
        <w:t>Missie</w:t>
      </w:r>
    </w:p>
    <w:p w14:paraId="65F4B83F" w14:textId="48EE4E22" w:rsidR="000D21C0" w:rsidRPr="000D21C0" w:rsidRDefault="6F2BD416" w:rsidP="7F3915D3">
      <w:pPr>
        <w:rPr>
          <w:rFonts w:eastAsia="Times New Roman"/>
          <w:i/>
          <w:iCs/>
        </w:rPr>
      </w:pPr>
      <w:r w:rsidRPr="7F3915D3">
        <w:rPr>
          <w:rFonts w:eastAsia="Times New Roman"/>
          <w:i/>
          <w:iCs/>
        </w:rPr>
        <w:t>O</w:t>
      </w:r>
      <w:r w:rsidR="000D21C0" w:rsidRPr="7F3915D3">
        <w:rPr>
          <w:rFonts w:eastAsia="Times New Roman"/>
          <w:i/>
          <w:iCs/>
        </w:rPr>
        <w:t xml:space="preserve">nze missie is om ‘licht te brengen daar waar duisternis is’. </w:t>
      </w:r>
      <w:r w:rsidR="25DF32F7" w:rsidRPr="7F3915D3">
        <w:rPr>
          <w:rFonts w:eastAsia="Times New Roman"/>
          <w:i/>
          <w:iCs/>
        </w:rPr>
        <w:t>M</w:t>
      </w:r>
      <w:r w:rsidR="000D21C0" w:rsidRPr="7F3915D3">
        <w:rPr>
          <w:rFonts w:eastAsia="Times New Roman"/>
          <w:i/>
          <w:iCs/>
        </w:rPr>
        <w:t xml:space="preserve">ensen helpen hun weg richting herstel te vinden en dat pad zelfstandig te kunnen blijven volgen. </w:t>
      </w:r>
    </w:p>
    <w:p w14:paraId="1D9A5859" w14:textId="2FAA5A40" w:rsidR="000D21C0" w:rsidRDefault="000D21C0" w:rsidP="000D21C0">
      <w:r>
        <w:t>Phase 01 streeft ernaar de kwaliteit van leven van haar cliënten te verhogen waardoor men weer in staat is om zijn/haar zinvolle en voldoening gevende bijdrage aan de maatschappij te leveren. Wij helpen mensen weer vitaal en krachtig in het leven te staan.</w:t>
      </w:r>
    </w:p>
    <w:p w14:paraId="453C057B" w14:textId="00EAEEC2" w:rsidR="000D21C0" w:rsidRDefault="000D21C0" w:rsidP="000D21C0">
      <w:r>
        <w:t>Visie</w:t>
      </w:r>
    </w:p>
    <w:p w14:paraId="4C3939A4" w14:textId="59B8D219" w:rsidR="000D21C0" w:rsidRPr="000D21C0" w:rsidRDefault="000D21C0" w:rsidP="000D21C0">
      <w:pPr>
        <w:rPr>
          <w:rFonts w:eastAsia="Times New Roman"/>
          <w:i/>
          <w:iCs/>
        </w:rPr>
      </w:pPr>
      <w:r w:rsidRPr="000D21C0">
        <w:rPr>
          <w:rFonts w:eastAsia="Times New Roman"/>
          <w:i/>
          <w:iCs/>
        </w:rPr>
        <w:t>Onze visie is om een kwalitatief hoogstaande organisatie te zijn die betrokken is bij elke fase van herstel, om zodoende cliënten en hun naasten vanaf het begin, tot het moment dat iemand zelfstandig in herstel kan blijven, bij te staan.</w:t>
      </w:r>
    </w:p>
    <w:p w14:paraId="7F33100A" w14:textId="6778C232" w:rsidR="000D21C0" w:rsidRDefault="000D21C0" w:rsidP="000D21C0">
      <w:r>
        <w:t>Kwaliteit</w:t>
      </w:r>
    </w:p>
    <w:p w14:paraId="64FB5694" w14:textId="7E3AD73D" w:rsidR="000D21C0" w:rsidRDefault="000D21C0" w:rsidP="000D21C0">
      <w:r>
        <w:t>Om de processen en de kwaliteit van de output van de organisatie te optimaliseren, moet de bedrijfsvoering van Phase 01 goed worden geborgd en worden geoptimaliseerd. Om dat te bewerkstelligen heeft Phase 01 een managementsysteem opgezet en geïmplementeerd conform de eisen van ISO 9001. Het voldoen aan de verwachten van klanten en relevante belanghebbenden en het continu verbeteren van de interne organisatie staat daarin centraal.</w:t>
      </w:r>
    </w:p>
    <w:p w14:paraId="19354ADA" w14:textId="2D15F8FB" w:rsidR="000D21C0" w:rsidRDefault="000D21C0" w:rsidP="000D21C0">
      <w:r>
        <w:t xml:space="preserve">Een combinatie van </w:t>
      </w:r>
      <w:r w:rsidR="59356FCB">
        <w:t>risico-inventarisaties</w:t>
      </w:r>
      <w:r>
        <w:t>, interne projectevaluaties, klanttevredenheidsanalyses en interne audits draagt bij aan het identificeren van mogelijke verbeteringen binnen de processen van onze organisatie. Door het analyseren van informatie en het implementeren van verbeteringen op basis van deze informatie ontstaat een lerende organisatie waar continue verbetering centraal staat.</w:t>
      </w:r>
    </w:p>
    <w:p w14:paraId="51D684D1" w14:textId="184F92DA" w:rsidR="006B35FA" w:rsidRDefault="000D21C0" w:rsidP="000D21C0">
      <w:r>
        <w:t>De scope van het managementsysteem is bepaald als:</w:t>
      </w:r>
    </w:p>
    <w:p w14:paraId="284844B6" w14:textId="334C95AC" w:rsidR="105941BB" w:rsidRDefault="105941BB" w:rsidP="105941BB">
      <w:pPr>
        <w:rPr>
          <w:i/>
          <w:iCs/>
        </w:rPr>
      </w:pPr>
      <w:r w:rsidRPr="105941BB">
        <w:rPr>
          <w:i/>
          <w:iCs/>
        </w:rPr>
        <w:t>Het bieden van begeleiding bij herstel van verslaving en zorg voor naasten van verslaafden.</w:t>
      </w:r>
    </w:p>
    <w:p w14:paraId="5969C32C" w14:textId="1EBEE4E3" w:rsidR="105941BB" w:rsidRDefault="006D0037" w:rsidP="7F3915D3">
      <w:pPr>
        <w:rPr>
          <w:i/>
          <w:iCs/>
        </w:rPr>
      </w:pPr>
      <w:r>
        <w:rPr>
          <w:b/>
          <w:bCs/>
          <w:noProof/>
        </w:rPr>
        <w:drawing>
          <wp:anchor distT="0" distB="0" distL="114300" distR="114300" simplePos="0" relativeHeight="251658240" behindDoc="0" locked="0" layoutInCell="1" allowOverlap="1" wp14:anchorId="20FBD5DB" wp14:editId="76064080">
            <wp:simplePos x="0" y="0"/>
            <wp:positionH relativeFrom="column">
              <wp:posOffset>374424</wp:posOffset>
            </wp:positionH>
            <wp:positionV relativeFrom="paragraph">
              <wp:posOffset>211353</wp:posOffset>
            </wp:positionV>
            <wp:extent cx="4476750" cy="2124075"/>
            <wp:effectExtent l="0" t="0" r="0" b="0"/>
            <wp:wrapNone/>
            <wp:docPr id="4468267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124075"/>
                    </a:xfrm>
                    <a:prstGeom prst="rect">
                      <a:avLst/>
                    </a:prstGeom>
                    <a:noFill/>
                    <a:ln>
                      <a:noFill/>
                    </a:ln>
                  </pic:spPr>
                </pic:pic>
              </a:graphicData>
            </a:graphic>
          </wp:anchor>
        </w:drawing>
      </w:r>
      <w:r w:rsidR="105941BB" w:rsidRPr="7F3915D3">
        <w:t>Paragrafen 7.1.5 en 8.3 van de ISO 9001:2015 zijn als niet van toepassing zijnde verklaard. D</w:t>
      </w:r>
      <w:r w:rsidR="16020425" w:rsidRPr="7F3915D3">
        <w:t>i</w:t>
      </w:r>
      <w:r w:rsidR="105941BB" w:rsidRPr="7F3915D3">
        <w:t xml:space="preserve">t omdat deze werkzaamheden niet worden uitgevoerd binnen Phase 01. </w:t>
      </w:r>
    </w:p>
    <w:p w14:paraId="332CD59E" w14:textId="5A0BDFD8" w:rsidR="004E2FCD" w:rsidRDefault="004E2FCD" w:rsidP="000D21C0">
      <w:pPr>
        <w:rPr>
          <w:i/>
          <w:iCs/>
        </w:rPr>
      </w:pPr>
    </w:p>
    <w:p w14:paraId="14974C52" w14:textId="7F2FF751" w:rsidR="004E2FCD" w:rsidRDefault="004E2FCD" w:rsidP="000D21C0">
      <w:r>
        <w:t xml:space="preserve">Hilversum, </w:t>
      </w:r>
      <w:r w:rsidR="13A70057">
        <w:t>12-6-2025</w:t>
      </w:r>
    </w:p>
    <w:p w14:paraId="55D989E3" w14:textId="4182B7D0" w:rsidR="004E2FCD" w:rsidRDefault="004E2FCD" w:rsidP="000D21C0">
      <w:r>
        <w:t>Jeroen Decker</w:t>
      </w:r>
    </w:p>
    <w:p w14:paraId="4ED28F29" w14:textId="77777777" w:rsidR="004E2FCD" w:rsidRPr="004E2FCD" w:rsidRDefault="004E2FCD" w:rsidP="000D21C0"/>
    <w:sectPr w:rsidR="004E2FCD" w:rsidRPr="004E2FC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8CCB9" w14:textId="77777777" w:rsidR="00231861" w:rsidRDefault="00231861" w:rsidP="000D21C0">
      <w:pPr>
        <w:spacing w:after="0" w:line="240" w:lineRule="auto"/>
      </w:pPr>
      <w:r>
        <w:separator/>
      </w:r>
    </w:p>
  </w:endnote>
  <w:endnote w:type="continuationSeparator" w:id="0">
    <w:p w14:paraId="4E247FB8" w14:textId="77777777" w:rsidR="00231861" w:rsidRDefault="00231861" w:rsidP="000D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Look w:val="04A0" w:firstRow="1" w:lastRow="0" w:firstColumn="1" w:lastColumn="0" w:noHBand="0" w:noVBand="1"/>
    </w:tblPr>
    <w:tblGrid>
      <w:gridCol w:w="9062"/>
    </w:tblGrid>
    <w:tr w:rsidR="004E2FCD" w14:paraId="211147CF" w14:textId="77777777" w:rsidTr="7F3915D3">
      <w:tc>
        <w:tcPr>
          <w:tcW w:w="9062" w:type="dxa"/>
        </w:tcPr>
        <w:p w14:paraId="436BFE8D" w14:textId="57630D91" w:rsidR="004E2FCD" w:rsidRDefault="7F3915D3">
          <w:pPr>
            <w:pStyle w:val="Voettekst"/>
          </w:pPr>
          <w:r>
            <w:t>Beleidsverklaring, Versie 3.0</w:t>
          </w:r>
        </w:p>
      </w:tc>
    </w:tr>
  </w:tbl>
  <w:p w14:paraId="5F44E8C8" w14:textId="77777777" w:rsidR="004E2FCD" w:rsidRDefault="004E2F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23C73" w14:textId="77777777" w:rsidR="00231861" w:rsidRDefault="00231861" w:rsidP="000D21C0">
      <w:pPr>
        <w:spacing w:after="0" w:line="240" w:lineRule="auto"/>
      </w:pPr>
      <w:r>
        <w:separator/>
      </w:r>
    </w:p>
  </w:footnote>
  <w:footnote w:type="continuationSeparator" w:id="0">
    <w:p w14:paraId="358C646C" w14:textId="77777777" w:rsidR="00231861" w:rsidRDefault="00231861" w:rsidP="000D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4101" w14:textId="0326EE63" w:rsidR="000D21C0" w:rsidRDefault="000D21C0">
    <w:pPr>
      <w:pStyle w:val="Koptekst"/>
    </w:pPr>
    <w:r>
      <w:rPr>
        <w:noProof/>
      </w:rPr>
      <w:drawing>
        <wp:anchor distT="0" distB="0" distL="114300" distR="114300" simplePos="0" relativeHeight="251658240" behindDoc="0" locked="0" layoutInCell="1" allowOverlap="1" wp14:anchorId="0793ED29" wp14:editId="3366EC29">
          <wp:simplePos x="0" y="0"/>
          <wp:positionH relativeFrom="page">
            <wp:align>right</wp:align>
          </wp:positionH>
          <wp:positionV relativeFrom="paragraph">
            <wp:posOffset>-430530</wp:posOffset>
          </wp:positionV>
          <wp:extent cx="7543800" cy="1843405"/>
          <wp:effectExtent l="0" t="0" r="0" b="4445"/>
          <wp:wrapThrough wrapText="bothSides">
            <wp:wrapPolygon edited="0">
              <wp:start x="0" y="0"/>
              <wp:lineTo x="0" y="21429"/>
              <wp:lineTo x="21545" y="21429"/>
              <wp:lineTo x="21545" y="0"/>
              <wp:lineTo x="0" y="0"/>
            </wp:wrapPolygon>
          </wp:wrapThrough>
          <wp:docPr id="1" name="Picture"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Picture" descr="Afbeelding met tekst&#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3800" cy="184340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5D81"/>
    <w:multiLevelType w:val="hybridMultilevel"/>
    <w:tmpl w:val="91ECB46C"/>
    <w:lvl w:ilvl="0" w:tplc="9D80C65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2416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C0"/>
    <w:rsid w:val="000D21C0"/>
    <w:rsid w:val="00231861"/>
    <w:rsid w:val="00380B69"/>
    <w:rsid w:val="004E2FCD"/>
    <w:rsid w:val="006B35FA"/>
    <w:rsid w:val="006D0037"/>
    <w:rsid w:val="00752551"/>
    <w:rsid w:val="105941BB"/>
    <w:rsid w:val="13A70057"/>
    <w:rsid w:val="16020425"/>
    <w:rsid w:val="25DF32F7"/>
    <w:rsid w:val="59356FCB"/>
    <w:rsid w:val="6C04BBD8"/>
    <w:rsid w:val="6F2BD416"/>
    <w:rsid w:val="7F3915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8BC9"/>
  <w15:chartTrackingRefBased/>
  <w15:docId w15:val="{CEF692CE-603E-45CF-910D-7FAFED14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21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21C0"/>
  </w:style>
  <w:style w:type="paragraph" w:styleId="Voettekst">
    <w:name w:val="footer"/>
    <w:basedOn w:val="Standaard"/>
    <w:link w:val="VoettekstChar"/>
    <w:uiPriority w:val="99"/>
    <w:unhideWhenUsed/>
    <w:rsid w:val="000D21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21C0"/>
  </w:style>
  <w:style w:type="paragraph" w:styleId="Lijstalinea">
    <w:name w:val="List Paragraph"/>
    <w:basedOn w:val="Standaard"/>
    <w:uiPriority w:val="34"/>
    <w:qFormat/>
    <w:rsid w:val="000D21C0"/>
    <w:pPr>
      <w:spacing w:after="0" w:line="240" w:lineRule="auto"/>
      <w:ind w:left="720"/>
    </w:pPr>
    <w:rPr>
      <w:rFonts w:ascii="Calibri" w:hAnsi="Calibri" w:cs="Calibri"/>
    </w:rPr>
  </w:style>
  <w:style w:type="table" w:styleId="Tabelraster">
    <w:name w:val="Table Grid"/>
    <w:basedOn w:val="Standaardtabel"/>
    <w:uiPriority w:val="39"/>
    <w:rsid w:val="004E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93397">
      <w:bodyDiv w:val="1"/>
      <w:marLeft w:val="0"/>
      <w:marRight w:val="0"/>
      <w:marTop w:val="0"/>
      <w:marBottom w:val="0"/>
      <w:divBdr>
        <w:top w:val="none" w:sz="0" w:space="0" w:color="auto"/>
        <w:left w:val="none" w:sz="0" w:space="0" w:color="auto"/>
        <w:bottom w:val="none" w:sz="0" w:space="0" w:color="auto"/>
        <w:right w:val="none" w:sz="0" w:space="0" w:color="auto"/>
      </w:divBdr>
    </w:div>
    <w:div w:id="12646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B4B7587D4C74AAB60D91D010F6718" ma:contentTypeVersion="18" ma:contentTypeDescription="Een nieuw document maken." ma:contentTypeScope="" ma:versionID="bc8944361aa44a8315181408b659f757">
  <xsd:schema xmlns:xsd="http://www.w3.org/2001/XMLSchema" xmlns:xs="http://www.w3.org/2001/XMLSchema" xmlns:p="http://schemas.microsoft.com/office/2006/metadata/properties" xmlns:ns2="6f02eb8d-bcdd-48b1-87db-598f62843bf8" xmlns:ns3="e9948ae0-a7cc-4448-9ee3-b6dd63bd41f2" targetNamespace="http://schemas.microsoft.com/office/2006/metadata/properties" ma:root="true" ma:fieldsID="d3f7bc88a20487183250001c34c78098" ns2:_="" ns3:_="">
    <xsd:import namespace="6f02eb8d-bcdd-48b1-87db-598f62843bf8"/>
    <xsd:import namespace="e9948ae0-a7cc-4448-9ee3-b6dd63bd4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2eb8d-bcdd-48b1-87db-598f62843bf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9f26710-246a-4e1f-87e8-787fac9a79fc}" ma:internalName="TaxCatchAll" ma:showField="CatchAllData" ma:web="6f02eb8d-bcdd-48b1-87db-598f62843b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948ae0-a7cc-4448-9ee3-b6dd63bd4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532307d-0f03-4a09-a7a8-d72d63e713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02eb8d-bcdd-48b1-87db-598f62843bf8" xsi:nil="true"/>
    <lcf76f155ced4ddcb4097134ff3c332f xmlns="e9948ae0-a7cc-4448-9ee3-b6dd63bd41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A99B5C-A754-42A1-B061-D0457E9B4D05}">
  <ds:schemaRefs>
    <ds:schemaRef ds:uri="http://schemas.microsoft.com/sharepoint/v3/contenttype/forms"/>
  </ds:schemaRefs>
</ds:datastoreItem>
</file>

<file path=customXml/itemProps2.xml><?xml version="1.0" encoding="utf-8"?>
<ds:datastoreItem xmlns:ds="http://schemas.openxmlformats.org/officeDocument/2006/customXml" ds:itemID="{519C4B6C-3580-4186-862A-B23C8ADF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2eb8d-bcdd-48b1-87db-598f62843bf8"/>
    <ds:schemaRef ds:uri="e9948ae0-a7cc-4448-9ee3-b6dd63bd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AA024-3BA6-4786-B64B-872771E0B492}">
  <ds:schemaRefs>
    <ds:schemaRef ds:uri="http://schemas.microsoft.com/office/2006/metadata/properties"/>
    <ds:schemaRef ds:uri="http://schemas.microsoft.com/office/infopath/2007/PartnerControls"/>
    <ds:schemaRef ds:uri="6f02eb8d-bcdd-48b1-87db-598f62843bf8"/>
    <ds:schemaRef ds:uri="e9948ae0-a7cc-4448-9ee3-b6dd63bd41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1848</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Eefje Knaebel | ZoCo Advies</dc:creator>
  <cp:keywords/>
  <dc:description/>
  <cp:lastModifiedBy>Jeroen Decker</cp:lastModifiedBy>
  <cp:revision>4</cp:revision>
  <dcterms:created xsi:type="dcterms:W3CDTF">2022-09-10T08:01:00Z</dcterms:created>
  <dcterms:modified xsi:type="dcterms:W3CDTF">2025-08-11T07:59:00Z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0x010100506B4B7587D4C74AAB60D91D010F6718</vt:lpwstr>
  </property>
  <property fmtid="{D5CDD505-2E9C-101B-9397-08002B2CF9AE}" pid="3" name="MediaServiceImageTags">
    <vt:lpwstr/>
  </property>
</Properties>
</file>