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B1D8" w14:textId="4E832299" w:rsidR="001660D1" w:rsidRPr="009607D3" w:rsidRDefault="0004734B" w:rsidP="00A67D22">
      <w:pPr>
        <w:pStyle w:val="Title"/>
        <w:jc w:val="center"/>
        <w:rPr>
          <w:color w:val="auto"/>
          <w:sz w:val="48"/>
          <w:szCs w:val="48"/>
        </w:rPr>
      </w:pPr>
      <w:r w:rsidRPr="009607D3">
        <w:rPr>
          <w:color w:val="auto"/>
          <w:sz w:val="48"/>
          <w:szCs w:val="48"/>
        </w:rPr>
        <w:t xml:space="preserve">Environmental and Sustainability </w:t>
      </w:r>
      <w:r w:rsidR="001660D1" w:rsidRPr="009607D3">
        <w:rPr>
          <w:color w:val="auto"/>
          <w:sz w:val="48"/>
          <w:szCs w:val="48"/>
        </w:rPr>
        <w:t>Policy</w:t>
      </w:r>
    </w:p>
    <w:p w14:paraId="0EEACB9E" w14:textId="77777777" w:rsidR="00092761" w:rsidRPr="009607D3" w:rsidRDefault="00092761" w:rsidP="00DE2B42">
      <w:pPr>
        <w:rPr>
          <w:b/>
          <w:bCs/>
          <w:sz w:val="20"/>
          <w:szCs w:val="20"/>
        </w:rPr>
      </w:pPr>
    </w:p>
    <w:p w14:paraId="41467D48" w14:textId="239C2853" w:rsidR="001660D1" w:rsidRPr="009607D3" w:rsidRDefault="00642D7F" w:rsidP="00906F96">
      <w:pPr>
        <w:jc w:val="both"/>
        <w:rPr>
          <w:b/>
          <w:bCs/>
          <w:sz w:val="20"/>
          <w:szCs w:val="20"/>
        </w:rPr>
      </w:pPr>
      <w:r>
        <w:rPr>
          <w:b/>
          <w:bCs/>
          <w:sz w:val="20"/>
          <w:szCs w:val="20"/>
        </w:rPr>
        <w:t xml:space="preserve">BLU by </w:t>
      </w:r>
      <w:proofErr w:type="spellStart"/>
      <w:r>
        <w:rPr>
          <w:b/>
          <w:bCs/>
          <w:sz w:val="20"/>
          <w:szCs w:val="20"/>
        </w:rPr>
        <w:t>Adcorp</w:t>
      </w:r>
      <w:proofErr w:type="spellEnd"/>
      <w:r w:rsidR="001660D1" w:rsidRPr="009607D3">
        <w:rPr>
          <w:b/>
          <w:bCs/>
          <w:sz w:val="20"/>
          <w:szCs w:val="20"/>
        </w:rPr>
        <w:t xml:space="preserve"> is one of Australia’s leading workforce management and labour hire companies. </w:t>
      </w:r>
      <w:r>
        <w:rPr>
          <w:b/>
          <w:bCs/>
          <w:sz w:val="20"/>
          <w:szCs w:val="20"/>
        </w:rPr>
        <w:t xml:space="preserve">BLU by </w:t>
      </w:r>
      <w:proofErr w:type="spellStart"/>
      <w:r>
        <w:rPr>
          <w:b/>
          <w:bCs/>
          <w:sz w:val="20"/>
          <w:szCs w:val="20"/>
        </w:rPr>
        <w:t>Adcorp</w:t>
      </w:r>
      <w:proofErr w:type="spellEnd"/>
      <w:r w:rsidR="001660D1" w:rsidRPr="009607D3">
        <w:rPr>
          <w:b/>
          <w:bCs/>
          <w:sz w:val="20"/>
          <w:szCs w:val="20"/>
        </w:rPr>
        <w:t xml:space="preserve"> is committed to </w:t>
      </w:r>
      <w:r w:rsidR="00906F96" w:rsidRPr="009607D3">
        <w:rPr>
          <w:b/>
          <w:bCs/>
          <w:sz w:val="20"/>
          <w:szCs w:val="20"/>
        </w:rPr>
        <w:t>conducting its operations in an environmentally responsible and sustainable manner</w:t>
      </w:r>
      <w:r w:rsidR="00A00A0C" w:rsidRPr="009607D3">
        <w:rPr>
          <w:b/>
          <w:bCs/>
          <w:sz w:val="20"/>
          <w:szCs w:val="20"/>
        </w:rPr>
        <w:t xml:space="preserve"> and reducing climate change impact</w:t>
      </w:r>
      <w:r w:rsidR="00906F96" w:rsidRPr="009607D3">
        <w:rPr>
          <w:b/>
          <w:bCs/>
          <w:sz w:val="20"/>
          <w:szCs w:val="20"/>
        </w:rPr>
        <w:t>. This Environmental and Sustainability Policy outlines our dedication to minimizing our environmental impact and fostering sustainable practices throughout our organization.</w:t>
      </w:r>
    </w:p>
    <w:p w14:paraId="5A8233EF" w14:textId="45AD5062" w:rsidR="00906F96" w:rsidRPr="009607D3" w:rsidRDefault="00906F96" w:rsidP="00906F96">
      <w:pPr>
        <w:jc w:val="both"/>
        <w:rPr>
          <w:b/>
          <w:bCs/>
          <w:sz w:val="20"/>
          <w:szCs w:val="20"/>
        </w:rPr>
      </w:pPr>
      <w:r w:rsidRPr="009607D3">
        <w:rPr>
          <w:b/>
          <w:bCs/>
          <w:sz w:val="20"/>
          <w:szCs w:val="20"/>
        </w:rPr>
        <w:t xml:space="preserve">Recognizing the significance of minimizing our impact on the environment, </w:t>
      </w:r>
      <w:r w:rsidR="00642D7F">
        <w:rPr>
          <w:b/>
          <w:bCs/>
          <w:sz w:val="20"/>
          <w:szCs w:val="20"/>
        </w:rPr>
        <w:t xml:space="preserve">BLU by </w:t>
      </w:r>
      <w:proofErr w:type="spellStart"/>
      <w:r w:rsidR="00642D7F">
        <w:rPr>
          <w:b/>
          <w:bCs/>
          <w:sz w:val="20"/>
          <w:szCs w:val="20"/>
        </w:rPr>
        <w:t>Adcorp</w:t>
      </w:r>
      <w:proofErr w:type="spellEnd"/>
      <w:r w:rsidRPr="009607D3">
        <w:rPr>
          <w:b/>
          <w:bCs/>
          <w:sz w:val="20"/>
          <w:szCs w:val="20"/>
        </w:rPr>
        <w:t xml:space="preserve"> views environmental stewardship as a core business principle. Our focus is on reducing waste, maximizing resource efficiencies, and adopting a holistic, information-based approach to lessen our overall environmental footprint.</w:t>
      </w:r>
    </w:p>
    <w:p w14:paraId="5D257BA8" w14:textId="65923EF6" w:rsidR="001660D1" w:rsidRPr="009607D3" w:rsidRDefault="001660D1" w:rsidP="001660D1">
      <w:pPr>
        <w:rPr>
          <w:sz w:val="20"/>
          <w:szCs w:val="20"/>
        </w:rPr>
      </w:pPr>
      <w:proofErr w:type="gramStart"/>
      <w:r w:rsidRPr="009607D3">
        <w:rPr>
          <w:sz w:val="20"/>
          <w:szCs w:val="20"/>
        </w:rPr>
        <w:t>In order to</w:t>
      </w:r>
      <w:proofErr w:type="gramEnd"/>
      <w:r w:rsidRPr="009607D3">
        <w:rPr>
          <w:sz w:val="20"/>
          <w:szCs w:val="20"/>
        </w:rPr>
        <w:t xml:space="preserve"> achieve this goal and remain an employer of choice, </w:t>
      </w:r>
      <w:r w:rsidR="00642D7F">
        <w:rPr>
          <w:sz w:val="20"/>
          <w:szCs w:val="20"/>
        </w:rPr>
        <w:t xml:space="preserve">BLU by </w:t>
      </w:r>
      <w:proofErr w:type="spellStart"/>
      <w:r w:rsidR="00642D7F">
        <w:rPr>
          <w:sz w:val="20"/>
          <w:szCs w:val="20"/>
        </w:rPr>
        <w:t>Adcorp</w:t>
      </w:r>
      <w:proofErr w:type="spellEnd"/>
      <w:r w:rsidRPr="009607D3">
        <w:rPr>
          <w:sz w:val="20"/>
          <w:szCs w:val="20"/>
        </w:rPr>
        <w:t xml:space="preserve"> is committed to the following:</w:t>
      </w:r>
    </w:p>
    <w:p w14:paraId="07AADCD4" w14:textId="575FA67E" w:rsidR="0025684F" w:rsidRPr="009607D3" w:rsidRDefault="00642D7F" w:rsidP="0071236B">
      <w:pPr>
        <w:pStyle w:val="ListParagraph"/>
        <w:jc w:val="both"/>
        <w:rPr>
          <w:sz w:val="20"/>
          <w:szCs w:val="20"/>
        </w:rPr>
      </w:pPr>
      <w:r>
        <w:rPr>
          <w:sz w:val="20"/>
          <w:szCs w:val="20"/>
        </w:rPr>
        <w:t xml:space="preserve">BLU by </w:t>
      </w:r>
      <w:proofErr w:type="spellStart"/>
      <w:r>
        <w:rPr>
          <w:sz w:val="20"/>
          <w:szCs w:val="20"/>
        </w:rPr>
        <w:t>Adcorp</w:t>
      </w:r>
      <w:proofErr w:type="spellEnd"/>
      <w:r w:rsidR="0025684F" w:rsidRPr="009607D3">
        <w:rPr>
          <w:sz w:val="20"/>
          <w:szCs w:val="20"/>
        </w:rPr>
        <w:t xml:space="preserve"> is committed to complying with all relevant environmental laws, regulations, and industry-specific requirements. This includes adherence to ISO 14001 standards for environmental management, reflecting our dedication to achieving and maintaining the highest environmental performance.</w:t>
      </w:r>
    </w:p>
    <w:p w14:paraId="40E663E4" w14:textId="504F9E04" w:rsidR="0025684F" w:rsidRPr="009607D3" w:rsidRDefault="0025684F" w:rsidP="0071236B">
      <w:pPr>
        <w:pStyle w:val="ListParagraph"/>
        <w:jc w:val="both"/>
        <w:rPr>
          <w:sz w:val="20"/>
          <w:szCs w:val="20"/>
        </w:rPr>
      </w:pPr>
      <w:r w:rsidRPr="009607D3">
        <w:rPr>
          <w:sz w:val="20"/>
          <w:szCs w:val="20"/>
          <w:lang w:val="en-AU"/>
        </w:rPr>
        <w:t>We strive to optimize the use of resources, including energy and water, while actively working to minimize waste generation. Our approach involves continuous improvement and the integration of sustainable practices into our day-to-day operations.</w:t>
      </w:r>
    </w:p>
    <w:p w14:paraId="57F14941" w14:textId="3FD1FE27" w:rsidR="0025684F" w:rsidRPr="009607D3" w:rsidRDefault="00642D7F" w:rsidP="0071236B">
      <w:pPr>
        <w:pStyle w:val="ListParagraph"/>
        <w:spacing w:after="240"/>
        <w:jc w:val="both"/>
        <w:rPr>
          <w:sz w:val="20"/>
          <w:szCs w:val="20"/>
        </w:rPr>
      </w:pPr>
      <w:r>
        <w:rPr>
          <w:sz w:val="20"/>
          <w:szCs w:val="20"/>
          <w:lang w:val="en-AU"/>
        </w:rPr>
        <w:t xml:space="preserve">BLU by </w:t>
      </w:r>
      <w:proofErr w:type="spellStart"/>
      <w:r>
        <w:rPr>
          <w:sz w:val="20"/>
          <w:szCs w:val="20"/>
          <w:lang w:val="en-AU"/>
        </w:rPr>
        <w:t>Adcorp</w:t>
      </w:r>
      <w:proofErr w:type="spellEnd"/>
      <w:r w:rsidR="0025684F" w:rsidRPr="009607D3">
        <w:rPr>
          <w:sz w:val="20"/>
          <w:szCs w:val="20"/>
          <w:lang w:val="en-AU"/>
        </w:rPr>
        <w:t xml:space="preserve"> documents, monitors, reviews, and continually improves its Environmental Management System (EMS) to ensure that established goals and objectives are met. This proactive approach ensures the effectiveness of our environmental initiatives.</w:t>
      </w:r>
    </w:p>
    <w:p w14:paraId="33DA0C23" w14:textId="5C628524" w:rsidR="0025684F" w:rsidRPr="009607D3" w:rsidRDefault="00487176" w:rsidP="0071236B">
      <w:pPr>
        <w:pStyle w:val="ListParagraph"/>
        <w:spacing w:after="240"/>
        <w:jc w:val="both"/>
        <w:rPr>
          <w:sz w:val="20"/>
          <w:szCs w:val="20"/>
        </w:rPr>
      </w:pPr>
      <w:r w:rsidRPr="009607D3">
        <w:rPr>
          <w:sz w:val="20"/>
          <w:szCs w:val="20"/>
          <w:lang w:val="en-AU"/>
        </w:rPr>
        <w:t xml:space="preserve">Operating in an ecologically sustainable manner, </w:t>
      </w:r>
      <w:r w:rsidR="00642D7F">
        <w:rPr>
          <w:sz w:val="20"/>
          <w:szCs w:val="20"/>
          <w:lang w:val="en-AU"/>
        </w:rPr>
        <w:t xml:space="preserve">BLU by </w:t>
      </w:r>
      <w:proofErr w:type="spellStart"/>
      <w:r w:rsidR="00642D7F">
        <w:rPr>
          <w:sz w:val="20"/>
          <w:szCs w:val="20"/>
          <w:lang w:val="en-AU"/>
        </w:rPr>
        <w:t>Adcorp</w:t>
      </w:r>
      <w:proofErr w:type="spellEnd"/>
      <w:r w:rsidRPr="009607D3">
        <w:rPr>
          <w:sz w:val="20"/>
          <w:szCs w:val="20"/>
          <w:lang w:val="en-AU"/>
        </w:rPr>
        <w:t xml:space="preserve"> is committed to reducing waste and efficiently managing energy and resources within our control. We actively engage with employees to develop and implement environmental initiatives that contribute to our sustainability goals.</w:t>
      </w:r>
    </w:p>
    <w:p w14:paraId="6088CEAD" w14:textId="27E8EC87" w:rsidR="00487176" w:rsidRPr="009607D3" w:rsidRDefault="00642D7F" w:rsidP="0071236B">
      <w:pPr>
        <w:pStyle w:val="ListParagraph"/>
        <w:spacing w:after="240"/>
        <w:jc w:val="both"/>
        <w:rPr>
          <w:sz w:val="20"/>
          <w:szCs w:val="20"/>
        </w:rPr>
      </w:pPr>
      <w:r>
        <w:rPr>
          <w:sz w:val="20"/>
          <w:szCs w:val="20"/>
          <w:lang w:val="en-AU"/>
        </w:rPr>
        <w:t xml:space="preserve">BLU by </w:t>
      </w:r>
      <w:proofErr w:type="spellStart"/>
      <w:r>
        <w:rPr>
          <w:sz w:val="20"/>
          <w:szCs w:val="20"/>
          <w:lang w:val="en-AU"/>
        </w:rPr>
        <w:t>Adcorp</w:t>
      </w:r>
      <w:proofErr w:type="spellEnd"/>
      <w:r w:rsidR="00487176" w:rsidRPr="009607D3">
        <w:rPr>
          <w:sz w:val="20"/>
          <w:szCs w:val="20"/>
          <w:lang w:val="en-AU"/>
        </w:rPr>
        <w:t xml:space="preserve"> provides an environmentally sound workplace for employees, establishing standards that promote the use of environmentally friendly processes and materials in alignment with existing safety standards.</w:t>
      </w:r>
    </w:p>
    <w:p w14:paraId="7849CF29" w14:textId="3BB1F397" w:rsidR="00146785" w:rsidRPr="009607D3" w:rsidRDefault="00DC6387" w:rsidP="0071236B">
      <w:pPr>
        <w:pStyle w:val="ListParagraph"/>
        <w:spacing w:after="240"/>
        <w:jc w:val="both"/>
        <w:rPr>
          <w:sz w:val="20"/>
          <w:szCs w:val="20"/>
        </w:rPr>
      </w:pPr>
      <w:r w:rsidRPr="009607D3">
        <w:rPr>
          <w:sz w:val="20"/>
          <w:szCs w:val="20"/>
          <w:lang w:val="en-AU"/>
        </w:rPr>
        <w:t>Our commitment extends to minimizing our carbon footprint through the implementation of initiatives aimed at reducing greenhouse gas emissions associated with our operations and transportation activities.</w:t>
      </w:r>
    </w:p>
    <w:p w14:paraId="29A995C6" w14:textId="3A183B86" w:rsidR="00DC6387" w:rsidRPr="009607D3" w:rsidRDefault="00DC6387" w:rsidP="0071236B">
      <w:pPr>
        <w:pStyle w:val="ListParagraph"/>
        <w:spacing w:after="240"/>
        <w:jc w:val="both"/>
        <w:rPr>
          <w:sz w:val="20"/>
          <w:szCs w:val="20"/>
        </w:rPr>
      </w:pPr>
      <w:r w:rsidRPr="009607D3">
        <w:rPr>
          <w:sz w:val="20"/>
          <w:szCs w:val="20"/>
          <w:lang w:val="en-AU"/>
        </w:rPr>
        <w:t xml:space="preserve">Transparency is a key element of our commitment. </w:t>
      </w:r>
      <w:r w:rsidR="00642D7F">
        <w:rPr>
          <w:sz w:val="20"/>
          <w:szCs w:val="20"/>
          <w:lang w:val="en-AU"/>
        </w:rPr>
        <w:t xml:space="preserve">BLU by </w:t>
      </w:r>
      <w:proofErr w:type="spellStart"/>
      <w:r w:rsidR="00642D7F">
        <w:rPr>
          <w:sz w:val="20"/>
          <w:szCs w:val="20"/>
          <w:lang w:val="en-AU"/>
        </w:rPr>
        <w:t>Adcorp</w:t>
      </w:r>
      <w:proofErr w:type="spellEnd"/>
      <w:r w:rsidRPr="009607D3">
        <w:rPr>
          <w:sz w:val="20"/>
          <w:szCs w:val="20"/>
          <w:lang w:val="en-AU"/>
        </w:rPr>
        <w:t xml:space="preserve"> ensures openness by making our Environmental Sustainability Policy/Statement readily available to staff, customers, and the </w:t>
      </w:r>
      <w:proofErr w:type="gramStart"/>
      <w:r w:rsidRPr="009607D3">
        <w:rPr>
          <w:sz w:val="20"/>
          <w:szCs w:val="20"/>
          <w:lang w:val="en-AU"/>
        </w:rPr>
        <w:t>general public</w:t>
      </w:r>
      <w:proofErr w:type="gramEnd"/>
      <w:r w:rsidRPr="009607D3">
        <w:rPr>
          <w:sz w:val="20"/>
          <w:szCs w:val="20"/>
          <w:lang w:val="en-AU"/>
        </w:rPr>
        <w:t>. Moreover, we undertake an annual reporting process to effectively communicate our progress in environmental management.</w:t>
      </w:r>
    </w:p>
    <w:p w14:paraId="050B7A40" w14:textId="5890AA38" w:rsidR="00487176" w:rsidRPr="009607D3" w:rsidRDefault="00487176" w:rsidP="0071236B">
      <w:pPr>
        <w:pStyle w:val="ListParagraph"/>
        <w:spacing w:after="240"/>
        <w:jc w:val="both"/>
        <w:rPr>
          <w:sz w:val="20"/>
          <w:szCs w:val="20"/>
        </w:rPr>
      </w:pPr>
      <w:r w:rsidRPr="009607D3">
        <w:rPr>
          <w:sz w:val="20"/>
          <w:szCs w:val="20"/>
          <w:lang w:val="en-AU"/>
        </w:rPr>
        <w:t>Our dedication to minimizing our carbon footprint involves implementing initiatives to reduce greenhouse gas emissions associated with our operations and transportation activities.</w:t>
      </w:r>
    </w:p>
    <w:p w14:paraId="3E1DD798" w14:textId="5CCD2256" w:rsidR="0071236B" w:rsidRPr="009607D3" w:rsidRDefault="0071236B" w:rsidP="0071236B">
      <w:pPr>
        <w:pStyle w:val="ListParagraph"/>
        <w:spacing w:after="240"/>
        <w:jc w:val="both"/>
        <w:rPr>
          <w:sz w:val="20"/>
          <w:szCs w:val="20"/>
        </w:rPr>
      </w:pPr>
      <w:r w:rsidRPr="009607D3">
        <w:rPr>
          <w:sz w:val="20"/>
          <w:szCs w:val="20"/>
          <w:lang w:val="en-AU"/>
        </w:rPr>
        <w:t xml:space="preserve">In our pursuit of sustainability, </w:t>
      </w:r>
      <w:r w:rsidR="00642D7F">
        <w:rPr>
          <w:sz w:val="20"/>
          <w:szCs w:val="20"/>
          <w:lang w:val="en-AU"/>
        </w:rPr>
        <w:t xml:space="preserve">BLU by </w:t>
      </w:r>
      <w:proofErr w:type="spellStart"/>
      <w:r w:rsidR="00642D7F">
        <w:rPr>
          <w:sz w:val="20"/>
          <w:szCs w:val="20"/>
          <w:lang w:val="en-AU"/>
        </w:rPr>
        <w:t>Adcorp</w:t>
      </w:r>
      <w:proofErr w:type="spellEnd"/>
      <w:r w:rsidRPr="009607D3">
        <w:rPr>
          <w:sz w:val="20"/>
          <w:szCs w:val="20"/>
          <w:lang w:val="en-AU"/>
        </w:rPr>
        <w:t xml:space="preserve"> actively engages with suppliers and contractors who share our commitment to minimizing their impact on the environment. This collaboration is essential for fostering mutual sustainability goals and promoting responsible environmental practices across our supply chain.</w:t>
      </w:r>
    </w:p>
    <w:p w14:paraId="2CFD98BE" w14:textId="72E08F74" w:rsidR="008D1592" w:rsidRPr="009607D3" w:rsidRDefault="00642D7F" w:rsidP="0071236B">
      <w:pPr>
        <w:pStyle w:val="ListParagraph"/>
        <w:spacing w:after="240"/>
        <w:jc w:val="both"/>
        <w:rPr>
          <w:sz w:val="20"/>
          <w:szCs w:val="20"/>
        </w:rPr>
      </w:pPr>
      <w:r>
        <w:rPr>
          <w:sz w:val="20"/>
          <w:szCs w:val="20"/>
          <w:lang w:val="en-AU"/>
        </w:rPr>
        <w:t xml:space="preserve">BLU by </w:t>
      </w:r>
      <w:proofErr w:type="spellStart"/>
      <w:r>
        <w:rPr>
          <w:sz w:val="20"/>
          <w:szCs w:val="20"/>
          <w:lang w:val="en-AU"/>
        </w:rPr>
        <w:t>Adcorp</w:t>
      </w:r>
      <w:proofErr w:type="spellEnd"/>
      <w:r w:rsidR="008D1592" w:rsidRPr="009607D3">
        <w:rPr>
          <w:sz w:val="20"/>
          <w:szCs w:val="20"/>
          <w:lang w:val="en-AU"/>
        </w:rPr>
        <w:t xml:space="preserve"> is dedicated to the continual improvement of our environmental performance. Through regular assessments, audits, and evaluations, we identify opportunities to further reduce our environmental impact and enhance overall sustainability.</w:t>
      </w:r>
    </w:p>
    <w:p w14:paraId="03387666" w14:textId="77777777" w:rsidR="001660D1" w:rsidRPr="009607D3" w:rsidRDefault="001660D1" w:rsidP="001660D1">
      <w:pPr>
        <w:pStyle w:val="ListParagraph"/>
        <w:numPr>
          <w:ilvl w:val="0"/>
          <w:numId w:val="0"/>
        </w:numPr>
        <w:ind w:left="720"/>
        <w:rPr>
          <w:sz w:val="20"/>
          <w:szCs w:val="20"/>
        </w:rPr>
      </w:pPr>
    </w:p>
    <w:p w14:paraId="2C8A7CD6" w14:textId="226AFB8C" w:rsidR="001660D1" w:rsidRPr="009607D3" w:rsidRDefault="00A26A7D" w:rsidP="00A26A7D">
      <w:pPr>
        <w:spacing w:after="0"/>
        <w:jc w:val="both"/>
        <w:rPr>
          <w:b/>
          <w:bCs/>
          <w:sz w:val="20"/>
          <w:szCs w:val="20"/>
        </w:rPr>
      </w:pPr>
      <w:r w:rsidRPr="009607D3">
        <w:rPr>
          <w:b/>
          <w:bCs/>
          <w:sz w:val="20"/>
          <w:szCs w:val="20"/>
        </w:rPr>
        <w:t xml:space="preserve">This Environmental and Sustainability Policy serves as a guiding framework for </w:t>
      </w:r>
      <w:r w:rsidR="00642D7F">
        <w:rPr>
          <w:b/>
          <w:bCs/>
          <w:sz w:val="20"/>
          <w:szCs w:val="20"/>
        </w:rPr>
        <w:t xml:space="preserve">BLU by </w:t>
      </w:r>
      <w:proofErr w:type="spellStart"/>
      <w:r w:rsidR="00642D7F">
        <w:rPr>
          <w:b/>
          <w:bCs/>
          <w:sz w:val="20"/>
          <w:szCs w:val="20"/>
        </w:rPr>
        <w:t>Adcorp</w:t>
      </w:r>
      <w:proofErr w:type="spellEnd"/>
      <w:r w:rsidRPr="009607D3">
        <w:rPr>
          <w:b/>
          <w:bCs/>
          <w:sz w:val="20"/>
          <w:szCs w:val="20"/>
        </w:rPr>
        <w:t>, ensuring that our business practices align with our commitment to environmental responsibility and sustainable development.</w:t>
      </w:r>
    </w:p>
    <w:p w14:paraId="76816401" w14:textId="77777777" w:rsidR="00A26A7D" w:rsidRPr="009607D3" w:rsidRDefault="00A26A7D" w:rsidP="00A26A7D">
      <w:pPr>
        <w:spacing w:after="0"/>
        <w:jc w:val="both"/>
        <w:rPr>
          <w:b/>
          <w:bCs/>
          <w:sz w:val="20"/>
          <w:szCs w:val="20"/>
        </w:rPr>
      </w:pPr>
    </w:p>
    <w:p w14:paraId="5F8F6D19" w14:textId="77777777" w:rsidR="002A47A7" w:rsidRPr="009607D3" w:rsidRDefault="002A47A7" w:rsidP="002A47A7">
      <w:pPr>
        <w:spacing w:after="0"/>
        <w:jc w:val="both"/>
        <w:rPr>
          <w:rFonts w:eastAsia="Calibri"/>
          <w:sz w:val="20"/>
          <w:szCs w:val="20"/>
        </w:rPr>
      </w:pPr>
      <w:r w:rsidRPr="009607D3">
        <w:rPr>
          <w:rFonts w:eastAsia="Calibri"/>
          <w:sz w:val="20"/>
          <w:szCs w:val="20"/>
        </w:rPr>
        <w:t>Approved by</w:t>
      </w:r>
    </w:p>
    <w:p w14:paraId="1C593C90" w14:textId="77777777" w:rsidR="002A47A7" w:rsidRPr="009607D3" w:rsidRDefault="002A47A7" w:rsidP="002A47A7">
      <w:pPr>
        <w:spacing w:after="0"/>
        <w:jc w:val="both"/>
        <w:rPr>
          <w:rFonts w:eastAsia="Calibri"/>
          <w:sz w:val="20"/>
          <w:szCs w:val="20"/>
        </w:rPr>
      </w:pPr>
    </w:p>
    <w:p w14:paraId="26752A0B" w14:textId="102BD8B5" w:rsidR="002A47A7" w:rsidRPr="009607D3" w:rsidRDefault="002A47A7" w:rsidP="002A47A7">
      <w:pPr>
        <w:spacing w:after="0"/>
        <w:jc w:val="both"/>
        <w:rPr>
          <w:rFonts w:eastAsia="Calibri"/>
          <w:sz w:val="20"/>
          <w:szCs w:val="20"/>
        </w:rPr>
      </w:pPr>
      <w:r w:rsidRPr="009607D3">
        <w:rPr>
          <w:rFonts w:eastAsia="Calibri"/>
          <w:noProof/>
          <w:sz w:val="20"/>
          <w:szCs w:val="20"/>
        </w:rPr>
        <w:drawing>
          <wp:inline distT="0" distB="0" distL="0" distR="0" wp14:anchorId="1738227A" wp14:editId="18765F1F">
            <wp:extent cx="1114425" cy="333375"/>
            <wp:effectExtent l="0" t="0" r="9525" b="9525"/>
            <wp:docPr id="383670354" name="Picture 1" descr="A black and white drawing of a ov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70354" name="Picture 1" descr="A black and white drawing of a oval objec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33375"/>
                    </a:xfrm>
                    <a:prstGeom prst="rect">
                      <a:avLst/>
                    </a:prstGeom>
                    <a:noFill/>
                    <a:ln>
                      <a:noFill/>
                    </a:ln>
                  </pic:spPr>
                </pic:pic>
              </a:graphicData>
            </a:graphic>
          </wp:inline>
        </w:drawing>
      </w:r>
    </w:p>
    <w:p w14:paraId="77DAB7A4" w14:textId="77777777" w:rsidR="002A47A7" w:rsidRPr="009607D3" w:rsidRDefault="002A47A7" w:rsidP="002A47A7">
      <w:pPr>
        <w:spacing w:after="0"/>
        <w:jc w:val="both"/>
        <w:rPr>
          <w:rFonts w:eastAsia="Calibri"/>
          <w:sz w:val="20"/>
          <w:szCs w:val="20"/>
        </w:rPr>
      </w:pPr>
    </w:p>
    <w:p w14:paraId="1CC41201" w14:textId="77777777" w:rsidR="002A47A7" w:rsidRPr="009607D3" w:rsidRDefault="002A47A7" w:rsidP="002A47A7">
      <w:pPr>
        <w:spacing w:after="0"/>
        <w:jc w:val="both"/>
        <w:rPr>
          <w:rFonts w:eastAsia="Calibri"/>
          <w:b/>
          <w:bCs/>
          <w:sz w:val="20"/>
          <w:szCs w:val="20"/>
        </w:rPr>
      </w:pPr>
      <w:r w:rsidRPr="009607D3">
        <w:rPr>
          <w:rFonts w:eastAsia="Calibri"/>
          <w:b/>
          <w:bCs/>
          <w:sz w:val="20"/>
          <w:szCs w:val="20"/>
        </w:rPr>
        <w:t>Zebulun Riddell</w:t>
      </w:r>
    </w:p>
    <w:p w14:paraId="28F37AEB" w14:textId="191DF72E" w:rsidR="002A47A7" w:rsidRPr="009607D3" w:rsidRDefault="002A47A7" w:rsidP="002A47A7">
      <w:pPr>
        <w:spacing w:after="0"/>
        <w:jc w:val="both"/>
        <w:rPr>
          <w:rFonts w:eastAsia="Calibri"/>
          <w:sz w:val="20"/>
          <w:szCs w:val="20"/>
        </w:rPr>
      </w:pPr>
      <w:r w:rsidRPr="009607D3">
        <w:rPr>
          <w:rFonts w:eastAsia="Calibri"/>
          <w:sz w:val="20"/>
          <w:szCs w:val="20"/>
        </w:rPr>
        <w:t xml:space="preserve">Managing </w:t>
      </w:r>
      <w:r w:rsidR="009607D3">
        <w:rPr>
          <w:rFonts w:eastAsia="Calibri"/>
          <w:sz w:val="20"/>
          <w:szCs w:val="20"/>
        </w:rPr>
        <w:t>Director</w:t>
      </w:r>
      <w:r w:rsidR="009607D3">
        <w:rPr>
          <w:rFonts w:eastAsia="Calibri"/>
          <w:sz w:val="20"/>
          <w:szCs w:val="20"/>
        </w:rPr>
        <w:tab/>
      </w:r>
    </w:p>
    <w:p w14:paraId="0016AC47" w14:textId="17E98023" w:rsidR="00AB22A9" w:rsidRPr="009607D3" w:rsidRDefault="009607D3" w:rsidP="002A47A7">
      <w:pPr>
        <w:spacing w:after="0"/>
        <w:jc w:val="both"/>
        <w:rPr>
          <w:sz w:val="19"/>
          <w:szCs w:val="19"/>
        </w:rPr>
      </w:pPr>
      <w:r>
        <w:rPr>
          <w:rFonts w:eastAsia="Calibri"/>
          <w:sz w:val="20"/>
          <w:szCs w:val="20"/>
        </w:rPr>
        <w:t>June 2025</w:t>
      </w:r>
    </w:p>
    <w:sectPr w:rsidR="00AB22A9" w:rsidRPr="009607D3" w:rsidSect="002A47A7">
      <w:headerReference w:type="default" r:id="rId11"/>
      <w:footerReference w:type="default" r:id="rId12"/>
      <w:pgSz w:w="11906" w:h="16838" w:code="9"/>
      <w:pgMar w:top="1134" w:right="851" w:bottom="1134" w:left="851"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A9E94" w14:textId="77777777" w:rsidR="009C2542" w:rsidRDefault="009C2542" w:rsidP="00DE2B42">
      <w:r>
        <w:separator/>
      </w:r>
    </w:p>
  </w:endnote>
  <w:endnote w:type="continuationSeparator" w:id="0">
    <w:p w14:paraId="5B641C45" w14:textId="77777777" w:rsidR="009C2542" w:rsidRDefault="009C2542" w:rsidP="00D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Pro">
    <w:altName w:val="Arial"/>
    <w:panose1 w:val="00000000000000000000"/>
    <w:charset w:val="00"/>
    <w:family w:val="swiss"/>
    <w:notTrueType/>
    <w:pitch w:val="variable"/>
    <w:sig w:usb0="A00002A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15" w:tblpY="1"/>
      <w:tblOverlap w:val="never"/>
      <w:tblW w:w="4870" w:type="pct"/>
      <w:tblBorders>
        <w:top w:val="single" w:sz="4" w:space="0" w:color="auto"/>
      </w:tblBorders>
      <w:tblLook w:val="04A0" w:firstRow="1" w:lastRow="0" w:firstColumn="1" w:lastColumn="0" w:noHBand="0" w:noVBand="1"/>
    </w:tblPr>
    <w:tblGrid>
      <w:gridCol w:w="6946"/>
      <w:gridCol w:w="2688"/>
      <w:gridCol w:w="305"/>
    </w:tblGrid>
    <w:tr w:rsidR="00D737DC" w:rsidRPr="00DE2B42" w14:paraId="1B3FD949" w14:textId="77777777" w:rsidTr="009607D3">
      <w:trPr>
        <w:trHeight w:val="510"/>
      </w:trPr>
      <w:tc>
        <w:tcPr>
          <w:tcW w:w="3494" w:type="pct"/>
          <w:shd w:val="clear" w:color="auto" w:fill="auto"/>
          <w:vAlign w:val="center"/>
        </w:tcPr>
        <w:p w14:paraId="5CCF68BF" w14:textId="77777777" w:rsidR="009607D3" w:rsidRPr="00F910D1" w:rsidRDefault="009607D3" w:rsidP="009607D3">
          <w:pPr>
            <w:pStyle w:val="FooterStyle"/>
            <w:framePr w:hSpace="0" w:wrap="auto" w:vAnchor="margin" w:hAnchor="text" w:xAlign="left" w:yAlign="inline"/>
            <w:suppressOverlap w:val="0"/>
          </w:pPr>
          <w:r w:rsidRPr="00F910D1">
            <w:drawing>
              <wp:anchor distT="0" distB="0" distL="114300" distR="114300" simplePos="0" relativeHeight="251669504" behindDoc="0" locked="0" layoutInCell="1" allowOverlap="1" wp14:anchorId="1BF24B0B" wp14:editId="3935AECD">
                <wp:simplePos x="0" y="0"/>
                <wp:positionH relativeFrom="column">
                  <wp:posOffset>518160</wp:posOffset>
                </wp:positionH>
                <wp:positionV relativeFrom="paragraph">
                  <wp:posOffset>10189210</wp:posOffset>
                </wp:positionV>
                <wp:extent cx="453390" cy="453390"/>
                <wp:effectExtent l="0" t="0" r="381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drawing>
              <wp:anchor distT="0" distB="0" distL="114300" distR="114300" simplePos="0" relativeHeight="251668480" behindDoc="0" locked="0" layoutInCell="1" allowOverlap="1" wp14:anchorId="5B7FC517" wp14:editId="4FB8DC4B">
                <wp:simplePos x="0" y="0"/>
                <wp:positionH relativeFrom="column">
                  <wp:posOffset>518160</wp:posOffset>
                </wp:positionH>
                <wp:positionV relativeFrom="paragraph">
                  <wp:posOffset>10189210</wp:posOffset>
                </wp:positionV>
                <wp:extent cx="453390" cy="453390"/>
                <wp:effectExtent l="0" t="0" r="381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t xml:space="preserve">© </w:t>
          </w:r>
          <w:r>
            <w:t>L</w:t>
          </w:r>
          <w:r w:rsidRPr="002D5A80">
            <w:t>abour Solutions Australia trading as Blu By Adcorp</w:t>
          </w:r>
        </w:p>
        <w:p w14:paraId="732CBF3A" w14:textId="77777777" w:rsidR="00D737DC" w:rsidRPr="00DE2B42" w:rsidRDefault="00D737DC" w:rsidP="00DE2B42">
          <w:pPr>
            <w:pStyle w:val="FooterStyle"/>
            <w:framePr w:hSpace="0" w:wrap="auto" w:vAnchor="margin" w:hAnchor="text" w:xAlign="left" w:yAlign="inline"/>
            <w:suppressOverlap w:val="0"/>
          </w:pPr>
          <w:r w:rsidRPr="00DE2B42">
            <w:t>Commercial in Confidence | Uncontrolled when printed or downloaded</w:t>
          </w:r>
        </w:p>
      </w:tc>
      <w:tc>
        <w:tcPr>
          <w:tcW w:w="1352" w:type="pct"/>
          <w:shd w:val="clear" w:color="auto" w:fill="auto"/>
          <w:vAlign w:val="center"/>
        </w:tcPr>
        <w:p w14:paraId="40A870AD" w14:textId="039AD9D4" w:rsidR="001660D1" w:rsidRDefault="001660D1" w:rsidP="001660D1">
          <w:pPr>
            <w:pStyle w:val="FooterStyle"/>
            <w:framePr w:hSpace="0" w:wrap="auto" w:vAnchor="margin" w:hAnchor="text" w:xAlign="left" w:yAlign="inline"/>
            <w:spacing w:before="120"/>
            <w:suppressOverlap w:val="0"/>
          </w:pPr>
          <w:r>
            <w:t>Policy No.: PO-0</w:t>
          </w:r>
          <w:r w:rsidR="008D47B6">
            <w:t>1</w:t>
          </w:r>
          <w:r w:rsidR="0066042D">
            <w:t>6</w:t>
          </w:r>
        </w:p>
        <w:p w14:paraId="18F76468" w14:textId="1FF7D366" w:rsidR="001660D1" w:rsidRDefault="001660D1" w:rsidP="001660D1">
          <w:pPr>
            <w:pStyle w:val="FooterStyle"/>
            <w:framePr w:hSpace="0" w:wrap="auto" w:vAnchor="margin" w:hAnchor="text" w:xAlign="left" w:yAlign="inline"/>
            <w:suppressOverlap w:val="0"/>
          </w:pPr>
          <w:r>
            <w:t xml:space="preserve">Revision: </w:t>
          </w:r>
          <w:r w:rsidR="009607D3">
            <w:t>7</w:t>
          </w:r>
        </w:p>
        <w:p w14:paraId="69362903" w14:textId="065925BA" w:rsidR="00B80D65" w:rsidRPr="00DE2B42" w:rsidRDefault="001660D1" w:rsidP="001660D1">
          <w:pPr>
            <w:pStyle w:val="FooterStyle"/>
            <w:framePr w:hSpace="0" w:wrap="auto" w:vAnchor="margin" w:hAnchor="text" w:xAlign="left" w:yAlign="inline"/>
            <w:suppressOverlap w:val="0"/>
          </w:pPr>
          <w:r>
            <w:t xml:space="preserve">Date: </w:t>
          </w:r>
          <w:r w:rsidR="009607D3">
            <w:t>20</w:t>
          </w:r>
          <w:r w:rsidR="009B2EE7">
            <w:t>-</w:t>
          </w:r>
          <w:r w:rsidR="009607D3">
            <w:t>Jun</w:t>
          </w:r>
          <w:r w:rsidR="00FD25FA">
            <w:t>-2</w:t>
          </w:r>
          <w:r w:rsidR="009607D3">
            <w:t>5</w:t>
          </w:r>
          <w:r w:rsidR="00B80D65">
            <w:t xml:space="preserve">              </w:t>
          </w:r>
        </w:p>
      </w:tc>
      <w:tc>
        <w:tcPr>
          <w:tcW w:w="153" w:type="pct"/>
          <w:shd w:val="clear" w:color="auto" w:fill="auto"/>
          <w:vAlign w:val="center"/>
        </w:tcPr>
        <w:p w14:paraId="5DD04DA7" w14:textId="77777777" w:rsidR="00D737DC" w:rsidRPr="00DE2B42" w:rsidRDefault="00D737DC" w:rsidP="00DE2B42">
          <w:pPr>
            <w:pStyle w:val="FooterStyle"/>
            <w:framePr w:hSpace="0" w:wrap="auto" w:vAnchor="margin" w:hAnchor="text" w:xAlign="left" w:yAlign="inline"/>
            <w:suppressOverlap w:val="0"/>
          </w:pPr>
          <w:r w:rsidRPr="00DE2B42">
            <w:fldChar w:fldCharType="begin"/>
          </w:r>
          <w:r w:rsidRPr="00DE2B42">
            <w:instrText xml:space="preserve"> PAGE   \* MERGEFORMAT </w:instrText>
          </w:r>
          <w:r w:rsidRPr="00DE2B42">
            <w:fldChar w:fldCharType="separate"/>
          </w:r>
          <w:r w:rsidRPr="00DE2B42">
            <w:t>1</w:t>
          </w:r>
          <w:r w:rsidRPr="00DE2B42">
            <w:fldChar w:fldCharType="end"/>
          </w:r>
        </w:p>
      </w:tc>
    </w:tr>
  </w:tbl>
  <w:p w14:paraId="7B7F8248" w14:textId="77777777" w:rsidR="00D737DC" w:rsidRDefault="00D737DC" w:rsidP="00DE2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B30A5" w14:textId="77777777" w:rsidR="009C2542" w:rsidRDefault="009C2542" w:rsidP="00DE2B42">
      <w:bookmarkStart w:id="0" w:name="_Hlk75274060"/>
      <w:bookmarkEnd w:id="0"/>
      <w:r>
        <w:separator/>
      </w:r>
    </w:p>
  </w:footnote>
  <w:footnote w:type="continuationSeparator" w:id="0">
    <w:p w14:paraId="17D928B8" w14:textId="77777777" w:rsidR="009C2542" w:rsidRDefault="009C2542" w:rsidP="00DE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737DC" w14:paraId="4D51B2E9" w14:textId="77777777" w:rsidTr="00D737DC">
      <w:tc>
        <w:tcPr>
          <w:tcW w:w="5097" w:type="dxa"/>
        </w:tcPr>
        <w:p w14:paraId="4AF547B4" w14:textId="77777777" w:rsidR="00D737DC" w:rsidRDefault="00D737DC" w:rsidP="00DE2B42">
          <w:pPr>
            <w:pStyle w:val="Header"/>
          </w:pPr>
          <w:r w:rsidRPr="00A274F7">
            <w:rPr>
              <w:noProof/>
            </w:rPr>
            <w:drawing>
              <wp:inline distT="0" distB="0" distL="0" distR="0" wp14:anchorId="1D5B6978" wp14:editId="1A316795">
                <wp:extent cx="642185" cy="40640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2185" cy="406400"/>
                        </a:xfrm>
                        <a:prstGeom prst="rect">
                          <a:avLst/>
                        </a:prstGeom>
                        <a:noFill/>
                        <a:ln>
                          <a:noFill/>
                        </a:ln>
                      </pic:spPr>
                    </pic:pic>
                  </a:graphicData>
                </a:graphic>
              </wp:inline>
            </w:drawing>
          </w:r>
        </w:p>
      </w:tc>
      <w:tc>
        <w:tcPr>
          <w:tcW w:w="5097" w:type="dxa"/>
        </w:tcPr>
        <w:p w14:paraId="3ECCAE90" w14:textId="77777777" w:rsidR="00DE2B42" w:rsidRPr="00DE2B42" w:rsidRDefault="00DE2B42" w:rsidP="00DE2B42">
          <w:pPr>
            <w:pStyle w:val="DocumentTitle"/>
          </w:pPr>
        </w:p>
      </w:tc>
    </w:tr>
  </w:tbl>
  <w:p w14:paraId="5249845D" w14:textId="77777777" w:rsidR="00D737DC" w:rsidRDefault="00D737DC" w:rsidP="00DE2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533414" o:spid="_x0000_i1026" type="#_x0000_t75" style="width:17.25pt;height:24.75pt;visibility:visible;mso-wrap-style:square" o:bullet="t">
        <v:imagedata r:id="rId1" o:title=""/>
      </v:shape>
    </w:pict>
  </w:numPicBullet>
  <w:abstractNum w:abstractNumId="0" w15:restartNumberingAfterBreak="0">
    <w:nsid w:val="19B2651C"/>
    <w:multiLevelType w:val="hybridMultilevel"/>
    <w:tmpl w:val="82B037BE"/>
    <w:lvl w:ilvl="0" w:tplc="D848C21A">
      <w:start w:val="1"/>
      <w:numFmt w:val="bullet"/>
      <w:pStyle w:val="ListParagraph"/>
      <w:lvlText w:val=""/>
      <w:lvlJc w:val="left"/>
      <w:pPr>
        <w:ind w:left="720" w:hanging="360"/>
      </w:pPr>
      <w:rPr>
        <w:rFonts w:ascii="Symbol" w:hAnsi="Symbol" w:hint="default"/>
        <w:color w:val="0704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F6593"/>
    <w:multiLevelType w:val="hybridMultilevel"/>
    <w:tmpl w:val="FCA4A2C6"/>
    <w:lvl w:ilvl="0" w:tplc="2EB096FA">
      <w:start w:val="1"/>
      <w:numFmt w:val="bullet"/>
      <w:lvlText w:val="-"/>
      <w:lvlJc w:val="left"/>
      <w:pPr>
        <w:ind w:left="720" w:hanging="360"/>
      </w:pPr>
      <w:rPr>
        <w:rFonts w:ascii="Arial" w:hAnsi="Arial" w:hint="default"/>
        <w:color w:val="4180D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40240"/>
    <w:multiLevelType w:val="hybridMultilevel"/>
    <w:tmpl w:val="3FF61FF2"/>
    <w:lvl w:ilvl="0" w:tplc="DC72C25E">
      <w:start w:val="1"/>
      <w:numFmt w:val="bullet"/>
      <w:lvlText w:val=""/>
      <w:lvlPicBulletId w:val="0"/>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76E44E2"/>
    <w:multiLevelType w:val="multilevel"/>
    <w:tmpl w:val="FADA24D6"/>
    <w:lvl w:ilvl="0">
      <w:start w:val="1"/>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27274371">
    <w:abstractNumId w:val="0"/>
  </w:num>
  <w:num w:numId="2" w16cid:durableId="496504503">
    <w:abstractNumId w:val="3"/>
  </w:num>
  <w:num w:numId="3" w16cid:durableId="954865650">
    <w:abstractNumId w:val="0"/>
  </w:num>
  <w:num w:numId="4" w16cid:durableId="854345502">
    <w:abstractNumId w:val="2"/>
  </w:num>
  <w:num w:numId="5" w16cid:durableId="1618289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C5"/>
    <w:rsid w:val="0004734B"/>
    <w:rsid w:val="00092761"/>
    <w:rsid w:val="00122898"/>
    <w:rsid w:val="001316CD"/>
    <w:rsid w:val="00146785"/>
    <w:rsid w:val="001660D1"/>
    <w:rsid w:val="0025684F"/>
    <w:rsid w:val="002A47A7"/>
    <w:rsid w:val="003458FB"/>
    <w:rsid w:val="003464EE"/>
    <w:rsid w:val="003C1AEA"/>
    <w:rsid w:val="00456396"/>
    <w:rsid w:val="00472810"/>
    <w:rsid w:val="00487176"/>
    <w:rsid w:val="004E40ED"/>
    <w:rsid w:val="005A6BF0"/>
    <w:rsid w:val="005C447C"/>
    <w:rsid w:val="00642D7F"/>
    <w:rsid w:val="0066042D"/>
    <w:rsid w:val="006D33AD"/>
    <w:rsid w:val="00710875"/>
    <w:rsid w:val="0071236B"/>
    <w:rsid w:val="008D1592"/>
    <w:rsid w:val="008D47B6"/>
    <w:rsid w:val="00906F96"/>
    <w:rsid w:val="009607D3"/>
    <w:rsid w:val="009679B4"/>
    <w:rsid w:val="00987DFC"/>
    <w:rsid w:val="009A4C5B"/>
    <w:rsid w:val="009B2EE7"/>
    <w:rsid w:val="009C2542"/>
    <w:rsid w:val="00A00A0C"/>
    <w:rsid w:val="00A26A7D"/>
    <w:rsid w:val="00A67D22"/>
    <w:rsid w:val="00AB22A9"/>
    <w:rsid w:val="00AD0492"/>
    <w:rsid w:val="00B255A0"/>
    <w:rsid w:val="00B552C5"/>
    <w:rsid w:val="00B80D65"/>
    <w:rsid w:val="00C26A99"/>
    <w:rsid w:val="00C519A6"/>
    <w:rsid w:val="00CE1761"/>
    <w:rsid w:val="00D737DC"/>
    <w:rsid w:val="00DC6387"/>
    <w:rsid w:val="00DE015F"/>
    <w:rsid w:val="00DE2B42"/>
    <w:rsid w:val="00E80469"/>
    <w:rsid w:val="00F5508B"/>
    <w:rsid w:val="00FD2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1C6E0C8"/>
  <w15:chartTrackingRefBased/>
  <w15:docId w15:val="{072CEDB8-DB2C-46C5-96EA-A1527C98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42"/>
    <w:rPr>
      <w:rFonts w:cstheme="minorHAnsi"/>
      <w:sz w:val="24"/>
      <w:szCs w:val="24"/>
    </w:rPr>
  </w:style>
  <w:style w:type="paragraph" w:styleId="Heading1">
    <w:name w:val="heading 1"/>
    <w:basedOn w:val="Title"/>
    <w:next w:val="Normal"/>
    <w:link w:val="Heading1Char"/>
    <w:uiPriority w:val="9"/>
    <w:qFormat/>
    <w:rsid w:val="00D737DC"/>
    <w:rPr>
      <w:sz w:val="36"/>
      <w:szCs w:val="36"/>
    </w:rPr>
  </w:style>
  <w:style w:type="paragraph" w:styleId="Heading2">
    <w:name w:val="heading 2"/>
    <w:basedOn w:val="Normal"/>
    <w:next w:val="Normal"/>
    <w:link w:val="Heading2Char"/>
    <w:uiPriority w:val="9"/>
    <w:unhideWhenUsed/>
    <w:qFormat/>
    <w:rsid w:val="00D737DC"/>
    <w:pPr>
      <w:keepNext/>
      <w:keepLines/>
      <w:spacing w:before="40" w:after="0"/>
      <w:outlineLvl w:val="1"/>
    </w:pPr>
    <w:rPr>
      <w:rFonts w:asciiTheme="majorHAnsi" w:eastAsiaTheme="majorEastAsia" w:hAnsiTheme="majorHAnsi" w:cstheme="majorHAnsi"/>
      <w:color w:val="0C59D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axus"/>
    <w:basedOn w:val="TableNormal"/>
    <w:rsid w:val="00C26A99"/>
    <w:pPr>
      <w:spacing w:after="0" w:line="240" w:lineRule="auto"/>
    </w:pPr>
    <w:rPr>
      <w:rFonts w:eastAsia="MS Mincho" w:cs="Times New Roman"/>
      <w:color w:val="070421" w:themeColor="text1"/>
      <w:lang w:val="en-GB"/>
    </w:rPr>
    <w:tblPr>
      <w:tblBorders>
        <w:top w:val="single" w:sz="4" w:space="0" w:color="0C59DA" w:themeColor="accent1"/>
        <w:left w:val="single" w:sz="4" w:space="0" w:color="0C59DA" w:themeColor="accent1"/>
        <w:bottom w:val="single" w:sz="4" w:space="0" w:color="0C59DA" w:themeColor="accent1"/>
        <w:right w:val="single" w:sz="4" w:space="0" w:color="0C59DA" w:themeColor="accent1"/>
        <w:insideH w:val="single" w:sz="4" w:space="0" w:color="0C59DA" w:themeColor="accent1"/>
        <w:insideV w:val="single" w:sz="4" w:space="0" w:color="0C59DA" w:themeColor="accent1"/>
      </w:tblBorders>
    </w:tblPr>
    <w:tcPr>
      <w:shd w:val="clear" w:color="auto" w:fill="FFFFFF" w:themeFill="background1"/>
      <w:vAlign w:val="center"/>
    </w:tcPr>
  </w:style>
  <w:style w:type="paragraph" w:styleId="Header">
    <w:name w:val="header"/>
    <w:basedOn w:val="Normal"/>
    <w:link w:val="HeaderChar"/>
    <w:uiPriority w:val="99"/>
    <w:unhideWhenUsed/>
    <w:rsid w:val="00D7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DC"/>
  </w:style>
  <w:style w:type="paragraph" w:styleId="Footer">
    <w:name w:val="footer"/>
    <w:basedOn w:val="Normal"/>
    <w:link w:val="FooterChar"/>
    <w:uiPriority w:val="99"/>
    <w:unhideWhenUsed/>
    <w:rsid w:val="00D7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DC"/>
  </w:style>
  <w:style w:type="paragraph" w:styleId="Title">
    <w:name w:val="Title"/>
    <w:basedOn w:val="Normal"/>
    <w:link w:val="TitleChar"/>
    <w:uiPriority w:val="10"/>
    <w:qFormat/>
    <w:rsid w:val="00D737DC"/>
    <w:pPr>
      <w:widowControl w:val="0"/>
      <w:autoSpaceDE w:val="0"/>
      <w:autoSpaceDN w:val="0"/>
      <w:spacing w:before="272" w:after="0" w:line="240" w:lineRule="auto"/>
      <w:ind w:right="-2"/>
      <w:outlineLvl w:val="0"/>
    </w:pPr>
    <w:rPr>
      <w:rFonts w:asciiTheme="majorHAnsi" w:eastAsia="Helvetica LT Pro" w:hAnsiTheme="majorHAnsi" w:cstheme="majorHAnsi"/>
      <w:b/>
      <w:bCs/>
      <w:color w:val="0C59DA"/>
      <w:sz w:val="56"/>
      <w:szCs w:val="56"/>
      <w:lang w:val="en-US"/>
    </w:rPr>
  </w:style>
  <w:style w:type="character" w:customStyle="1" w:styleId="TitleChar">
    <w:name w:val="Title Char"/>
    <w:basedOn w:val="DefaultParagraphFont"/>
    <w:link w:val="Title"/>
    <w:uiPriority w:val="10"/>
    <w:rsid w:val="00D737DC"/>
    <w:rPr>
      <w:rFonts w:asciiTheme="majorHAnsi" w:eastAsia="Helvetica LT Pro" w:hAnsiTheme="majorHAnsi" w:cstheme="majorHAnsi"/>
      <w:b/>
      <w:bCs/>
      <w:color w:val="0C59DA"/>
      <w:sz w:val="56"/>
      <w:szCs w:val="56"/>
      <w:lang w:val="en-US"/>
    </w:rPr>
  </w:style>
  <w:style w:type="character" w:customStyle="1" w:styleId="Heading1Char">
    <w:name w:val="Heading 1 Char"/>
    <w:basedOn w:val="DefaultParagraphFont"/>
    <w:link w:val="Heading1"/>
    <w:uiPriority w:val="9"/>
    <w:rsid w:val="00D737DC"/>
    <w:rPr>
      <w:rFonts w:asciiTheme="majorHAnsi" w:eastAsia="Helvetica LT Pro" w:hAnsiTheme="majorHAnsi" w:cstheme="majorHAnsi"/>
      <w:b/>
      <w:bCs/>
      <w:color w:val="0C59DA"/>
      <w:sz w:val="36"/>
      <w:szCs w:val="36"/>
      <w:lang w:val="en-US"/>
    </w:rPr>
  </w:style>
  <w:style w:type="character" w:customStyle="1" w:styleId="Heading2Char">
    <w:name w:val="Heading 2 Char"/>
    <w:basedOn w:val="DefaultParagraphFont"/>
    <w:link w:val="Heading2"/>
    <w:uiPriority w:val="9"/>
    <w:rsid w:val="00D737DC"/>
    <w:rPr>
      <w:rFonts w:asciiTheme="majorHAnsi" w:eastAsiaTheme="majorEastAsia" w:hAnsiTheme="majorHAnsi" w:cstheme="majorHAnsi"/>
      <w:color w:val="0C59DA"/>
      <w:sz w:val="28"/>
      <w:szCs w:val="28"/>
    </w:rPr>
  </w:style>
  <w:style w:type="paragraph" w:styleId="ListParagraph">
    <w:name w:val="List Paragraph"/>
    <w:basedOn w:val="Normal"/>
    <w:uiPriority w:val="34"/>
    <w:qFormat/>
    <w:rsid w:val="00D737DC"/>
    <w:pPr>
      <w:numPr>
        <w:numId w:val="1"/>
      </w:numPr>
      <w:spacing w:before="240" w:after="0" w:line="240" w:lineRule="auto"/>
      <w:contextualSpacing/>
    </w:pPr>
    <w:rPr>
      <w:szCs w:val="32"/>
      <w:lang w:val="en-GB"/>
    </w:rPr>
  </w:style>
  <w:style w:type="table" w:customStyle="1" w:styleId="Paxus1">
    <w:name w:val="Paxus1"/>
    <w:basedOn w:val="TableNormal"/>
    <w:next w:val="TableGrid"/>
    <w:rsid w:val="00D737DC"/>
    <w:pPr>
      <w:spacing w:after="0" w:line="240" w:lineRule="auto"/>
    </w:pPr>
    <w:rPr>
      <w:rFonts w:ascii="Calibri" w:eastAsia="MS Mincho"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Calibri" w:hAnsi="Calibri"/>
        <w:b/>
        <w:color w:val="FFFFFF" w:themeColor="background1"/>
      </w:rPr>
      <w:tblPr/>
      <w:tcPr>
        <w:shd w:val="clear" w:color="auto" w:fill="0C59DA" w:themeFill="accent1"/>
      </w:tcPr>
    </w:tblStylePr>
    <w:tblStylePr w:type="la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DocumentTitle">
    <w:name w:val="Document Title"/>
    <w:basedOn w:val="Normal"/>
    <w:link w:val="DocumentTitleChar"/>
    <w:qFormat/>
    <w:rsid w:val="00DE2B42"/>
    <w:pPr>
      <w:spacing w:after="0" w:line="240" w:lineRule="auto"/>
      <w:jc w:val="right"/>
    </w:pPr>
    <w:rPr>
      <w:b/>
      <w:color w:val="0C59DA" w:themeColor="accent1"/>
    </w:rPr>
  </w:style>
  <w:style w:type="paragraph" w:customStyle="1" w:styleId="FooterStyle">
    <w:name w:val="Footer Style"/>
    <w:basedOn w:val="Normal"/>
    <w:link w:val="FooterStyleChar"/>
    <w:qFormat/>
    <w:rsid w:val="00DE2B42"/>
    <w:pPr>
      <w:framePr w:hSpace="180" w:wrap="around" w:vAnchor="text" w:hAnchor="margin" w:x="115" w:y="1"/>
      <w:spacing w:after="0" w:line="240" w:lineRule="auto"/>
      <w:suppressOverlap/>
    </w:pPr>
    <w:rPr>
      <w:rFonts w:eastAsia="Times"/>
      <w:noProof/>
      <w:sz w:val="16"/>
      <w:lang w:val="en-GB"/>
    </w:rPr>
  </w:style>
  <w:style w:type="character" w:customStyle="1" w:styleId="DocumentTitleChar">
    <w:name w:val="Document Title Char"/>
    <w:basedOn w:val="DefaultParagraphFont"/>
    <w:link w:val="DocumentTitle"/>
    <w:rsid w:val="00DE2B42"/>
    <w:rPr>
      <w:rFonts w:cstheme="minorHAnsi"/>
      <w:b/>
      <w:color w:val="0C59DA" w:themeColor="accent1"/>
      <w:sz w:val="24"/>
      <w:szCs w:val="24"/>
    </w:rPr>
  </w:style>
  <w:style w:type="character" w:customStyle="1" w:styleId="FooterStyleChar">
    <w:name w:val="Footer Style Char"/>
    <w:basedOn w:val="DefaultParagraphFont"/>
    <w:link w:val="FooterStyle"/>
    <w:rsid w:val="00DE2B42"/>
    <w:rPr>
      <w:rFonts w:eastAsia="Times" w:cstheme="minorHAnsi"/>
      <w:noProof/>
      <w:sz w:val="1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64719">
      <w:bodyDiv w:val="1"/>
      <w:marLeft w:val="0"/>
      <w:marRight w:val="0"/>
      <w:marTop w:val="0"/>
      <w:marBottom w:val="0"/>
      <w:divBdr>
        <w:top w:val="none" w:sz="0" w:space="0" w:color="auto"/>
        <w:left w:val="none" w:sz="0" w:space="0" w:color="auto"/>
        <w:bottom w:val="none" w:sz="0" w:space="0" w:color="auto"/>
        <w:right w:val="none" w:sz="0" w:space="0" w:color="auto"/>
      </w:divBdr>
    </w:div>
    <w:div w:id="15831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uk\Desktop\LSA%20Word%20Template%20Policy.dotx" TargetMode="External"/></Relationships>
</file>

<file path=word/theme/theme1.xml><?xml version="1.0" encoding="utf-8"?>
<a:theme xmlns:a="http://schemas.openxmlformats.org/drawingml/2006/main" name="Office Theme">
  <a:themeElements>
    <a:clrScheme name="LSA">
      <a:dk1>
        <a:srgbClr val="070421"/>
      </a:dk1>
      <a:lt1>
        <a:sysClr val="window" lastClr="FFFFFF"/>
      </a:lt1>
      <a:dk2>
        <a:srgbClr val="070421"/>
      </a:dk2>
      <a:lt2>
        <a:srgbClr val="FFFFFF"/>
      </a:lt2>
      <a:accent1>
        <a:srgbClr val="0C59DA"/>
      </a:accent1>
      <a:accent2>
        <a:srgbClr val="CDD3D7"/>
      </a:accent2>
      <a:accent3>
        <a:srgbClr val="7A77BC"/>
      </a:accent3>
      <a:accent4>
        <a:srgbClr val="F2F2F2"/>
      </a:accent4>
      <a:accent5>
        <a:srgbClr val="3F3F3F"/>
      </a:accent5>
      <a:accent6>
        <a:srgbClr val="4180D0"/>
      </a:accent6>
      <a:hlink>
        <a:srgbClr val="0C59DA"/>
      </a:hlink>
      <a:folHlink>
        <a:srgbClr val="BFD4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391729803F14B9DB1380B14F4D6BA" ma:contentTypeVersion="17" ma:contentTypeDescription="Create a new document." ma:contentTypeScope="" ma:versionID="9c9bb2db4ac80cce0cb3274ca22c4f71">
  <xsd:schema xmlns:xsd="http://www.w3.org/2001/XMLSchema" xmlns:xs="http://www.w3.org/2001/XMLSchema" xmlns:p="http://schemas.microsoft.com/office/2006/metadata/properties" xmlns:ns2="69d31591-4daa-4436-aa74-647678cd5855" xmlns:ns3="d9b45798-4c1b-43ac-8291-394b096f3811" targetNamespace="http://schemas.microsoft.com/office/2006/metadata/properties" ma:root="true" ma:fieldsID="537aa22de1170821ac46e6245b8d2dd9" ns2:_="" ns3:_="">
    <xsd:import namespace="69d31591-4daa-4436-aa74-647678cd5855"/>
    <xsd:import namespace="d9b45798-4c1b-43ac-8291-394b096f3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31591-4daa-4436-aa74-647678cd58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2bc710-dc86-4fcd-9433-ec119cb774ff}" ma:internalName="TaxCatchAll" ma:showField="CatchAllData" ma:web="69d31591-4daa-4436-aa74-647678cd58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45798-4c1b-43ac-8291-394b096f3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8dfcad-81bf-45ee-a1f6-55c47d849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3F621-9F24-46E7-B2FB-38099835FBAF}">
  <ds:schemaRefs>
    <ds:schemaRef ds:uri="http://schemas.openxmlformats.org/officeDocument/2006/bibliography"/>
  </ds:schemaRefs>
</ds:datastoreItem>
</file>

<file path=customXml/itemProps2.xml><?xml version="1.0" encoding="utf-8"?>
<ds:datastoreItem xmlns:ds="http://schemas.openxmlformats.org/officeDocument/2006/customXml" ds:itemID="{DE991D82-588B-4A79-B4E1-2889AFB90FBC}">
  <ds:schemaRefs>
    <ds:schemaRef ds:uri="http://schemas.microsoft.com/sharepoint/v3/contenttype/forms"/>
  </ds:schemaRefs>
</ds:datastoreItem>
</file>

<file path=customXml/itemProps3.xml><?xml version="1.0" encoding="utf-8"?>
<ds:datastoreItem xmlns:ds="http://schemas.openxmlformats.org/officeDocument/2006/customXml" ds:itemID="{BA1EB6D4-80AA-487E-A45D-AD296DB9C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31591-4daa-4436-aa74-647678cd5855"/>
    <ds:schemaRef ds:uri="d9b45798-4c1b-43ac-8291-394b096f3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LSA Word Template Policy</Template>
  <TotalTime>8</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Kruk</dc:creator>
  <cp:keywords/>
  <dc:description/>
  <cp:lastModifiedBy>Sheree Ramsay</cp:lastModifiedBy>
  <cp:revision>4</cp:revision>
  <cp:lastPrinted>2023-05-05T03:01:00Z</cp:lastPrinted>
  <dcterms:created xsi:type="dcterms:W3CDTF">2025-06-22T23:48:00Z</dcterms:created>
  <dcterms:modified xsi:type="dcterms:W3CDTF">2025-07-07T04:24:00Z</dcterms:modified>
</cp:coreProperties>
</file>