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F5E6" w14:textId="21A06FB7" w:rsidR="0030117E" w:rsidRDefault="000D1DC1" w:rsidP="00881451">
      <w:pPr>
        <w:rPr>
          <w:rFonts w:ascii="Segoe UI" w:hAnsi="Segoe UI" w:cs="Segoe UI"/>
          <w:spacing w:val="1"/>
          <w:sz w:val="40"/>
          <w:szCs w:val="40"/>
          <w:u w:val="single"/>
        </w:rPr>
      </w:pPr>
      <w:r>
        <w:rPr>
          <w:rFonts w:ascii="Segoe UI" w:hAnsi="Segoe UI" w:cs="Segoe UI"/>
          <w:noProof/>
          <w:spacing w:val="1"/>
          <w:sz w:val="40"/>
          <w:szCs w:val="40"/>
          <w:u w:val="single"/>
        </w:rPr>
        <w:drawing>
          <wp:anchor distT="0" distB="0" distL="114300" distR="114300" simplePos="0" relativeHeight="251660288" behindDoc="1" locked="0" layoutInCell="1" allowOverlap="1" wp14:anchorId="6291DA90" wp14:editId="1C55EA02">
            <wp:simplePos x="0" y="0"/>
            <wp:positionH relativeFrom="column">
              <wp:posOffset>4265526</wp:posOffset>
            </wp:positionH>
            <wp:positionV relativeFrom="paragraph">
              <wp:posOffset>-840418</wp:posOffset>
            </wp:positionV>
            <wp:extent cx="2244123" cy="710943"/>
            <wp:effectExtent l="0" t="0" r="3810" b="0"/>
            <wp:wrapNone/>
            <wp:docPr id="6" name="Grafik 6" descr="Ein Bild, das Logo, Grafiken, Symbol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Logo, Grafiken, Symbol, Farbigk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23" cy="71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451" w:rsidRPr="00881451">
        <w:rPr>
          <w:rFonts w:ascii="Segoe UI" w:hAnsi="Segoe UI" w:cs="Segoe UI"/>
          <w:spacing w:val="1"/>
          <w:sz w:val="40"/>
          <w:szCs w:val="40"/>
          <w:u w:val="single"/>
        </w:rPr>
        <w:t>Technische Referenzwerte: Dichte &amp; Konzentratio</w:t>
      </w:r>
      <w:r w:rsidR="00881451">
        <w:rPr>
          <w:rFonts w:ascii="Segoe UI" w:hAnsi="Segoe UI" w:cs="Segoe UI"/>
          <w:spacing w:val="1"/>
          <w:sz w:val="40"/>
          <w:szCs w:val="40"/>
          <w:u w:val="single"/>
        </w:rPr>
        <w:t>n</w:t>
      </w:r>
    </w:p>
    <w:tbl>
      <w:tblPr>
        <w:tblStyle w:val="Gitternetztabelle4Akzent6"/>
        <w:tblpPr w:leftFromText="141" w:rightFromText="141" w:vertAnchor="text" w:horzAnchor="margin" w:tblpY="600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D58E6" w:rsidRPr="00AC5C4E" w14:paraId="45CBBB8D" w14:textId="77777777" w:rsidTr="007D5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B050"/>
          </w:tcPr>
          <w:p w14:paraId="3435A6B2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spacing w:val="1"/>
                <w:sz w:val="40"/>
                <w:szCs w:val="40"/>
              </w:rPr>
            </w:pPr>
            <w:r w:rsidRPr="00AC5C4E">
              <w:rPr>
                <w:rFonts w:ascii="Arial" w:hAnsi="Arial" w:cs="Arial"/>
                <w:spacing w:val="1"/>
                <w:sz w:val="40"/>
                <w:szCs w:val="40"/>
              </w:rPr>
              <w:t>Präparat</w:t>
            </w:r>
          </w:p>
        </w:tc>
        <w:tc>
          <w:tcPr>
            <w:tcW w:w="2500" w:type="pct"/>
            <w:shd w:val="clear" w:color="auto" w:fill="00B050"/>
          </w:tcPr>
          <w:p w14:paraId="0948B81C" w14:textId="77777777" w:rsidR="007D58E6" w:rsidRPr="00AC5C4E" w:rsidRDefault="007D58E6" w:rsidP="007D58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40"/>
                <w:szCs w:val="40"/>
              </w:rPr>
            </w:pPr>
            <w:r w:rsidRPr="00AC5C4E">
              <w:rPr>
                <w:rFonts w:ascii="Arial" w:hAnsi="Arial" w:cs="Arial"/>
                <w:spacing w:val="1"/>
                <w:sz w:val="40"/>
                <w:szCs w:val="40"/>
              </w:rPr>
              <w:t>Dichte (g/cm³)</w:t>
            </w:r>
          </w:p>
        </w:tc>
      </w:tr>
      <w:tr w:rsidR="007D58E6" w:rsidRPr="00AC5C4E" w14:paraId="1ACADA2B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3E6DE99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1-M-Kaliumchlorid-Lösung 7,46%</w:t>
            </w:r>
          </w:p>
        </w:tc>
        <w:tc>
          <w:tcPr>
            <w:tcW w:w="2500" w:type="pct"/>
          </w:tcPr>
          <w:p w14:paraId="3AF66D46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1.042 – 1,049</w:t>
            </w:r>
          </w:p>
        </w:tc>
      </w:tr>
      <w:tr w:rsidR="007D58E6" w:rsidRPr="00AC5C4E" w14:paraId="5FC86948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205EE3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Aqua ad iniectabilia (Flaschen)</w:t>
            </w:r>
          </w:p>
        </w:tc>
        <w:tc>
          <w:tcPr>
            <w:tcW w:w="2500" w:type="pct"/>
          </w:tcPr>
          <w:p w14:paraId="3BE51E4E" w14:textId="77777777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0,9980 – 0,9985</w:t>
            </w:r>
          </w:p>
        </w:tc>
      </w:tr>
      <w:tr w:rsidR="007D58E6" w:rsidRPr="00AC5C4E" w14:paraId="2E64C1D3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67BCBEB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</w:p>
        </w:tc>
        <w:tc>
          <w:tcPr>
            <w:tcW w:w="2500" w:type="pct"/>
          </w:tcPr>
          <w:p w14:paraId="764ACB43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1,001 – 1,006</w:t>
            </w:r>
          </w:p>
        </w:tc>
      </w:tr>
      <w:tr w:rsidR="007D58E6" w:rsidRPr="00AC5C4E" w14:paraId="49767E6E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6C987C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 xml:space="preserve"> BG</w:t>
            </w:r>
          </w:p>
        </w:tc>
        <w:tc>
          <w:tcPr>
            <w:tcW w:w="2500" w:type="pct"/>
          </w:tcPr>
          <w:p w14:paraId="6322CF45" w14:textId="77777777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1,1019 – 1,023</w:t>
            </w:r>
          </w:p>
        </w:tc>
      </w:tr>
      <w:tr w:rsidR="007D58E6" w:rsidRPr="00AC5C4E" w14:paraId="0B4956EA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1DD1F2C" w14:textId="64C4C58E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 xml:space="preserve"> G5</w:t>
            </w:r>
          </w:p>
        </w:tc>
        <w:tc>
          <w:tcPr>
            <w:tcW w:w="2500" w:type="pct"/>
          </w:tcPr>
          <w:p w14:paraId="7B01B352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1,017 – 1,030</w:t>
            </w:r>
          </w:p>
        </w:tc>
      </w:tr>
      <w:tr w:rsidR="007D58E6" w:rsidRPr="00AC5C4E" w14:paraId="6055D45C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79807E2" w14:textId="4FEF3B91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 xml:space="preserve"> HG 5</w:t>
            </w:r>
          </w:p>
        </w:tc>
        <w:tc>
          <w:tcPr>
            <w:tcW w:w="2500" w:type="pct"/>
          </w:tcPr>
          <w:p w14:paraId="3E731768" w14:textId="7E3D77BB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1,019 – 1,023</w:t>
            </w:r>
          </w:p>
        </w:tc>
      </w:tr>
      <w:tr w:rsidR="007D58E6" w:rsidRPr="00AC5C4E" w14:paraId="5FF42310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7C0B69F" w14:textId="73B9B8F6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pacing w:val="1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09DB8460" wp14:editId="343C2BCF">
                  <wp:simplePos x="0" y="0"/>
                  <wp:positionH relativeFrom="column">
                    <wp:posOffset>382860</wp:posOffset>
                  </wp:positionH>
                  <wp:positionV relativeFrom="paragraph">
                    <wp:posOffset>1004632</wp:posOffset>
                  </wp:positionV>
                  <wp:extent cx="5194772" cy="1645714"/>
                  <wp:effectExtent l="2857" t="0" r="0" b="0"/>
                  <wp:wrapNone/>
                  <wp:docPr id="5" name="Grafik 5" descr="Ein Bild, das Logo, Grafiken, Symbol, Farbigkei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Logo, Grafiken, Symbol, Farbigkei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194772" cy="164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 xml:space="preserve"> OP</w:t>
            </w:r>
          </w:p>
        </w:tc>
        <w:tc>
          <w:tcPr>
            <w:tcW w:w="2500" w:type="pct"/>
          </w:tcPr>
          <w:p w14:paraId="172ACC81" w14:textId="3CF12B14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1,001 – 1,005</w:t>
            </w:r>
          </w:p>
        </w:tc>
      </w:tr>
      <w:tr w:rsidR="007D58E6" w:rsidRPr="00AC5C4E" w14:paraId="41F995DA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3F2117A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proofErr w:type="spellStart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Deltajonin</w:t>
            </w:r>
            <w:proofErr w:type="spellEnd"/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 xml:space="preserve"> OPG</w:t>
            </w:r>
          </w:p>
        </w:tc>
        <w:tc>
          <w:tcPr>
            <w:tcW w:w="2500" w:type="pct"/>
          </w:tcPr>
          <w:p w14:paraId="6895480A" w14:textId="65C140BC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1,106 – 1,021</w:t>
            </w:r>
          </w:p>
        </w:tc>
      </w:tr>
      <w:tr w:rsidR="007D58E6" w:rsidRPr="00AC5C4E" w14:paraId="7103821D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EF6AD74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Glucose 5%</w:t>
            </w:r>
          </w:p>
        </w:tc>
        <w:tc>
          <w:tcPr>
            <w:tcW w:w="2500" w:type="pct"/>
          </w:tcPr>
          <w:p w14:paraId="78690C23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1,107 – 1,022</w:t>
            </w:r>
          </w:p>
        </w:tc>
      </w:tr>
      <w:tr w:rsidR="007D58E6" w:rsidRPr="00AC5C4E" w14:paraId="4C4F06F2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EA385DA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Glucose 10%</w:t>
            </w:r>
          </w:p>
        </w:tc>
        <w:tc>
          <w:tcPr>
            <w:tcW w:w="2500" w:type="pct"/>
          </w:tcPr>
          <w:p w14:paraId="5252C4A6" w14:textId="5AD018FD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1,035 – 1,042</w:t>
            </w:r>
          </w:p>
        </w:tc>
      </w:tr>
      <w:tr w:rsidR="007D58E6" w:rsidRPr="00AC5C4E" w14:paraId="45EF7D70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ECA484F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Glucose 20%</w:t>
            </w:r>
          </w:p>
        </w:tc>
        <w:tc>
          <w:tcPr>
            <w:tcW w:w="2500" w:type="pct"/>
          </w:tcPr>
          <w:p w14:paraId="0144C2BD" w14:textId="6FA6055A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1,070 – 1,079</w:t>
            </w:r>
          </w:p>
        </w:tc>
      </w:tr>
      <w:tr w:rsidR="007D58E6" w:rsidRPr="00AC5C4E" w14:paraId="1BCB9933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FAC150C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Glucose 40%</w:t>
            </w:r>
          </w:p>
        </w:tc>
        <w:tc>
          <w:tcPr>
            <w:tcW w:w="2500" w:type="pct"/>
          </w:tcPr>
          <w:p w14:paraId="57B026C1" w14:textId="413319D2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1,140 – 1,155</w:t>
            </w:r>
          </w:p>
        </w:tc>
      </w:tr>
      <w:tr w:rsidR="007D58E6" w:rsidRPr="00AC5C4E" w14:paraId="35B7ADA3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CC10042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Isotonische Natriumchlorid-Lösung 0,9%</w:t>
            </w:r>
          </w:p>
        </w:tc>
        <w:tc>
          <w:tcPr>
            <w:tcW w:w="2500" w:type="pct"/>
          </w:tcPr>
          <w:p w14:paraId="4333CFCC" w14:textId="09FF55F8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1,004 – 1,009</w:t>
            </w:r>
          </w:p>
        </w:tc>
      </w:tr>
      <w:tr w:rsidR="007D58E6" w:rsidRPr="00AC5C4E" w14:paraId="43A79617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28D0899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Natriumchlorid-Lösung 1 molar (5,85%)</w:t>
            </w:r>
          </w:p>
        </w:tc>
        <w:tc>
          <w:tcPr>
            <w:tcW w:w="2500" w:type="pct"/>
          </w:tcPr>
          <w:p w14:paraId="578FD33C" w14:textId="3FC64A75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1,038 - 1,043</w:t>
            </w:r>
          </w:p>
        </w:tc>
      </w:tr>
      <w:tr w:rsidR="007D58E6" w:rsidRPr="00AC5C4E" w14:paraId="0920C683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88D9944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Natriumchlorid-Lösung 20 Prozent</w:t>
            </w:r>
          </w:p>
        </w:tc>
        <w:tc>
          <w:tcPr>
            <w:tcW w:w="2500" w:type="pct"/>
          </w:tcPr>
          <w:p w14:paraId="7B3DB39F" w14:textId="45309465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1,129 - 1,134</w:t>
            </w:r>
          </w:p>
        </w:tc>
      </w:tr>
      <w:tr w:rsidR="007D58E6" w:rsidRPr="00AC5C4E" w14:paraId="14A2C6DA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96C4ADC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Natriumhydrogencarbonat-Lösung 8,4 %</w:t>
            </w:r>
          </w:p>
        </w:tc>
        <w:tc>
          <w:tcPr>
            <w:tcW w:w="2500" w:type="pct"/>
          </w:tcPr>
          <w:p w14:paraId="5A80A765" w14:textId="5177691F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1,053 - 1,062</w:t>
            </w:r>
          </w:p>
        </w:tc>
      </w:tr>
      <w:tr w:rsidR="007D58E6" w:rsidRPr="00AC5C4E" w14:paraId="27EFB604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3B36805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Calciumgluconat 10% DEMO</w:t>
            </w:r>
          </w:p>
        </w:tc>
        <w:tc>
          <w:tcPr>
            <w:tcW w:w="2500" w:type="pct"/>
          </w:tcPr>
          <w:p w14:paraId="54AA64F4" w14:textId="0D06F071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1,048</w:t>
            </w:r>
          </w:p>
        </w:tc>
      </w:tr>
      <w:tr w:rsidR="007D58E6" w:rsidRPr="00AC5C4E" w14:paraId="395DA517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22674F8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Magnesiumsulfat 0,4 mmol/ml (10%) DEMO</w:t>
            </w:r>
          </w:p>
        </w:tc>
        <w:tc>
          <w:tcPr>
            <w:tcW w:w="2500" w:type="pct"/>
          </w:tcPr>
          <w:p w14:paraId="08622CCF" w14:textId="4553BAF3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1,042</w:t>
            </w:r>
          </w:p>
        </w:tc>
      </w:tr>
      <w:tr w:rsidR="007D58E6" w:rsidRPr="00AC5C4E" w14:paraId="02BEC0CF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8933D6B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Magnesiumsulfat 2,0 mmol/ml (50%) DEMO</w:t>
            </w:r>
          </w:p>
        </w:tc>
        <w:tc>
          <w:tcPr>
            <w:tcW w:w="2500" w:type="pct"/>
          </w:tcPr>
          <w:p w14:paraId="23A81873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1,215</w:t>
            </w:r>
          </w:p>
        </w:tc>
      </w:tr>
      <w:tr w:rsidR="007D58E6" w:rsidRPr="00AC5C4E" w14:paraId="21CB3418" w14:textId="77777777" w:rsidTr="007D5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F76E2F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Ringer-Lactat-Lösung</w:t>
            </w:r>
          </w:p>
        </w:tc>
        <w:tc>
          <w:tcPr>
            <w:tcW w:w="2500" w:type="pct"/>
          </w:tcPr>
          <w:p w14:paraId="314AE8A1" w14:textId="77777777" w:rsidR="007D58E6" w:rsidRPr="00AC5C4E" w:rsidRDefault="007D58E6" w:rsidP="007D5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1,003 - 1,009</w:t>
            </w:r>
          </w:p>
        </w:tc>
      </w:tr>
      <w:tr w:rsidR="007D58E6" w:rsidRPr="00AC5C4E" w14:paraId="738FA0B6" w14:textId="77777777" w:rsidTr="007D5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B9A3AC3" w14:textId="77777777" w:rsidR="007D58E6" w:rsidRPr="00AC5C4E" w:rsidRDefault="007D58E6" w:rsidP="007D58E6">
            <w:pPr>
              <w:jc w:val="center"/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b w:val="0"/>
                <w:bCs w:val="0"/>
                <w:spacing w:val="1"/>
                <w:sz w:val="32"/>
                <w:szCs w:val="32"/>
              </w:rPr>
              <w:t>Ringer-Lösung</w:t>
            </w:r>
          </w:p>
        </w:tc>
        <w:tc>
          <w:tcPr>
            <w:tcW w:w="2500" w:type="pct"/>
          </w:tcPr>
          <w:p w14:paraId="36CD0D9A" w14:textId="77777777" w:rsidR="007D58E6" w:rsidRPr="00AC5C4E" w:rsidRDefault="007D58E6" w:rsidP="007D5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1"/>
                <w:sz w:val="32"/>
                <w:szCs w:val="32"/>
              </w:rPr>
            </w:pPr>
            <w:r w:rsidRPr="00AC5C4E">
              <w:rPr>
                <w:rFonts w:ascii="Arial" w:hAnsi="Arial" w:cs="Arial"/>
                <w:spacing w:val="1"/>
                <w:sz w:val="32"/>
                <w:szCs w:val="32"/>
              </w:rPr>
              <w:t>1,004 - 1,009</w:t>
            </w:r>
          </w:p>
        </w:tc>
      </w:tr>
    </w:tbl>
    <w:p w14:paraId="1184464D" w14:textId="2DA6FAE8" w:rsidR="00881451" w:rsidRDefault="00AC5C4E" w:rsidP="00881451">
      <w:pPr>
        <w:rPr>
          <w:rFonts w:ascii="Segoe UI" w:hAnsi="Segoe UI" w:cs="Segoe UI"/>
          <w:spacing w:val="1"/>
          <w:sz w:val="40"/>
          <w:szCs w:val="40"/>
          <w:u w:val="single"/>
        </w:rPr>
      </w:pPr>
      <w:r>
        <w:rPr>
          <w:rFonts w:ascii="Segoe UI" w:hAnsi="Segoe UI" w:cs="Segoe UI"/>
          <w:spacing w:val="1"/>
          <w:sz w:val="40"/>
          <w:szCs w:val="40"/>
          <w:u w:val="single"/>
        </w:rPr>
        <w:t xml:space="preserve"> </w:t>
      </w:r>
    </w:p>
    <w:p w14:paraId="303818CB" w14:textId="29BC8408" w:rsidR="00881451" w:rsidRPr="00881451" w:rsidRDefault="00881451" w:rsidP="00881451">
      <w:pPr>
        <w:rPr>
          <w:rFonts w:ascii="Segoe UI" w:hAnsi="Segoe UI" w:cs="Segoe UI"/>
          <w:spacing w:val="1"/>
          <w:sz w:val="40"/>
          <w:szCs w:val="40"/>
          <w:u w:val="single"/>
        </w:rPr>
      </w:pPr>
    </w:p>
    <w:sectPr w:rsidR="00881451" w:rsidRPr="0088145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682B" w14:textId="77777777" w:rsidR="00BD15D9" w:rsidRDefault="00BD15D9" w:rsidP="004062A5">
      <w:pPr>
        <w:spacing w:after="0" w:line="240" w:lineRule="auto"/>
      </w:pPr>
      <w:r>
        <w:separator/>
      </w:r>
    </w:p>
  </w:endnote>
  <w:endnote w:type="continuationSeparator" w:id="0">
    <w:p w14:paraId="01D5A3AA" w14:textId="77777777" w:rsidR="00BD15D9" w:rsidRDefault="00BD15D9" w:rsidP="0040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332C" w14:textId="3F9CCAEC" w:rsidR="004062A5" w:rsidRDefault="004062A5">
    <w:pPr>
      <w:pStyle w:val="Fu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D218F14" wp14:editId="3A4EC1F3">
          <wp:simplePos x="0" y="0"/>
          <wp:positionH relativeFrom="margin">
            <wp:posOffset>-654050</wp:posOffset>
          </wp:positionH>
          <wp:positionV relativeFrom="paragraph">
            <wp:posOffset>69850</wp:posOffset>
          </wp:positionV>
          <wp:extent cx="1290162" cy="409575"/>
          <wp:effectExtent l="0" t="0" r="5715" b="0"/>
          <wp:wrapNone/>
          <wp:docPr id="4" name="Grafik 4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FC5DB6" wp14:editId="05B37A5B">
              <wp:simplePos x="0" y="0"/>
              <wp:positionH relativeFrom="column">
                <wp:posOffset>4176953</wp:posOffset>
              </wp:positionH>
              <wp:positionV relativeFrom="paragraph">
                <wp:posOffset>52502</wp:posOffset>
              </wp:positionV>
              <wp:extent cx="2260397" cy="453542"/>
              <wp:effectExtent l="0" t="0" r="6985" b="381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397" cy="453542"/>
                      </a:xfrm>
                      <a:prstGeom prst="rect">
                        <a:avLst/>
                      </a:prstGeom>
                      <a:solidFill>
                        <a:schemeClr val="accent6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F0C7BD" w14:textId="64996702" w:rsidR="004062A5" w:rsidRDefault="004062A5" w:rsidP="004062A5">
                          <w:pPr>
                            <w:spacing w:after="0"/>
                            <w:rPr>
                              <w:sz w:val="10"/>
                              <w:szCs w:val="10"/>
                            </w:rPr>
                          </w:pPr>
                          <w:r w:rsidRPr="004062A5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DELTAMEDICA </w:t>
                          </w:r>
                          <w:proofErr w:type="gramStart"/>
                          <w:r w:rsidRPr="004062A5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GmbH</w:t>
                          </w:r>
                          <w:r>
                            <w:t xml:space="preserve"> </w:t>
                          </w:r>
                          <w:r w:rsidRPr="004062A5">
                            <w:rPr>
                              <w:sz w:val="10"/>
                              <w:szCs w:val="10"/>
                            </w:rPr>
                            <w:t xml:space="preserve"> Ernst</w:t>
                          </w:r>
                          <w:proofErr w:type="gramEnd"/>
                          <w:r w:rsidRPr="004062A5">
                            <w:rPr>
                              <w:sz w:val="10"/>
                              <w:szCs w:val="10"/>
                            </w:rPr>
                            <w:t xml:space="preserve"> – Wagner – Weg 1-5, 72766 Reutlingen</w:t>
                          </w:r>
                        </w:p>
                        <w:p w14:paraId="60A3FC82" w14:textId="3A92BF79" w:rsidR="004062A5" w:rsidRPr="004062A5" w:rsidRDefault="004062A5" w:rsidP="004062A5">
                          <w:pPr>
                            <w:spacing w:after="0"/>
                            <w:rPr>
                              <w:sz w:val="10"/>
                              <w:szCs w:val="10"/>
                              <w:lang w:val="en-US"/>
                            </w:rPr>
                          </w:pPr>
                          <w:r w:rsidRPr="004062A5">
                            <w:rPr>
                              <w:sz w:val="10"/>
                              <w:szCs w:val="10"/>
                              <w:lang w:val="en-US"/>
                            </w:rPr>
                            <w:t xml:space="preserve">Tel: +49-(0) 7121-9921-15/ </w:t>
                          </w:r>
                          <w:proofErr w:type="gramStart"/>
                          <w:r w:rsidRPr="004062A5">
                            <w:rPr>
                              <w:sz w:val="10"/>
                              <w:szCs w:val="10"/>
                              <w:lang w:val="en-US"/>
                            </w:rPr>
                            <w:t>Fax:+</w:t>
                          </w:r>
                          <w:proofErr w:type="gramEnd"/>
                          <w:r w:rsidRPr="004062A5">
                            <w:rPr>
                              <w:sz w:val="10"/>
                              <w:szCs w:val="10"/>
                              <w:lang w:val="en-US"/>
                            </w:rPr>
                            <w:t xml:space="preserve">49-(0)7121-9921-31, info@deltamedica.de </w:t>
                          </w:r>
                          <w:r>
                            <w:rPr>
                              <w:sz w:val="10"/>
                              <w:szCs w:val="10"/>
                              <w:lang w:val="en-US"/>
                            </w:rPr>
                            <w:t>www.deltamedica.de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C5DB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28.9pt;margin-top:4.15pt;width:178pt;height:3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" fillcolor="#70ad47 [3209]" stroked="f">
              <v:fill opacity="32896f"/>
              <v:textbox>
                <w:txbxContent>
                  <w:p w14:paraId="73F0C7BD" w14:textId="64996702" w:rsidR="004062A5" w:rsidRDefault="004062A5" w:rsidP="004062A5">
                    <w:pPr>
                      <w:spacing w:after="0"/>
                      <w:rPr>
                        <w:sz w:val="10"/>
                        <w:szCs w:val="10"/>
                      </w:rPr>
                    </w:pPr>
                    <w:r w:rsidRPr="004062A5">
                      <w:rPr>
                        <w:b/>
                        <w:bCs/>
                        <w:sz w:val="12"/>
                        <w:szCs w:val="12"/>
                      </w:rPr>
                      <w:t xml:space="preserve">DELTAMEDICA </w:t>
                    </w:r>
                    <w:proofErr w:type="gramStart"/>
                    <w:r w:rsidRPr="004062A5">
                      <w:rPr>
                        <w:b/>
                        <w:bCs/>
                        <w:sz w:val="12"/>
                        <w:szCs w:val="12"/>
                      </w:rPr>
                      <w:t>GmbH</w:t>
                    </w:r>
                    <w:r>
                      <w:t xml:space="preserve"> </w:t>
                    </w:r>
                    <w:r w:rsidRPr="004062A5">
                      <w:rPr>
                        <w:sz w:val="10"/>
                        <w:szCs w:val="10"/>
                      </w:rPr>
                      <w:t xml:space="preserve"> Ernst</w:t>
                    </w:r>
                    <w:proofErr w:type="gramEnd"/>
                    <w:r w:rsidRPr="004062A5">
                      <w:rPr>
                        <w:sz w:val="10"/>
                        <w:szCs w:val="10"/>
                      </w:rPr>
                      <w:t xml:space="preserve"> – Wagner – Weg 1-5, 72766 Reutlingen</w:t>
                    </w:r>
                  </w:p>
                  <w:p w14:paraId="60A3FC82" w14:textId="3A92BF79" w:rsidR="004062A5" w:rsidRPr="004062A5" w:rsidRDefault="004062A5" w:rsidP="004062A5">
                    <w:pPr>
                      <w:spacing w:after="0"/>
                      <w:rPr>
                        <w:sz w:val="10"/>
                        <w:szCs w:val="10"/>
                        <w:lang w:val="en-US"/>
                      </w:rPr>
                    </w:pPr>
                    <w:r w:rsidRPr="004062A5">
                      <w:rPr>
                        <w:sz w:val="10"/>
                        <w:szCs w:val="10"/>
                        <w:lang w:val="en-US"/>
                      </w:rPr>
                      <w:t xml:space="preserve">Tel: +49-(0) 7121-9921-15/ </w:t>
                    </w:r>
                    <w:proofErr w:type="gramStart"/>
                    <w:r w:rsidRPr="004062A5">
                      <w:rPr>
                        <w:sz w:val="10"/>
                        <w:szCs w:val="10"/>
                        <w:lang w:val="en-US"/>
                      </w:rPr>
                      <w:t>Fax:+</w:t>
                    </w:r>
                    <w:proofErr w:type="gramEnd"/>
                    <w:r w:rsidRPr="004062A5">
                      <w:rPr>
                        <w:sz w:val="10"/>
                        <w:szCs w:val="10"/>
                        <w:lang w:val="en-US"/>
                      </w:rPr>
                      <w:t xml:space="preserve">49-(0)7121-9921-31, info@deltamedica.de </w:t>
                    </w:r>
                    <w:r>
                      <w:rPr>
                        <w:sz w:val="10"/>
                        <w:szCs w:val="10"/>
                        <w:lang w:val="en-US"/>
                      </w:rPr>
                      <w:t>www.deltamedica.de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3AE9CAED" wp14:editId="361AA99C">
          <wp:simplePos x="0" y="0"/>
          <wp:positionH relativeFrom="margin">
            <wp:posOffset>-2423795</wp:posOffset>
          </wp:positionH>
          <wp:positionV relativeFrom="paragraph">
            <wp:posOffset>-118110</wp:posOffset>
          </wp:positionV>
          <wp:extent cx="1290162" cy="409575"/>
          <wp:effectExtent l="0" t="0" r="5715" b="0"/>
          <wp:wrapNone/>
          <wp:docPr id="112" name="Grafik 112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7182061" wp14:editId="24F44B1A">
          <wp:simplePos x="0" y="0"/>
          <wp:positionH relativeFrom="column">
            <wp:posOffset>-2423795</wp:posOffset>
          </wp:positionH>
          <wp:positionV relativeFrom="paragraph">
            <wp:posOffset>-118110</wp:posOffset>
          </wp:positionV>
          <wp:extent cx="10247450" cy="718820"/>
          <wp:effectExtent l="0" t="0" r="1905" b="5080"/>
          <wp:wrapNone/>
          <wp:docPr id="111" name="Grafik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/>
                  <pic:cNvPicPr/>
                </pic:nvPicPr>
                <pic:blipFill>
                  <a:blip r:embed="rId2" cstate="print"/>
                  <a:srcRect r="483" b="1736"/>
                  <a:stretch>
                    <a:fillRect/>
                  </a:stretch>
                </pic:blipFill>
                <pic:spPr bwMode="auto">
                  <a:xfrm>
                    <a:off x="0" y="0"/>
                    <a:ext cx="10251990" cy="719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BC90" w14:textId="77777777" w:rsidR="00BD15D9" w:rsidRDefault="00BD15D9" w:rsidP="004062A5">
      <w:pPr>
        <w:spacing w:after="0" w:line="240" w:lineRule="auto"/>
      </w:pPr>
      <w:r>
        <w:separator/>
      </w:r>
    </w:p>
  </w:footnote>
  <w:footnote w:type="continuationSeparator" w:id="0">
    <w:p w14:paraId="172604E5" w14:textId="77777777" w:rsidR="00BD15D9" w:rsidRDefault="00BD15D9" w:rsidP="0040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ACF8" w14:textId="3674A715" w:rsidR="004062A5" w:rsidRDefault="004062A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90DFA8" wp14:editId="513F3A39">
          <wp:simplePos x="0" y="0"/>
          <wp:positionH relativeFrom="column">
            <wp:posOffset>-1537970</wp:posOffset>
          </wp:positionH>
          <wp:positionV relativeFrom="paragraph">
            <wp:posOffset>-459105</wp:posOffset>
          </wp:positionV>
          <wp:extent cx="10537089" cy="904240"/>
          <wp:effectExtent l="0" t="0" r="0" b="0"/>
          <wp:wrapNone/>
          <wp:docPr id="108" name="Grafik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Grafik 108"/>
                  <pic:cNvPicPr/>
                </pic:nvPicPr>
                <pic:blipFill>
                  <a:blip r:embed="rId1" cstate="print"/>
                  <a:srcRect r="483" b="1736"/>
                  <a:stretch>
                    <a:fillRect/>
                  </a:stretch>
                </pic:blipFill>
                <pic:spPr bwMode="auto">
                  <a:xfrm>
                    <a:off x="0" y="0"/>
                    <a:ext cx="10545777" cy="904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1B"/>
    <w:rsid w:val="000D1DC1"/>
    <w:rsid w:val="0030117E"/>
    <w:rsid w:val="003D4F15"/>
    <w:rsid w:val="004062A5"/>
    <w:rsid w:val="00517AF5"/>
    <w:rsid w:val="007C181B"/>
    <w:rsid w:val="007D58E6"/>
    <w:rsid w:val="00881451"/>
    <w:rsid w:val="00AC5C4E"/>
    <w:rsid w:val="00BD15D9"/>
    <w:rsid w:val="00BF7A22"/>
    <w:rsid w:val="00E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D131"/>
  <w15:chartTrackingRefBased/>
  <w15:docId w15:val="{9582A20A-2FA4-404D-B1E5-7AF61FFC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62A5"/>
  </w:style>
  <w:style w:type="paragraph" w:styleId="Fuzeile">
    <w:name w:val="footer"/>
    <w:basedOn w:val="Standard"/>
    <w:link w:val="FuzeileZchn"/>
    <w:uiPriority w:val="99"/>
    <w:unhideWhenUsed/>
    <w:rsid w:val="0040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62A5"/>
  </w:style>
  <w:style w:type="character" w:styleId="Hyperlink">
    <w:name w:val="Hyperlink"/>
    <w:basedOn w:val="Absatz-Standardschriftart"/>
    <w:uiPriority w:val="99"/>
    <w:unhideWhenUsed/>
    <w:rsid w:val="004062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2A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8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4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itternetztabelle4Akzent6">
    <w:name w:val="Grid Table 4 Accent 6"/>
    <w:basedOn w:val="NormaleTabelle"/>
    <w:uiPriority w:val="49"/>
    <w:rsid w:val="00BF7A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EB267-F8A8-4C42-8C01-A351FCAD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DELTAMEDICA GmbH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Bonanno | DELTAMEDICA GmbH</dc:creator>
  <cp:keywords/>
  <dc:description/>
  <cp:lastModifiedBy>Enzo Bonanno | DELTAMEDICA GmbH</cp:lastModifiedBy>
  <cp:revision>4</cp:revision>
  <cp:lastPrinted>2025-11-20T11:55:00Z</cp:lastPrinted>
  <dcterms:created xsi:type="dcterms:W3CDTF">2025-11-20T11:52:00Z</dcterms:created>
  <dcterms:modified xsi:type="dcterms:W3CDTF">2025-11-21T09:23:00Z</dcterms:modified>
</cp:coreProperties>
</file>