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 w:after="0"/>
      </w:pPr>
      <w:r>
        <w:t xml:space="preserve"/>
      </w:r>
    </w:p>
    <w:p>
      <w:pPr>
        <w:jc w:val="center"/>
      </w:pPr>
      <w:r>
        <w:rPr>
          <w:rFonts w:ascii="Arial" w:cs="Arial" w:eastAsia="Arial" w:hAnsi="Arial"/>
          <w:b/>
          <w:bCs/>
          <w:color w:val="98965C"/>
          <w:spacing w:val="160"/>
          <w:sz w:val="52"/>
          <w:szCs w:val="52"/>
        </w:rPr>
        <w:t xml:space="preserve">SONAS LONDON</w:t>
      </w:r>
    </w:p>
    <w:p>
      <w:pPr>
        <w:spacing w:before="100" w:after="60"/>
        <w:jc w:val="center"/>
      </w:pPr>
      <w:r>
        <w:rPr>
          <w:rFonts w:ascii="Arial" w:cs="Arial" w:eastAsia="Arial" w:hAnsi="Arial"/>
          <w:color w:val="2B2B2B"/>
          <w:sz w:val="36"/>
          <w:szCs w:val="36"/>
        </w:rPr>
        <w:t xml:space="preserve">Privacy Policy</w:t>
      </w:r>
    </w:p>
    <w:p>
      <w:pPr>
        <w:spacing w:before="40" w:after="60"/>
        <w:jc w:val="center"/>
      </w:pPr>
      <w:r>
        <w:rPr>
          <w:rFonts w:ascii="Arial" w:cs="Arial" w:eastAsia="Arial" w:hAnsi="Arial"/>
          <w:color w:val="7A7870"/>
          <w:sz w:val="20"/>
          <w:szCs w:val="20"/>
        </w:rPr>
        <w:t xml:space="preserve">Last updated: March 2026</w:t>
      </w:r>
    </w:p>
    <w:p>
      <w:pPr>
        <w:spacing w:before="20" w:after="400"/>
        <w:jc w:val="center"/>
      </w:pPr>
      <w:r>
        <w:rPr>
          <w:rFonts w:ascii="Arial" w:cs="Arial" w:eastAsia="Arial" w:hAnsi="Arial"/>
          <w:color w:val="7A7870"/>
          <w:sz w:val="19"/>
          <w:szCs w:val="19"/>
        </w:rPr>
        <w:t xml:space="preserve">SONAS London Ltd  ·  Company No. 15075857  ·  124–128 City Road, London EC1V 2NX</w:t>
      </w:r>
    </w:p>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1. Introduction</w:t>
      </w:r>
    </w:p>
    <w:p>
      <w:pPr>
        <w:spacing w:before="80" w:after="80"/>
      </w:pPr>
      <w:r>
        <w:rPr>
          <w:rFonts w:ascii="Arial" w:cs="Arial" w:eastAsia="Arial" w:hAnsi="Arial"/>
          <w:color w:val="3A4540"/>
          <w:sz w:val="22"/>
          <w:szCs w:val="22"/>
        </w:rPr>
        <w:t xml:space="preserve">SONAS London Ltd (“SONAS London”, “we”, “us”, or “our”) is committed to protecting your personal data and respecting your privacy. This Privacy Policy explains how we collect, use, store, and protect your personal information when you use our website (www.sonas-london.com), enquire about our services, or engage with us as a client or partner.</w:t>
      </w:r>
    </w:p>
    <w:p>
      <w:pPr>
        <w:spacing w:before="60" w:after="0"/>
      </w:pPr>
      <w:r>
        <w:t xml:space="preserve"/>
      </w:r>
    </w:p>
    <w:p>
      <w:pPr>
        <w:spacing w:before="80" w:after="80"/>
      </w:pPr>
      <w:r>
        <w:rPr>
          <w:rFonts w:ascii="Arial" w:cs="Arial" w:eastAsia="Arial" w:hAnsi="Arial"/>
          <w:color w:val="3A4540"/>
          <w:sz w:val="22"/>
          <w:szCs w:val="22"/>
        </w:rPr>
        <w:t xml:space="preserve">We are registered in England and Wales as SONAS London Ltd (Company No. 15075857) and act as the data controller for personal data collected through this website and our business operations.</w:t>
      </w:r>
    </w:p>
    <w:p>
      <w:pPr>
        <w:spacing w:before="60" w:after="0"/>
      </w:pPr>
      <w:r>
        <w:t xml:space="preserve"/>
      </w:r>
    </w:p>
    <w:p>
      <w:pPr>
        <w:spacing w:before="80" w:after="80"/>
      </w:pPr>
      <w:r>
        <w:rPr>
          <w:rFonts w:ascii="Arial" w:cs="Arial" w:eastAsia="Arial" w:hAnsi="Arial"/>
          <w:color w:val="3A4540"/>
          <w:sz w:val="22"/>
          <w:szCs w:val="22"/>
        </w:rPr>
        <w:t xml:space="preserve">Please read this policy carefully. If you have any questions, contact us at hello@sonaslondon.com.</w:t>
      </w:r>
    </w:p>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2. Who We Are</w:t>
      </w:r>
    </w:p>
    <w:p>
      <w:pPr>
        <w:spacing w:before="60" w:after="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800"/>
        <w:gridCol w:w="6400"/>
      </w:tblGrid>
      <w:tr>
        <w:tc>
          <w:tcPr>
            <w:tcW w:type="dxa" w:w="2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Company name</w:t>
            </w:r>
          </w:p>
        </w:tc>
        <w:tc>
          <w:tcPr>
            <w:tcW w:type="dxa" w:w="6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SONAS London Ltd</w:t>
            </w:r>
          </w:p>
        </w:tc>
      </w:tr>
      <w:tr>
        <w:tc>
          <w:tcPr>
            <w:tcW w:type="dxa" w:w="2800"/>
            <w:tcBorders>
              <w:top w:val="single" w:color="DDDDDD" w:sz="1"/>
              <w:left w:val="single" w:color="DDDDDD" w:sz="1"/>
              <w:bottom w:val="single" w:color="DDDDDD" w:sz="1"/>
              <w:right w:val="single" w:color="DDDDDD" w:sz="1"/>
            </w:tcBorders>
            <w:shd w:fill="F2F0EB" w:val="clear"/>
            <w:tcMar>
              <w:top w:type="dxa" w:w="100"/>
              <w:left w:type="dxa" w:w="140"/>
              <w:bottom w:type="dxa" w:w="100"/>
              <w:right w:type="dxa" w:w="140"/>
            </w:tcMar>
          </w:tcPr>
          <w:p>
            <w:r>
              <w:rPr>
                <w:rFonts w:ascii="Arial" w:cs="Arial" w:eastAsia="Arial" w:hAnsi="Arial"/>
                <w:b/>
                <w:bCs/>
                <w:color w:val="2B2B2B"/>
                <w:sz w:val="21"/>
                <w:szCs w:val="21"/>
              </w:rPr>
              <w:t xml:space="preserve">Company number</w:t>
            </w:r>
          </w:p>
        </w:tc>
        <w:tc>
          <w:tcPr>
            <w:tcW w:type="dxa" w:w="6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15075857</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Registered address</w:t>
            </w:r>
          </w:p>
        </w:tc>
        <w:tc>
          <w:tcPr>
            <w:tcW w:type="dxa" w:w="6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124–128 City Road, London EC1V 2NX</w:t>
            </w:r>
          </w:p>
        </w:tc>
      </w:tr>
      <w:tr>
        <w:tc>
          <w:tcPr>
            <w:tcW w:type="dxa" w:w="2800"/>
            <w:tcBorders>
              <w:top w:val="single" w:color="DDDDDD" w:sz="1"/>
              <w:left w:val="single" w:color="DDDDDD" w:sz="1"/>
              <w:bottom w:val="single" w:color="DDDDDD" w:sz="1"/>
              <w:right w:val="single" w:color="DDDDDD" w:sz="1"/>
            </w:tcBorders>
            <w:shd w:fill="F2F0EB" w:val="clear"/>
            <w:tcMar>
              <w:top w:type="dxa" w:w="100"/>
              <w:left w:type="dxa" w:w="140"/>
              <w:bottom w:type="dxa" w:w="100"/>
              <w:right w:type="dxa" w:w="140"/>
            </w:tcMar>
          </w:tcPr>
          <w:p>
            <w:r>
              <w:rPr>
                <w:rFonts w:ascii="Arial" w:cs="Arial" w:eastAsia="Arial" w:hAnsi="Arial"/>
                <w:b/>
                <w:bCs/>
                <w:color w:val="2B2B2B"/>
                <w:sz w:val="21"/>
                <w:szCs w:val="21"/>
              </w:rPr>
              <w:t xml:space="preserve">Data controller</w:t>
            </w:r>
          </w:p>
        </w:tc>
        <w:tc>
          <w:tcPr>
            <w:tcW w:type="dxa" w:w="6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SONAS London Ltd</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Website</w:t>
            </w:r>
          </w:p>
        </w:tc>
        <w:tc>
          <w:tcPr>
            <w:tcW w:type="dxa" w:w="6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www.sonas-london.com</w:t>
            </w:r>
          </w:p>
        </w:tc>
      </w:tr>
      <w:tr>
        <w:tc>
          <w:tcPr>
            <w:tcW w:type="dxa" w:w="2800"/>
            <w:tcBorders>
              <w:top w:val="single" w:color="DDDDDD" w:sz="1"/>
              <w:left w:val="single" w:color="DDDDDD" w:sz="1"/>
              <w:bottom w:val="single" w:color="DDDDDD" w:sz="1"/>
              <w:right w:val="single" w:color="DDDDDD" w:sz="1"/>
            </w:tcBorders>
            <w:shd w:fill="F2F0EB" w:val="clear"/>
            <w:tcMar>
              <w:top w:type="dxa" w:w="100"/>
              <w:left w:type="dxa" w:w="140"/>
              <w:bottom w:type="dxa" w:w="100"/>
              <w:right w:type="dxa" w:w="140"/>
            </w:tcMar>
          </w:tcPr>
          <w:p>
            <w:r>
              <w:rPr>
                <w:rFonts w:ascii="Arial" w:cs="Arial" w:eastAsia="Arial" w:hAnsi="Arial"/>
                <w:b/>
                <w:bCs/>
                <w:color w:val="2B2B2B"/>
                <w:sz w:val="21"/>
                <w:szCs w:val="21"/>
              </w:rPr>
              <w:t xml:space="preserve">Contact</w:t>
            </w:r>
          </w:p>
        </w:tc>
        <w:tc>
          <w:tcPr>
            <w:tcW w:type="dxa" w:w="6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hello@sonaslondon.com</w:t>
            </w:r>
          </w:p>
        </w:tc>
      </w:tr>
    </w:tbl>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3. What Personal Data We Collect</w:t>
      </w:r>
    </w:p>
    <w:p>
      <w:pPr>
        <w:spacing w:before="80" w:after="80"/>
      </w:pPr>
      <w:r>
        <w:rPr>
          <w:rFonts w:ascii="Arial" w:cs="Arial" w:eastAsia="Arial" w:hAnsi="Arial"/>
          <w:color w:val="3A4540"/>
          <w:sz w:val="22"/>
          <w:szCs w:val="22"/>
        </w:rPr>
        <w:t xml:space="preserve">We collect personal data in the following circumstances:</w:t>
      </w:r>
    </w:p>
    <w:p>
      <w:pPr>
        <w:spacing w:before="80" w:after="0"/>
      </w:pPr>
      <w:r>
        <w:t xml:space="preserve"/>
      </w:r>
    </w:p>
    <w:p>
      <w:pPr>
        <w:spacing w:before="240" w:after="100"/>
      </w:pPr>
      <w:r>
        <w:rPr>
          <w:rFonts w:ascii="Arial" w:cs="Arial" w:eastAsia="Arial" w:hAnsi="Arial"/>
          <w:b/>
          <w:bCs/>
          <w:color w:val="98965C"/>
          <w:sz w:val="26"/>
          <w:szCs w:val="26"/>
        </w:rPr>
        <w:t xml:space="preserve">3.1 Data you provide directly</w:t>
      </w:r>
    </w:p>
    <w:p>
      <w:pPr>
        <w:pStyle w:val="ListParagraph"/>
        <w:numPr>
          <w:ilvl w:val="0"/>
          <w:numId w:val="2"/>
        </w:numPr>
        <w:spacing w:before="60" w:after="60"/>
      </w:pPr>
      <w:r>
        <w:rPr>
          <w:rFonts w:ascii="Arial" w:cs="Arial" w:eastAsia="Arial" w:hAnsi="Arial"/>
          <w:color w:val="3A4540"/>
          <w:sz w:val="22"/>
          <w:szCs w:val="22"/>
        </w:rPr>
        <w:t xml:space="preserve">Name, job title, and organisation name when you complete an enquiry or contact form</w:t>
      </w:r>
    </w:p>
    <w:p>
      <w:pPr>
        <w:pStyle w:val="ListParagraph"/>
        <w:numPr>
          <w:ilvl w:val="0"/>
          <w:numId w:val="2"/>
        </w:numPr>
        <w:spacing w:before="60" w:after="60"/>
      </w:pPr>
      <w:r>
        <w:rPr>
          <w:rFonts w:ascii="Arial" w:cs="Arial" w:eastAsia="Arial" w:hAnsi="Arial"/>
          <w:color w:val="3A4540"/>
          <w:sz w:val="22"/>
          <w:szCs w:val="22"/>
        </w:rPr>
        <w:t xml:space="preserve">Email address and telephone number when you contact us</w:t>
      </w:r>
    </w:p>
    <w:p>
      <w:pPr>
        <w:pStyle w:val="ListParagraph"/>
        <w:numPr>
          <w:ilvl w:val="0"/>
          <w:numId w:val="2"/>
        </w:numPr>
        <w:spacing w:before="60" w:after="60"/>
      </w:pPr>
      <w:r>
        <w:rPr>
          <w:rFonts w:ascii="Arial" w:cs="Arial" w:eastAsia="Arial" w:hAnsi="Arial"/>
          <w:color w:val="3A4540"/>
          <w:sz w:val="22"/>
          <w:szCs w:val="22"/>
        </w:rPr>
        <w:t xml:space="preserve">Information about your organisation’s challenges or objectives when you enquire about our services</w:t>
      </w:r>
    </w:p>
    <w:p>
      <w:pPr>
        <w:pStyle w:val="ListParagraph"/>
        <w:numPr>
          <w:ilvl w:val="0"/>
          <w:numId w:val="2"/>
        </w:numPr>
        <w:spacing w:before="60" w:after="60"/>
      </w:pPr>
      <w:r>
        <w:rPr>
          <w:rFonts w:ascii="Arial" w:cs="Arial" w:eastAsia="Arial" w:hAnsi="Arial"/>
          <w:color w:val="3A4540"/>
          <w:sz w:val="22"/>
          <w:szCs w:val="22"/>
        </w:rPr>
        <w:t xml:space="preserve">Payment and invoicing details when you engage SONAS London as a client</w:t>
      </w:r>
    </w:p>
    <w:p>
      <w:pPr>
        <w:pStyle w:val="ListParagraph"/>
        <w:numPr>
          <w:ilvl w:val="0"/>
          <w:numId w:val="2"/>
        </w:numPr>
        <w:spacing w:before="60" w:after="60"/>
      </w:pPr>
      <w:r>
        <w:rPr>
          <w:rFonts w:ascii="Arial" w:cs="Arial" w:eastAsia="Arial" w:hAnsi="Arial"/>
          <w:color w:val="3A4540"/>
          <w:sz w:val="22"/>
          <w:szCs w:val="22"/>
        </w:rPr>
        <w:t xml:space="preserve">Participant data collected as part of delivering assessment services (SONAS 360 and SONAS 10), processed under confidentiality and in accordance with this policy</w:t>
      </w:r>
    </w:p>
    <w:p>
      <w:pPr>
        <w:spacing w:before="80" w:after="0"/>
      </w:pPr>
      <w:r>
        <w:t xml:space="preserve"/>
      </w:r>
    </w:p>
    <w:p>
      <w:pPr>
        <w:spacing w:before="240" w:after="100"/>
      </w:pPr>
      <w:r>
        <w:rPr>
          <w:rFonts w:ascii="Arial" w:cs="Arial" w:eastAsia="Arial" w:hAnsi="Arial"/>
          <w:b/>
          <w:bCs/>
          <w:color w:val="98965C"/>
          <w:sz w:val="26"/>
          <w:szCs w:val="26"/>
        </w:rPr>
        <w:t xml:space="preserve">3.2 Data collected automatically</w:t>
      </w:r>
    </w:p>
    <w:p>
      <w:pPr>
        <w:pStyle w:val="ListParagraph"/>
        <w:numPr>
          <w:ilvl w:val="0"/>
          <w:numId w:val="2"/>
        </w:numPr>
        <w:spacing w:before="60" w:after="60"/>
      </w:pPr>
      <w:r>
        <w:rPr>
          <w:rFonts w:ascii="Arial" w:cs="Arial" w:eastAsia="Arial" w:hAnsi="Arial"/>
          <w:color w:val="3A4540"/>
          <w:sz w:val="22"/>
          <w:szCs w:val="22"/>
        </w:rPr>
        <w:t xml:space="preserve">Technical data including IP address, browser type and version, device type, and operating system when you visit our website</w:t>
      </w:r>
    </w:p>
    <w:p>
      <w:pPr>
        <w:pStyle w:val="ListParagraph"/>
        <w:numPr>
          <w:ilvl w:val="0"/>
          <w:numId w:val="2"/>
        </w:numPr>
        <w:spacing w:before="60" w:after="60"/>
      </w:pPr>
      <w:r>
        <w:rPr>
          <w:rFonts w:ascii="Arial" w:cs="Arial" w:eastAsia="Arial" w:hAnsi="Arial"/>
          <w:color w:val="3A4540"/>
          <w:sz w:val="22"/>
          <w:szCs w:val="22"/>
        </w:rPr>
        <w:t xml:space="preserve">Usage data including pages visited, time spent on site, and referral sources, collected via analytics cookies (where consent has been given)</w:t>
      </w:r>
    </w:p>
    <w:p>
      <w:pPr>
        <w:spacing w:before="80" w:after="0"/>
      </w:pPr>
      <w:r>
        <w:t xml:space="preserve"/>
      </w:r>
    </w:p>
    <w:p>
      <w:pPr>
        <w:spacing w:before="240" w:after="100"/>
      </w:pPr>
      <w:r>
        <w:rPr>
          <w:rFonts w:ascii="Arial" w:cs="Arial" w:eastAsia="Arial" w:hAnsi="Arial"/>
          <w:b/>
          <w:bCs/>
          <w:color w:val="98965C"/>
          <w:sz w:val="26"/>
          <w:szCs w:val="26"/>
        </w:rPr>
        <w:t xml:space="preserve">3.3 Data received from third parties</w:t>
      </w:r>
    </w:p>
    <w:p>
      <w:pPr>
        <w:pStyle w:val="ListParagraph"/>
        <w:numPr>
          <w:ilvl w:val="0"/>
          <w:numId w:val="2"/>
        </w:numPr>
        <w:spacing w:before="60" w:after="60"/>
      </w:pPr>
      <w:r>
        <w:rPr>
          <w:rFonts w:ascii="Arial" w:cs="Arial" w:eastAsia="Arial" w:hAnsi="Arial"/>
          <w:color w:val="3A4540"/>
          <w:sz w:val="22"/>
          <w:szCs w:val="22"/>
        </w:rPr>
        <w:t xml:space="preserve">Referral data from our strategic partners SAGE Healthcare Platform (Saudi Arabia) and Balsam Academy for Medical Education and Research (Dubai, UAE), where those partners refer corporate clients to SONAS London in accordance with our Memoranda of Understanding</w:t>
      </w:r>
    </w:p>
    <w:p>
      <w:pPr>
        <w:pStyle w:val="ListParagraph"/>
        <w:numPr>
          <w:ilvl w:val="0"/>
          <w:numId w:val="2"/>
        </w:numPr>
        <w:spacing w:before="60" w:after="60"/>
      </w:pPr>
      <w:r>
        <w:rPr>
          <w:rFonts w:ascii="Arial" w:cs="Arial" w:eastAsia="Arial" w:hAnsi="Arial"/>
          <w:color w:val="3A4540"/>
          <w:sz w:val="22"/>
          <w:szCs w:val="22"/>
        </w:rPr>
        <w:t xml:space="preserve">Publicly available professional information such as LinkedIn profiles or company websites, where relevant to a business relationship</w:t>
      </w:r>
    </w:p>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4. How We Use Your Personal Data</w:t>
      </w:r>
    </w:p>
    <w:p>
      <w:pPr>
        <w:spacing w:before="60" w:after="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400"/>
        <w:gridCol w:w="3400"/>
        <w:gridCol w:w="3400"/>
      </w:tblGrid>
      <w:tr>
        <w:tc>
          <w:tcPr>
            <w:tcW w:type="dxa" w:w="2400"/>
            <w:tcBorders>
              <w:top w:val="single" w:color="DDDDDD" w:sz="1"/>
              <w:left w:val="single" w:color="DDDDDD" w:sz="1"/>
              <w:bottom w:val="single" w:color="DDDDDD" w:sz="1"/>
              <w:right w:val="single" w:color="DDDDDD" w:sz="1"/>
            </w:tcBorders>
            <w:shd w:fill="98965C" w:val="clear"/>
            <w:tcMar>
              <w:top w:type="dxa" w:w="100"/>
              <w:left w:type="dxa" w:w="140"/>
              <w:bottom w:type="dxa" w:w="100"/>
              <w:right w:type="dxa" w:w="140"/>
            </w:tcMar>
          </w:tcPr>
          <w:p>
            <w:r>
              <w:rPr>
                <w:rFonts w:ascii="Arial" w:cs="Arial" w:eastAsia="Arial" w:hAnsi="Arial"/>
                <w:b/>
                <w:bCs/>
                <w:color w:val="FFFFFF"/>
                <w:sz w:val="21"/>
                <w:szCs w:val="21"/>
              </w:rPr>
              <w:t xml:space="preserve">Purpose</w:t>
            </w:r>
          </w:p>
        </w:tc>
        <w:tc>
          <w:tcPr>
            <w:tcW w:type="dxa" w:w="3400"/>
            <w:tcBorders>
              <w:top w:val="single" w:color="DDDDDD" w:sz="1"/>
              <w:left w:val="single" w:color="DDDDDD" w:sz="1"/>
              <w:bottom w:val="single" w:color="DDDDDD" w:sz="1"/>
              <w:right w:val="single" w:color="DDDDDD" w:sz="1"/>
            </w:tcBorders>
            <w:shd w:fill="98965C" w:val="clear"/>
            <w:tcMar>
              <w:top w:type="dxa" w:w="100"/>
              <w:left w:type="dxa" w:w="140"/>
              <w:bottom w:type="dxa" w:w="100"/>
              <w:right w:type="dxa" w:w="140"/>
            </w:tcMar>
          </w:tcPr>
          <w:p>
            <w:r>
              <w:rPr>
                <w:rFonts w:ascii="Arial" w:cs="Arial" w:eastAsia="Arial" w:hAnsi="Arial"/>
                <w:b/>
                <w:bCs/>
                <w:color w:val="FFFFFF"/>
                <w:sz w:val="21"/>
                <w:szCs w:val="21"/>
              </w:rPr>
              <w:t xml:space="preserve">Type of data</w:t>
            </w:r>
          </w:p>
        </w:tc>
        <w:tc>
          <w:tcPr>
            <w:tcW w:type="dxa" w:w="3400"/>
            <w:tcBorders>
              <w:top w:val="single" w:color="DDDDDD" w:sz="1"/>
              <w:left w:val="single" w:color="DDDDDD" w:sz="1"/>
              <w:bottom w:val="single" w:color="DDDDDD" w:sz="1"/>
              <w:right w:val="single" w:color="DDDDDD" w:sz="1"/>
            </w:tcBorders>
            <w:shd w:fill="98965C" w:val="clear"/>
            <w:tcMar>
              <w:top w:type="dxa" w:w="100"/>
              <w:left w:type="dxa" w:w="140"/>
              <w:bottom w:type="dxa" w:w="100"/>
              <w:right w:type="dxa" w:w="140"/>
            </w:tcMar>
          </w:tcPr>
          <w:p>
            <w:r>
              <w:rPr>
                <w:rFonts w:ascii="Arial" w:cs="Arial" w:eastAsia="Arial" w:hAnsi="Arial"/>
                <w:b/>
                <w:bCs/>
                <w:color w:val="FFFFFF"/>
                <w:sz w:val="21"/>
                <w:szCs w:val="21"/>
              </w:rPr>
              <w:t xml:space="preserve">Lawful basis</w:t>
            </w:r>
          </w:p>
        </w:tc>
      </w:tr>
      <w:tr>
        <w:tc>
          <w:tcPr>
            <w:tcW w:type="dxa" w:w="2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To respond to enquiries and provide information about our services</w:t>
            </w:r>
          </w:p>
        </w:tc>
        <w:tc>
          <w:tcPr>
            <w:tcW w:type="dxa" w:w="3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Name, email, job title, organisation, enquiry details</w:t>
            </w:r>
          </w:p>
        </w:tc>
        <w:tc>
          <w:tcPr>
            <w:tcW w:type="dxa" w:w="3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Legitimate interests</w:t>
            </w:r>
          </w:p>
        </w:tc>
      </w:tr>
      <w:tr>
        <w:tc>
          <w:tcPr>
            <w:tcW w:type="dxa" w:w="2400"/>
            <w:tcBorders>
              <w:top w:val="single" w:color="DDDDDD" w:sz="1"/>
              <w:left w:val="single" w:color="DDDDDD" w:sz="1"/>
              <w:bottom w:val="single" w:color="DDDDDD" w:sz="1"/>
              <w:right w:val="single" w:color="DDDDDD" w:sz="1"/>
            </w:tcBorders>
            <w:shd w:fill="F2F0EB" w:val="clear"/>
            <w:tcMar>
              <w:top w:type="dxa" w:w="100"/>
              <w:left w:type="dxa" w:w="140"/>
              <w:bottom w:type="dxa" w:w="100"/>
              <w:right w:type="dxa" w:w="140"/>
            </w:tcMar>
          </w:tcPr>
          <w:p>
            <w:r>
              <w:rPr>
                <w:rFonts w:ascii="Arial" w:cs="Arial" w:eastAsia="Arial" w:hAnsi="Arial"/>
                <w:b/>
                <w:bCs/>
                <w:color w:val="2B2B2B"/>
                <w:sz w:val="21"/>
                <w:szCs w:val="21"/>
              </w:rPr>
              <w:t xml:space="preserve">To deliver our programmes, workshops, and assessments</w:t>
            </w:r>
          </w:p>
        </w:tc>
        <w:tc>
          <w:tcPr>
            <w:tcW w:type="dxa" w:w="3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Contact details, participant assessment data, organisational information</w:t>
            </w:r>
          </w:p>
        </w:tc>
        <w:tc>
          <w:tcPr>
            <w:tcW w:type="dxa" w:w="3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Performance of a contract</w:t>
            </w:r>
          </w:p>
        </w:tc>
      </w:tr>
      <w:tr>
        <w:tc>
          <w:tcPr>
            <w:tcW w:type="dxa" w:w="2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To manage client relationships and invoicing</w:t>
            </w:r>
          </w:p>
        </w:tc>
        <w:tc>
          <w:tcPr>
            <w:tcW w:type="dxa" w:w="3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Name, organisation, payment details</w:t>
            </w:r>
          </w:p>
        </w:tc>
        <w:tc>
          <w:tcPr>
            <w:tcW w:type="dxa" w:w="3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Performance of a contract</w:t>
            </w:r>
          </w:p>
        </w:tc>
      </w:tr>
      <w:tr>
        <w:tc>
          <w:tcPr>
            <w:tcW w:type="dxa" w:w="2400"/>
            <w:tcBorders>
              <w:top w:val="single" w:color="DDDDDD" w:sz="1"/>
              <w:left w:val="single" w:color="DDDDDD" w:sz="1"/>
              <w:bottom w:val="single" w:color="DDDDDD" w:sz="1"/>
              <w:right w:val="single" w:color="DDDDDD" w:sz="1"/>
            </w:tcBorders>
            <w:shd w:fill="F2F0EB" w:val="clear"/>
            <w:tcMar>
              <w:top w:type="dxa" w:w="100"/>
              <w:left w:type="dxa" w:w="140"/>
              <w:bottom w:type="dxa" w:w="100"/>
              <w:right w:type="dxa" w:w="140"/>
            </w:tcMar>
          </w:tcPr>
          <w:p>
            <w:r>
              <w:rPr>
                <w:rFonts w:ascii="Arial" w:cs="Arial" w:eastAsia="Arial" w:hAnsi="Arial"/>
                <w:b/>
                <w:bCs/>
                <w:color w:val="2B2B2B"/>
                <w:sz w:val="21"/>
                <w:szCs w:val="21"/>
              </w:rPr>
              <w:t xml:space="preserve">To improve our website and user experience</w:t>
            </w:r>
          </w:p>
        </w:tc>
        <w:tc>
          <w:tcPr>
            <w:tcW w:type="dxa" w:w="3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Technical and usage data (anonymised)</w:t>
            </w:r>
          </w:p>
        </w:tc>
        <w:tc>
          <w:tcPr>
            <w:tcW w:type="dxa" w:w="3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Legitimate interests</w:t>
            </w:r>
          </w:p>
        </w:tc>
      </w:tr>
      <w:tr>
        <w:tc>
          <w:tcPr>
            <w:tcW w:type="dxa" w:w="2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To send relevant updates or information about SONAS services (where consent given)</w:t>
            </w:r>
          </w:p>
        </w:tc>
        <w:tc>
          <w:tcPr>
            <w:tcW w:type="dxa" w:w="3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Name and email address</w:t>
            </w:r>
          </w:p>
        </w:tc>
        <w:tc>
          <w:tcPr>
            <w:tcW w:type="dxa" w:w="3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Consent</w:t>
            </w:r>
          </w:p>
        </w:tc>
      </w:tr>
      <w:tr>
        <w:tc>
          <w:tcPr>
            <w:tcW w:type="dxa" w:w="2400"/>
            <w:tcBorders>
              <w:top w:val="single" w:color="DDDDDD" w:sz="1"/>
              <w:left w:val="single" w:color="DDDDDD" w:sz="1"/>
              <w:bottom w:val="single" w:color="DDDDDD" w:sz="1"/>
              <w:right w:val="single" w:color="DDDDDD" w:sz="1"/>
            </w:tcBorders>
            <w:shd w:fill="F2F0EB" w:val="clear"/>
            <w:tcMar>
              <w:top w:type="dxa" w:w="100"/>
              <w:left w:type="dxa" w:w="140"/>
              <w:bottom w:type="dxa" w:w="100"/>
              <w:right w:type="dxa" w:w="140"/>
            </w:tcMar>
          </w:tcPr>
          <w:p>
            <w:r>
              <w:rPr>
                <w:rFonts w:ascii="Arial" w:cs="Arial" w:eastAsia="Arial" w:hAnsi="Arial"/>
                <w:b/>
                <w:bCs/>
                <w:color w:val="2B2B2B"/>
                <w:sz w:val="21"/>
                <w:szCs w:val="21"/>
              </w:rPr>
              <w:t xml:space="preserve">To comply with legal obligations</w:t>
            </w:r>
          </w:p>
        </w:tc>
        <w:tc>
          <w:tcPr>
            <w:tcW w:type="dxa" w:w="3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Any data required by law</w:t>
            </w:r>
          </w:p>
        </w:tc>
        <w:tc>
          <w:tcPr>
            <w:tcW w:type="dxa" w:w="3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Legal obligation</w:t>
            </w:r>
          </w:p>
        </w:tc>
      </w:tr>
      <w:tr>
        <w:tc>
          <w:tcPr>
            <w:tcW w:type="dxa" w:w="2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To conduct and deliver clinical assessments (SONAS 360, SONAS 10)</w:t>
            </w:r>
          </w:p>
        </w:tc>
        <w:tc>
          <w:tcPr>
            <w:tcW w:type="dxa" w:w="3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Participant responses, anonymised and aggregated for reporting</w:t>
            </w:r>
          </w:p>
        </w:tc>
        <w:tc>
          <w:tcPr>
            <w:tcW w:type="dxa" w:w="3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Performance of a contract / Legitimate interests</w:t>
            </w:r>
          </w:p>
        </w:tc>
      </w:tr>
    </w:tbl>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5. Assessment Data — SONAS 360 and SONAS 10</w:t>
      </w:r>
    </w:p>
    <w:p>
      <w:pPr>
        <w:spacing w:before="80" w:after="80"/>
      </w:pPr>
      <w:r>
        <w:rPr>
          <w:rFonts w:ascii="Arial" w:cs="Arial" w:eastAsia="Arial" w:hAnsi="Arial"/>
          <w:color w:val="3A4540"/>
          <w:sz w:val="22"/>
          <w:szCs w:val="22"/>
        </w:rPr>
        <w:t xml:space="preserve">Where clients engage SONAS London to conduct workplace assessments (SONAS 360 leadership assessment or SONAS 10 workforce questionnaire), the following applies:</w:t>
      </w:r>
    </w:p>
    <w:p>
      <w:pPr>
        <w:spacing w:before="60" w:after="0"/>
      </w:pPr>
      <w:r>
        <w:t xml:space="preserve"/>
      </w:r>
    </w:p>
    <w:p>
      <w:pPr>
        <w:pStyle w:val="ListParagraph"/>
        <w:numPr>
          <w:ilvl w:val="0"/>
          <w:numId w:val="2"/>
        </w:numPr>
        <w:spacing w:before="60" w:after="60"/>
      </w:pPr>
      <w:r>
        <w:rPr>
          <w:rFonts w:ascii="Arial" w:cs="Arial" w:eastAsia="Arial" w:hAnsi="Arial"/>
          <w:color w:val="3A4540"/>
          <w:sz w:val="22"/>
          <w:szCs w:val="22"/>
        </w:rPr>
        <w:t xml:space="preserve">All individual participant responses are collected confidentially and are not shared with the commissioning organisation at an individual level</w:t>
      </w:r>
    </w:p>
    <w:p>
      <w:pPr>
        <w:pStyle w:val="ListParagraph"/>
        <w:numPr>
          <w:ilvl w:val="0"/>
          <w:numId w:val="2"/>
        </w:numPr>
        <w:spacing w:before="60" w:after="60"/>
      </w:pPr>
      <w:r>
        <w:rPr>
          <w:rFonts w:ascii="Arial" w:cs="Arial" w:eastAsia="Arial" w:hAnsi="Arial"/>
          <w:color w:val="3A4540"/>
          <w:sz w:val="22"/>
          <w:szCs w:val="22"/>
        </w:rPr>
        <w:t xml:space="preserve">Reports are produced at organisational or group level only, using aggregated and anonymised data</w:t>
      </w:r>
    </w:p>
    <w:p>
      <w:pPr>
        <w:pStyle w:val="ListParagraph"/>
        <w:numPr>
          <w:ilvl w:val="0"/>
          <w:numId w:val="2"/>
        </w:numPr>
        <w:spacing w:before="60" w:after="60"/>
      </w:pPr>
      <w:r>
        <w:rPr>
          <w:rFonts w:ascii="Arial" w:cs="Arial" w:eastAsia="Arial" w:hAnsi="Arial"/>
          <w:color w:val="3A4540"/>
          <w:sz w:val="22"/>
          <w:szCs w:val="22"/>
        </w:rPr>
        <w:t xml:space="preserve">Participant data is retained only for the period necessary to produce the agreed deliverables and is then securely deleted</w:t>
      </w:r>
    </w:p>
    <w:p>
      <w:pPr>
        <w:pStyle w:val="ListParagraph"/>
        <w:numPr>
          <w:ilvl w:val="0"/>
          <w:numId w:val="2"/>
        </w:numPr>
        <w:spacing w:before="60" w:after="60"/>
      </w:pPr>
      <w:r>
        <w:rPr>
          <w:rFonts w:ascii="Arial" w:cs="Arial" w:eastAsia="Arial" w:hAnsi="Arial"/>
          <w:color w:val="3A4540"/>
          <w:sz w:val="22"/>
          <w:szCs w:val="22"/>
        </w:rPr>
        <w:t xml:space="preserve">All assessment data is handled in accordance with UK GDPR and, where applicable, the data protection laws of the participant’s jurisdiction</w:t>
      </w:r>
    </w:p>
    <w:p>
      <w:pPr>
        <w:pStyle w:val="ListParagraph"/>
        <w:numPr>
          <w:ilvl w:val="0"/>
          <w:numId w:val="2"/>
        </w:numPr>
        <w:spacing w:before="60" w:after="60"/>
      </w:pPr>
      <w:r>
        <w:rPr>
          <w:rFonts w:ascii="Arial" w:cs="Arial" w:eastAsia="Arial" w:hAnsi="Arial"/>
          <w:color w:val="3A4540"/>
          <w:sz w:val="22"/>
          <w:szCs w:val="22"/>
        </w:rPr>
        <w:t xml:space="preserve">SONAS London does not use assessment data for any purpose other than delivering the agreed service</w:t>
      </w:r>
    </w:p>
    <w:p>
      <w:pPr>
        <w:spacing w:before="60" w:after="0"/>
      </w:pPr>
      <w:r>
        <w:t xml:space="preserve"/>
      </w:r>
    </w:p>
    <w:p>
      <w:pPr>
        <w:spacing w:before="80" w:after="80"/>
      </w:pPr>
      <w:r>
        <w:rPr>
          <w:rFonts w:ascii="Arial" w:cs="Arial" w:eastAsia="Arial" w:hAnsi="Arial"/>
          <w:color w:val="3A4540"/>
          <w:sz w:val="22"/>
          <w:szCs w:val="22"/>
        </w:rPr>
        <w:t xml:space="preserve">Clients commissioning assessments act as data controllers in respect of their employees’ data. SONAS London acts as a data processor in this context and will execute a Data Processing Agreement (DPA) on request.</w:t>
      </w:r>
    </w:p>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6. Who We Share Your Data With</w:t>
      </w:r>
    </w:p>
    <w:p>
      <w:pPr>
        <w:spacing w:before="80" w:after="80"/>
      </w:pPr>
      <w:r>
        <w:rPr>
          <w:rFonts w:ascii="Arial" w:cs="Arial" w:eastAsia="Arial" w:hAnsi="Arial"/>
          <w:color w:val="3A4540"/>
          <w:sz w:val="22"/>
          <w:szCs w:val="22"/>
        </w:rPr>
        <w:t xml:space="preserve">We do not sell, rent, or trade your personal data. We may share your data only in the following circumstances:</w:t>
      </w:r>
    </w:p>
    <w:p>
      <w:pPr>
        <w:spacing w:before="60" w:after="0"/>
      </w:pPr>
      <w:r>
        <w:t xml:space="preserve"/>
      </w:r>
    </w:p>
    <w:p>
      <w:pPr>
        <w:spacing w:before="240" w:after="100"/>
      </w:pPr>
      <w:r>
        <w:rPr>
          <w:rFonts w:ascii="Arial" w:cs="Arial" w:eastAsia="Arial" w:hAnsi="Arial"/>
          <w:b/>
          <w:bCs/>
          <w:color w:val="98965C"/>
          <w:sz w:val="26"/>
          <w:szCs w:val="26"/>
        </w:rPr>
        <w:t xml:space="preserve">6.1 Service providers</w:t>
      </w:r>
    </w:p>
    <w:p>
      <w:pPr>
        <w:spacing w:before="80" w:after="80"/>
      </w:pPr>
      <w:r>
        <w:rPr>
          <w:rFonts w:ascii="Arial" w:cs="Arial" w:eastAsia="Arial" w:hAnsi="Arial"/>
          <w:color w:val="3A4540"/>
          <w:sz w:val="22"/>
          <w:szCs w:val="22"/>
        </w:rPr>
        <w:t xml:space="preserve">We work with trusted third-party service providers who process data on our behalf, including:</w:t>
      </w:r>
    </w:p>
    <w:p>
      <w:pPr>
        <w:pStyle w:val="ListParagraph"/>
        <w:numPr>
          <w:ilvl w:val="0"/>
          <w:numId w:val="2"/>
        </w:numPr>
        <w:spacing w:before="60" w:after="60"/>
      </w:pPr>
      <w:r>
        <w:rPr>
          <w:rFonts w:ascii="Arial" w:cs="Arial" w:eastAsia="Arial" w:hAnsi="Arial"/>
          <w:color w:val="3A4540"/>
          <w:sz w:val="22"/>
          <w:szCs w:val="22"/>
        </w:rPr>
        <w:t xml:space="preserve">Website hosting and platform services (Duda)</w:t>
      </w:r>
    </w:p>
    <w:p>
      <w:pPr>
        <w:pStyle w:val="ListParagraph"/>
        <w:numPr>
          <w:ilvl w:val="0"/>
          <w:numId w:val="2"/>
        </w:numPr>
        <w:spacing w:before="60" w:after="60"/>
      </w:pPr>
      <w:r>
        <w:rPr>
          <w:rFonts w:ascii="Arial" w:cs="Arial" w:eastAsia="Arial" w:hAnsi="Arial"/>
          <w:color w:val="3A4540"/>
          <w:sz w:val="22"/>
          <w:szCs w:val="22"/>
        </w:rPr>
        <w:t xml:space="preserve">Email and communication tools</w:t>
      </w:r>
    </w:p>
    <w:p>
      <w:pPr>
        <w:pStyle w:val="ListParagraph"/>
        <w:numPr>
          <w:ilvl w:val="0"/>
          <w:numId w:val="2"/>
        </w:numPr>
        <w:spacing w:before="60" w:after="60"/>
      </w:pPr>
      <w:r>
        <w:rPr>
          <w:rFonts w:ascii="Arial" w:cs="Arial" w:eastAsia="Arial" w:hAnsi="Arial"/>
          <w:color w:val="3A4540"/>
          <w:sz w:val="22"/>
          <w:szCs w:val="22"/>
        </w:rPr>
        <w:t xml:space="preserve">Accounting and invoicing software</w:t>
      </w:r>
    </w:p>
    <w:p>
      <w:pPr>
        <w:pStyle w:val="ListParagraph"/>
        <w:numPr>
          <w:ilvl w:val="0"/>
          <w:numId w:val="2"/>
        </w:numPr>
        <w:spacing w:before="60" w:after="60"/>
      </w:pPr>
      <w:r>
        <w:rPr>
          <w:rFonts w:ascii="Arial" w:cs="Arial" w:eastAsia="Arial" w:hAnsi="Arial"/>
          <w:color w:val="3A4540"/>
          <w:sz w:val="22"/>
          <w:szCs w:val="22"/>
        </w:rPr>
        <w:t xml:space="preserve">Analytics providers (e.g. Google Analytics, where consent is given)</w:t>
      </w:r>
    </w:p>
    <w:p>
      <w:pPr>
        <w:spacing w:before="60" w:after="0"/>
      </w:pPr>
      <w:r>
        <w:t xml:space="preserve"/>
      </w:r>
    </w:p>
    <w:p>
      <w:pPr>
        <w:spacing w:before="80" w:after="80"/>
      </w:pPr>
      <w:r>
        <w:rPr>
          <w:rFonts w:ascii="Arial" w:cs="Arial" w:eastAsia="Arial" w:hAnsi="Arial"/>
          <w:color w:val="3A4540"/>
          <w:sz w:val="22"/>
          <w:szCs w:val="22"/>
        </w:rPr>
        <w:t xml:space="preserve">All service providers are bound by data processing agreements and are required to process data only in accordance with our instructions.</w:t>
      </w:r>
    </w:p>
    <w:p>
      <w:pPr>
        <w:spacing w:before="80" w:after="0"/>
      </w:pPr>
      <w:r>
        <w:t xml:space="preserve"/>
      </w:r>
    </w:p>
    <w:p>
      <w:pPr>
        <w:spacing w:before="240" w:after="100"/>
      </w:pPr>
      <w:r>
        <w:rPr>
          <w:rFonts w:ascii="Arial" w:cs="Arial" w:eastAsia="Arial" w:hAnsi="Arial"/>
          <w:b/>
          <w:bCs/>
          <w:color w:val="98965C"/>
          <w:sz w:val="26"/>
          <w:szCs w:val="26"/>
        </w:rPr>
        <w:t xml:space="preserve">6.2 Strategic partners</w:t>
      </w:r>
    </w:p>
    <w:p>
      <w:pPr>
        <w:spacing w:before="80" w:after="80"/>
      </w:pPr>
      <w:r>
        <w:rPr>
          <w:rFonts w:ascii="Arial" w:cs="Arial" w:eastAsia="Arial" w:hAnsi="Arial"/>
          <w:color w:val="3A4540"/>
          <w:sz w:val="22"/>
          <w:szCs w:val="22"/>
        </w:rPr>
        <w:t xml:space="preserve">Where a client has been referred to SONAS London by one of our strategic partners (SAGE Healthcare Platform, Saudi Arabia; or Balsam Academy, Dubai, UAE), we may share relevant business contact information with that partner for the purpose of managing the referral relationship. No personal data is shared beyond what is necessary for this purpose, and all sharing is conducted under the terms of our Memoranda of Understanding and in compliance with applicable data protection law.</w:t>
      </w:r>
    </w:p>
    <w:p>
      <w:pPr>
        <w:spacing w:before="80" w:after="0"/>
      </w:pPr>
      <w:r>
        <w:t xml:space="preserve"/>
      </w:r>
    </w:p>
    <w:p>
      <w:pPr>
        <w:spacing w:before="240" w:after="100"/>
      </w:pPr>
      <w:r>
        <w:rPr>
          <w:rFonts w:ascii="Arial" w:cs="Arial" w:eastAsia="Arial" w:hAnsi="Arial"/>
          <w:b/>
          <w:bCs/>
          <w:color w:val="98965C"/>
          <w:sz w:val="26"/>
          <w:szCs w:val="26"/>
        </w:rPr>
        <w:t xml:space="preserve">6.3 Legal requirements</w:t>
      </w:r>
    </w:p>
    <w:p>
      <w:pPr>
        <w:spacing w:before="80" w:after="80"/>
      </w:pPr>
      <w:r>
        <w:rPr>
          <w:rFonts w:ascii="Arial" w:cs="Arial" w:eastAsia="Arial" w:hAnsi="Arial"/>
          <w:color w:val="3A4540"/>
          <w:sz w:val="22"/>
          <w:szCs w:val="22"/>
        </w:rPr>
        <w:t xml:space="preserve">We may disclose your personal data where required to do so by law, or in response to valid legal process from competent authorities.</w:t>
      </w:r>
    </w:p>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7. International Data Transfers</w:t>
      </w:r>
    </w:p>
    <w:p>
      <w:pPr>
        <w:spacing w:before="80" w:after="80"/>
      </w:pPr>
      <w:r>
        <w:rPr>
          <w:rFonts w:ascii="Arial" w:cs="Arial" w:eastAsia="Arial" w:hAnsi="Arial"/>
          <w:color w:val="3A4540"/>
          <w:sz w:val="22"/>
          <w:szCs w:val="22"/>
        </w:rPr>
        <w:t xml:space="preserve">SONAS London operates primarily in the United Kingdom and is subject to UK GDPR. We also work with clients and partners in the Middle East, including the UAE and Saudi Arabia.</w:t>
      </w:r>
    </w:p>
    <w:p>
      <w:pPr>
        <w:spacing w:before="60" w:after="0"/>
      </w:pPr>
      <w:r>
        <w:t xml:space="preserve"/>
      </w:r>
    </w:p>
    <w:p>
      <w:pPr>
        <w:spacing w:before="80" w:after="80"/>
      </w:pPr>
      <w:r>
        <w:rPr>
          <w:rFonts w:ascii="Arial" w:cs="Arial" w:eastAsia="Arial" w:hAnsi="Arial"/>
          <w:color w:val="3A4540"/>
          <w:sz w:val="22"/>
          <w:szCs w:val="22"/>
        </w:rPr>
        <w:t xml:space="preserve">Where personal data is transferred outside the UK or European Economic Area (EEA), we ensure that appropriate safeguards are in place, which may include:</w:t>
      </w:r>
    </w:p>
    <w:p>
      <w:pPr>
        <w:pStyle w:val="ListParagraph"/>
        <w:numPr>
          <w:ilvl w:val="0"/>
          <w:numId w:val="2"/>
        </w:numPr>
        <w:spacing w:before="60" w:after="60"/>
      </w:pPr>
      <w:r>
        <w:rPr>
          <w:rFonts w:ascii="Arial" w:cs="Arial" w:eastAsia="Arial" w:hAnsi="Arial"/>
          <w:color w:val="3A4540"/>
          <w:sz w:val="22"/>
          <w:szCs w:val="22"/>
        </w:rPr>
        <w:t xml:space="preserve">Standard Contractual Clauses (SCCs) approved by the UK Information Commissioner’s Office</w:t>
      </w:r>
    </w:p>
    <w:p>
      <w:pPr>
        <w:pStyle w:val="ListParagraph"/>
        <w:numPr>
          <w:ilvl w:val="0"/>
          <w:numId w:val="2"/>
        </w:numPr>
        <w:spacing w:before="60" w:after="60"/>
      </w:pPr>
      <w:r>
        <w:rPr>
          <w:rFonts w:ascii="Arial" w:cs="Arial" w:eastAsia="Arial" w:hAnsi="Arial"/>
          <w:color w:val="3A4540"/>
          <w:sz w:val="22"/>
          <w:szCs w:val="22"/>
        </w:rPr>
        <w:t xml:space="preserve">Adequacy decisions where the destination country has been deemed to provide adequate data protection</w:t>
      </w:r>
    </w:p>
    <w:p>
      <w:pPr>
        <w:pStyle w:val="ListParagraph"/>
        <w:numPr>
          <w:ilvl w:val="0"/>
          <w:numId w:val="2"/>
        </w:numPr>
        <w:spacing w:before="60" w:after="60"/>
      </w:pPr>
      <w:r>
        <w:rPr>
          <w:rFonts w:ascii="Arial" w:cs="Arial" w:eastAsia="Arial" w:hAnsi="Arial"/>
          <w:color w:val="3A4540"/>
          <w:sz w:val="22"/>
          <w:szCs w:val="22"/>
        </w:rPr>
        <w:t xml:space="preserve">Contractual obligations binding the recipient to appropriate data protection standards</w:t>
      </w:r>
    </w:p>
    <w:p>
      <w:pPr>
        <w:spacing w:before="60" w:after="0"/>
      </w:pPr>
      <w:r>
        <w:t xml:space="preserve"/>
      </w:r>
    </w:p>
    <w:p>
      <w:pPr>
        <w:spacing w:before="80" w:after="80"/>
      </w:pPr>
      <w:r>
        <w:rPr>
          <w:rFonts w:ascii="Arial" w:cs="Arial" w:eastAsia="Arial" w:hAnsi="Arial"/>
          <w:color w:val="3A4540"/>
          <w:sz w:val="22"/>
          <w:szCs w:val="22"/>
        </w:rPr>
        <w:t xml:space="preserve">Transfers to partners in the UAE are conducted in compliance with the UAE Federal Decree-Law No. 45 of 2021 on the Protection of Personal Data (PDPL) where applicable. Transfers to partners in Saudi Arabia are conducted with regard to the Saudi Personal Data Protection Law (PDPL) 2021.</w:t>
      </w:r>
    </w:p>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8. How Long We Keep Your Data</w:t>
      </w:r>
    </w:p>
    <w:p>
      <w:pPr>
        <w:spacing w:before="60" w:after="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800"/>
        <w:gridCol w:w="6400"/>
      </w:tblGrid>
      <w:tr>
        <w:tc>
          <w:tcPr>
            <w:tcW w:type="dxa" w:w="2800"/>
            <w:tcBorders>
              <w:top w:val="single" w:color="DDDDDD" w:sz="1"/>
              <w:left w:val="single" w:color="DDDDDD" w:sz="1"/>
              <w:bottom w:val="single" w:color="DDDDDD" w:sz="1"/>
              <w:right w:val="single" w:color="DDDDDD" w:sz="1"/>
            </w:tcBorders>
            <w:shd w:fill="98965C" w:val="clear"/>
            <w:tcMar>
              <w:top w:type="dxa" w:w="100"/>
              <w:left w:type="dxa" w:w="140"/>
              <w:bottom w:type="dxa" w:w="100"/>
              <w:right w:type="dxa" w:w="140"/>
            </w:tcMar>
          </w:tcPr>
          <w:p>
            <w:r>
              <w:rPr>
                <w:rFonts w:ascii="Arial" w:cs="Arial" w:eastAsia="Arial" w:hAnsi="Arial"/>
                <w:b/>
                <w:bCs/>
                <w:color w:val="FFFFFF"/>
                <w:sz w:val="21"/>
                <w:szCs w:val="21"/>
              </w:rPr>
              <w:t xml:space="preserve">Type of data</w:t>
            </w:r>
          </w:p>
        </w:tc>
        <w:tc>
          <w:tcPr>
            <w:tcW w:type="dxa" w:w="6400"/>
            <w:tcBorders>
              <w:top w:val="single" w:color="DDDDDD" w:sz="1"/>
              <w:left w:val="single" w:color="DDDDDD" w:sz="1"/>
              <w:bottom w:val="single" w:color="DDDDDD" w:sz="1"/>
              <w:right w:val="single" w:color="DDDDDD" w:sz="1"/>
            </w:tcBorders>
            <w:shd w:fill="98965C" w:val="clear"/>
            <w:tcMar>
              <w:top w:type="dxa" w:w="100"/>
              <w:left w:type="dxa" w:w="140"/>
              <w:bottom w:type="dxa" w:w="100"/>
              <w:right w:type="dxa" w:w="140"/>
            </w:tcMar>
          </w:tcPr>
          <w:p>
            <w:r>
              <w:rPr>
                <w:rFonts w:ascii="Arial" w:cs="Arial" w:eastAsia="Arial" w:hAnsi="Arial"/>
                <w:b/>
                <w:bCs/>
                <w:color w:val="FFFFFF"/>
                <w:sz w:val="21"/>
                <w:szCs w:val="21"/>
              </w:rPr>
              <w:t xml:space="preserve">Retention period</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Enquiry and contact form data</w:t>
            </w:r>
          </w:p>
        </w:tc>
        <w:tc>
          <w:tcPr>
            <w:tcW w:type="dxa" w:w="6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Up to 2 years from the date of enquiry, or until the purpose for which it was collected is fulfilled</w:t>
            </w:r>
          </w:p>
        </w:tc>
      </w:tr>
      <w:tr>
        <w:tc>
          <w:tcPr>
            <w:tcW w:type="dxa" w:w="2800"/>
            <w:tcBorders>
              <w:top w:val="single" w:color="DDDDDD" w:sz="1"/>
              <w:left w:val="single" w:color="DDDDDD" w:sz="1"/>
              <w:bottom w:val="single" w:color="DDDDDD" w:sz="1"/>
              <w:right w:val="single" w:color="DDDDDD" w:sz="1"/>
            </w:tcBorders>
            <w:shd w:fill="F2F0EB" w:val="clear"/>
            <w:tcMar>
              <w:top w:type="dxa" w:w="100"/>
              <w:left w:type="dxa" w:w="140"/>
              <w:bottom w:type="dxa" w:w="100"/>
              <w:right w:type="dxa" w:w="140"/>
            </w:tcMar>
          </w:tcPr>
          <w:p>
            <w:r>
              <w:rPr>
                <w:rFonts w:ascii="Arial" w:cs="Arial" w:eastAsia="Arial" w:hAnsi="Arial"/>
                <w:b/>
                <w:bCs/>
                <w:color w:val="2B2B2B"/>
                <w:sz w:val="21"/>
                <w:szCs w:val="21"/>
              </w:rPr>
              <w:t xml:space="preserve">Client contract and invoicing data</w:t>
            </w:r>
          </w:p>
        </w:tc>
        <w:tc>
          <w:tcPr>
            <w:tcW w:type="dxa" w:w="6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7 years from the end of the financial year in which the contract concluded, in accordance with UK accounting regulations</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Assessment participant data</w:t>
            </w:r>
          </w:p>
        </w:tc>
        <w:tc>
          <w:tcPr>
            <w:tcW w:type="dxa" w:w="6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Deleted upon delivery of the final report, unless otherwise agreed in writing with the commissioning client</w:t>
            </w:r>
          </w:p>
        </w:tc>
      </w:tr>
      <w:tr>
        <w:tc>
          <w:tcPr>
            <w:tcW w:type="dxa" w:w="2800"/>
            <w:tcBorders>
              <w:top w:val="single" w:color="DDDDDD" w:sz="1"/>
              <w:left w:val="single" w:color="DDDDDD" w:sz="1"/>
              <w:bottom w:val="single" w:color="DDDDDD" w:sz="1"/>
              <w:right w:val="single" w:color="DDDDDD" w:sz="1"/>
            </w:tcBorders>
            <w:shd w:fill="F2F0EB" w:val="clear"/>
            <w:tcMar>
              <w:top w:type="dxa" w:w="100"/>
              <w:left w:type="dxa" w:w="140"/>
              <w:bottom w:type="dxa" w:w="100"/>
              <w:right w:type="dxa" w:w="140"/>
            </w:tcMar>
          </w:tcPr>
          <w:p>
            <w:r>
              <w:rPr>
                <w:rFonts w:ascii="Arial" w:cs="Arial" w:eastAsia="Arial" w:hAnsi="Arial"/>
                <w:b/>
                <w:bCs/>
                <w:color w:val="2B2B2B"/>
                <w:sz w:val="21"/>
                <w:szCs w:val="21"/>
              </w:rPr>
              <w:t xml:space="preserve">Website analytics data</w:t>
            </w:r>
          </w:p>
        </w:tc>
        <w:tc>
          <w:tcPr>
            <w:tcW w:type="dxa" w:w="6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Up to 26 months (Google Analytics default), collected in anonymised and aggregated form only</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Marketing communications</w:t>
            </w:r>
          </w:p>
        </w:tc>
        <w:tc>
          <w:tcPr>
            <w:tcW w:type="dxa" w:w="6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Until you withdraw consent or unsubscribe</w:t>
            </w:r>
          </w:p>
        </w:tc>
      </w:tr>
    </w:tbl>
    <w:p>
      <w:pPr>
        <w:spacing w:before="60" w:after="0"/>
      </w:pPr>
      <w:r>
        <w:t xml:space="preserve"/>
      </w:r>
    </w:p>
    <w:p>
      <w:pPr>
        <w:spacing w:before="80" w:after="80"/>
      </w:pPr>
      <w:r>
        <w:rPr>
          <w:rFonts w:ascii="Arial" w:cs="Arial" w:eastAsia="Arial" w:hAnsi="Arial"/>
          <w:color w:val="3A4540"/>
          <w:sz w:val="22"/>
          <w:szCs w:val="22"/>
        </w:rPr>
        <w:t xml:space="preserve">Where data is no longer required, it is securely deleted or anonymised in accordance with our internal data retention procedures.</w:t>
      </w:r>
    </w:p>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9. Your Rights Under UK GDPR</w:t>
      </w:r>
    </w:p>
    <w:p>
      <w:pPr>
        <w:spacing w:before="80" w:after="80"/>
      </w:pPr>
      <w:r>
        <w:rPr>
          <w:rFonts w:ascii="Arial" w:cs="Arial" w:eastAsia="Arial" w:hAnsi="Arial"/>
          <w:color w:val="3A4540"/>
          <w:sz w:val="22"/>
          <w:szCs w:val="22"/>
        </w:rPr>
        <w:t xml:space="preserve">Under UK GDPR, you have the following rights in relation to your personal data:</w:t>
      </w:r>
    </w:p>
    <w:p>
      <w:pPr>
        <w:spacing w:before="60" w:after="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800"/>
        <w:gridCol w:w="6400"/>
      </w:tblGrid>
      <w:tr>
        <w:tc>
          <w:tcPr>
            <w:tcW w:type="dxa" w:w="2800"/>
            <w:tcBorders>
              <w:top w:val="single" w:color="DDDDDD" w:sz="1"/>
              <w:left w:val="single" w:color="DDDDDD" w:sz="1"/>
              <w:bottom w:val="single" w:color="DDDDDD" w:sz="1"/>
              <w:right w:val="single" w:color="DDDDDD" w:sz="1"/>
            </w:tcBorders>
            <w:shd w:fill="98965C" w:val="clear"/>
            <w:tcMar>
              <w:top w:type="dxa" w:w="100"/>
              <w:left w:type="dxa" w:w="140"/>
              <w:bottom w:type="dxa" w:w="100"/>
              <w:right w:type="dxa" w:w="140"/>
            </w:tcMar>
          </w:tcPr>
          <w:p>
            <w:r>
              <w:rPr>
                <w:rFonts w:ascii="Arial" w:cs="Arial" w:eastAsia="Arial" w:hAnsi="Arial"/>
                <w:b/>
                <w:bCs/>
                <w:color w:val="FFFFFF"/>
                <w:sz w:val="21"/>
                <w:szCs w:val="21"/>
              </w:rPr>
              <w:t xml:space="preserve">Right</w:t>
            </w:r>
          </w:p>
        </w:tc>
        <w:tc>
          <w:tcPr>
            <w:tcW w:type="dxa" w:w="6400"/>
            <w:tcBorders>
              <w:top w:val="single" w:color="DDDDDD" w:sz="1"/>
              <w:left w:val="single" w:color="DDDDDD" w:sz="1"/>
              <w:bottom w:val="single" w:color="DDDDDD" w:sz="1"/>
              <w:right w:val="single" w:color="DDDDDD" w:sz="1"/>
            </w:tcBorders>
            <w:shd w:fill="98965C" w:val="clear"/>
            <w:tcMar>
              <w:top w:type="dxa" w:w="100"/>
              <w:left w:type="dxa" w:w="140"/>
              <w:bottom w:type="dxa" w:w="100"/>
              <w:right w:type="dxa" w:w="140"/>
            </w:tcMar>
          </w:tcPr>
          <w:p>
            <w:r>
              <w:rPr>
                <w:rFonts w:ascii="Arial" w:cs="Arial" w:eastAsia="Arial" w:hAnsi="Arial"/>
                <w:b/>
                <w:bCs/>
                <w:color w:val="FFFFFF"/>
                <w:sz w:val="21"/>
                <w:szCs w:val="21"/>
              </w:rPr>
              <w:t xml:space="preserve">What it means</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Right of access</w:t>
            </w:r>
          </w:p>
        </w:tc>
        <w:tc>
          <w:tcPr>
            <w:tcW w:type="dxa" w:w="6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You can request a copy of the personal data we hold about you (a ‘Subject Access Request’).</w:t>
            </w:r>
          </w:p>
        </w:tc>
      </w:tr>
      <w:tr>
        <w:tc>
          <w:tcPr>
            <w:tcW w:type="dxa" w:w="2800"/>
            <w:tcBorders>
              <w:top w:val="single" w:color="DDDDDD" w:sz="1"/>
              <w:left w:val="single" w:color="DDDDDD" w:sz="1"/>
              <w:bottom w:val="single" w:color="DDDDDD" w:sz="1"/>
              <w:right w:val="single" w:color="DDDDDD" w:sz="1"/>
            </w:tcBorders>
            <w:shd w:fill="F2F0EB" w:val="clear"/>
            <w:tcMar>
              <w:top w:type="dxa" w:w="100"/>
              <w:left w:type="dxa" w:w="140"/>
              <w:bottom w:type="dxa" w:w="100"/>
              <w:right w:type="dxa" w:w="140"/>
            </w:tcMar>
          </w:tcPr>
          <w:p>
            <w:r>
              <w:rPr>
                <w:rFonts w:ascii="Arial" w:cs="Arial" w:eastAsia="Arial" w:hAnsi="Arial"/>
                <w:b/>
                <w:bCs/>
                <w:color w:val="2B2B2B"/>
                <w:sz w:val="21"/>
                <w:szCs w:val="21"/>
              </w:rPr>
              <w:t xml:space="preserve">Right to rectification</w:t>
            </w:r>
          </w:p>
        </w:tc>
        <w:tc>
          <w:tcPr>
            <w:tcW w:type="dxa" w:w="6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You can ask us to correct inaccurate or incomplete data.</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Right to erasure</w:t>
            </w:r>
          </w:p>
        </w:tc>
        <w:tc>
          <w:tcPr>
            <w:tcW w:type="dxa" w:w="6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You can ask us to delete your personal data where there is no legitimate reason for us to continue processing it.</w:t>
            </w:r>
          </w:p>
        </w:tc>
      </w:tr>
      <w:tr>
        <w:tc>
          <w:tcPr>
            <w:tcW w:type="dxa" w:w="2800"/>
            <w:tcBorders>
              <w:top w:val="single" w:color="DDDDDD" w:sz="1"/>
              <w:left w:val="single" w:color="DDDDDD" w:sz="1"/>
              <w:bottom w:val="single" w:color="DDDDDD" w:sz="1"/>
              <w:right w:val="single" w:color="DDDDDD" w:sz="1"/>
            </w:tcBorders>
            <w:shd w:fill="F2F0EB" w:val="clear"/>
            <w:tcMar>
              <w:top w:type="dxa" w:w="100"/>
              <w:left w:type="dxa" w:w="140"/>
              <w:bottom w:type="dxa" w:w="100"/>
              <w:right w:type="dxa" w:w="140"/>
            </w:tcMar>
          </w:tcPr>
          <w:p>
            <w:r>
              <w:rPr>
                <w:rFonts w:ascii="Arial" w:cs="Arial" w:eastAsia="Arial" w:hAnsi="Arial"/>
                <w:b/>
                <w:bCs/>
                <w:color w:val="2B2B2B"/>
                <w:sz w:val="21"/>
                <w:szCs w:val="21"/>
              </w:rPr>
              <w:t xml:space="preserve">Right to restrict processing</w:t>
            </w:r>
          </w:p>
        </w:tc>
        <w:tc>
          <w:tcPr>
            <w:tcW w:type="dxa" w:w="6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You can ask us to pause processing of your data in certain circumstances.</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Right to data portability</w:t>
            </w:r>
          </w:p>
        </w:tc>
        <w:tc>
          <w:tcPr>
            <w:tcW w:type="dxa" w:w="6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You can request your data in a structured, machine-readable format.</w:t>
            </w:r>
          </w:p>
        </w:tc>
      </w:tr>
      <w:tr>
        <w:tc>
          <w:tcPr>
            <w:tcW w:type="dxa" w:w="2800"/>
            <w:tcBorders>
              <w:top w:val="single" w:color="DDDDDD" w:sz="1"/>
              <w:left w:val="single" w:color="DDDDDD" w:sz="1"/>
              <w:bottom w:val="single" w:color="DDDDDD" w:sz="1"/>
              <w:right w:val="single" w:color="DDDDDD" w:sz="1"/>
            </w:tcBorders>
            <w:shd w:fill="F2F0EB" w:val="clear"/>
            <w:tcMar>
              <w:top w:type="dxa" w:w="100"/>
              <w:left w:type="dxa" w:w="140"/>
              <w:bottom w:type="dxa" w:w="100"/>
              <w:right w:type="dxa" w:w="140"/>
            </w:tcMar>
          </w:tcPr>
          <w:p>
            <w:r>
              <w:rPr>
                <w:rFonts w:ascii="Arial" w:cs="Arial" w:eastAsia="Arial" w:hAnsi="Arial"/>
                <w:b/>
                <w:bCs/>
                <w:color w:val="2B2B2B"/>
                <w:sz w:val="21"/>
                <w:szCs w:val="21"/>
              </w:rPr>
              <w:t xml:space="preserve">Right to object</w:t>
            </w:r>
          </w:p>
        </w:tc>
        <w:tc>
          <w:tcPr>
            <w:tcW w:type="dxa" w:w="6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You can object to processing based on legitimate interests or for direct marketing purposes.</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Right to withdraw consent</w:t>
            </w:r>
          </w:p>
        </w:tc>
        <w:tc>
          <w:tcPr>
            <w:tcW w:type="dxa" w:w="6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Where processing is based on consent, you can withdraw it at any time.</w:t>
            </w:r>
          </w:p>
        </w:tc>
      </w:tr>
    </w:tbl>
    <w:p>
      <w:pPr>
        <w:spacing w:before="60" w:after="0"/>
      </w:pPr>
      <w:r>
        <w:t xml:space="preserve"/>
      </w:r>
    </w:p>
    <w:p>
      <w:pPr>
        <w:spacing w:before="80" w:after="80"/>
      </w:pPr>
      <w:r>
        <w:rPr>
          <w:rFonts w:ascii="Arial" w:cs="Arial" w:eastAsia="Arial" w:hAnsi="Arial"/>
          <w:color w:val="3A4540"/>
          <w:sz w:val="22"/>
          <w:szCs w:val="22"/>
        </w:rPr>
        <w:t xml:space="preserve">To exercise any of these rights, please contact us at hello@sonaslondon.com. We will respond within one calendar month. There is no charge for making a request, unless it is manifestly unfounded or excessive.</w:t>
      </w:r>
    </w:p>
    <w:p>
      <w:pPr>
        <w:spacing w:before="60" w:after="0"/>
      </w:pPr>
      <w:r>
        <w:t xml:space="preserve"/>
      </w:r>
    </w:p>
    <w:p>
      <w:pPr>
        <w:spacing w:before="80" w:after="80"/>
      </w:pPr>
      <w:r>
        <w:rPr>
          <w:rFonts w:ascii="Arial" w:cs="Arial" w:eastAsia="Arial" w:hAnsi="Arial"/>
          <w:color w:val="3A4540"/>
          <w:sz w:val="22"/>
          <w:szCs w:val="22"/>
        </w:rPr>
        <w:t xml:space="preserve">If you are unhappy with how we have handled your personal data, you have the right to lodge a complaint with the UK Information Commissioner’s Office (ICO) at www.ico.org.uk or by calling 0303 123 1113.</w:t>
      </w:r>
    </w:p>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10. Data Security</w:t>
      </w:r>
    </w:p>
    <w:p>
      <w:pPr>
        <w:spacing w:before="80" w:after="80"/>
      </w:pPr>
      <w:r>
        <w:rPr>
          <w:rFonts w:ascii="Arial" w:cs="Arial" w:eastAsia="Arial" w:hAnsi="Arial"/>
          <w:color w:val="3A4540"/>
          <w:sz w:val="22"/>
          <w:szCs w:val="22"/>
        </w:rPr>
        <w:t xml:space="preserve">We take the security of your personal data seriously. We implement appropriate technical and organisational measures to protect your data against unauthorised access, loss, destruction, or alteration. These include:</w:t>
      </w:r>
    </w:p>
    <w:p>
      <w:pPr>
        <w:spacing w:before="60" w:after="0"/>
      </w:pPr>
      <w:r>
        <w:t xml:space="preserve"/>
      </w:r>
    </w:p>
    <w:p>
      <w:pPr>
        <w:pStyle w:val="ListParagraph"/>
        <w:numPr>
          <w:ilvl w:val="0"/>
          <w:numId w:val="2"/>
        </w:numPr>
        <w:spacing w:before="60" w:after="60"/>
      </w:pPr>
      <w:r>
        <w:rPr>
          <w:rFonts w:ascii="Arial" w:cs="Arial" w:eastAsia="Arial" w:hAnsi="Arial"/>
          <w:color w:val="3A4540"/>
          <w:sz w:val="22"/>
          <w:szCs w:val="22"/>
        </w:rPr>
        <w:t xml:space="preserve">Secure HTTPS encryption on our website</w:t>
      </w:r>
    </w:p>
    <w:p>
      <w:pPr>
        <w:pStyle w:val="ListParagraph"/>
        <w:numPr>
          <w:ilvl w:val="0"/>
          <w:numId w:val="2"/>
        </w:numPr>
        <w:spacing w:before="60" w:after="60"/>
      </w:pPr>
      <w:r>
        <w:rPr>
          <w:rFonts w:ascii="Arial" w:cs="Arial" w:eastAsia="Arial" w:hAnsi="Arial"/>
          <w:color w:val="3A4540"/>
          <w:sz w:val="22"/>
          <w:szCs w:val="22"/>
        </w:rPr>
        <w:t xml:space="preserve">Access controls limiting who within SONAS London can access personal data</w:t>
      </w:r>
    </w:p>
    <w:p>
      <w:pPr>
        <w:pStyle w:val="ListParagraph"/>
        <w:numPr>
          <w:ilvl w:val="0"/>
          <w:numId w:val="2"/>
        </w:numPr>
        <w:spacing w:before="60" w:after="60"/>
      </w:pPr>
      <w:r>
        <w:rPr>
          <w:rFonts w:ascii="Arial" w:cs="Arial" w:eastAsia="Arial" w:hAnsi="Arial"/>
          <w:color w:val="3A4540"/>
          <w:sz w:val="22"/>
          <w:szCs w:val="22"/>
        </w:rPr>
        <w:t xml:space="preserve">Use of password-protected and encrypted systems for storing client data</w:t>
      </w:r>
    </w:p>
    <w:p>
      <w:pPr>
        <w:pStyle w:val="ListParagraph"/>
        <w:numPr>
          <w:ilvl w:val="0"/>
          <w:numId w:val="2"/>
        </w:numPr>
        <w:spacing w:before="60" w:after="60"/>
      </w:pPr>
      <w:r>
        <w:rPr>
          <w:rFonts w:ascii="Arial" w:cs="Arial" w:eastAsia="Arial" w:hAnsi="Arial"/>
          <w:color w:val="3A4540"/>
          <w:sz w:val="22"/>
          <w:szCs w:val="22"/>
        </w:rPr>
        <w:t xml:space="preserve">Confidentiality obligations on all staff and contractors who handle personal data</w:t>
      </w:r>
    </w:p>
    <w:p>
      <w:pPr>
        <w:spacing w:before="60" w:after="0"/>
      </w:pPr>
      <w:r>
        <w:t xml:space="preserve"/>
      </w:r>
    </w:p>
    <w:p>
      <w:pPr>
        <w:spacing w:before="80" w:after="80"/>
      </w:pPr>
      <w:r>
        <w:rPr>
          <w:rFonts w:ascii="Arial" w:cs="Arial" w:eastAsia="Arial" w:hAnsi="Arial"/>
          <w:color w:val="3A4540"/>
          <w:sz w:val="22"/>
          <w:szCs w:val="22"/>
        </w:rPr>
        <w:t xml:space="preserve">In the event of a personal data breach that is likely to result in a risk to your rights and freedoms, we will notify the ICO within 72 hours of becoming aware and, where required, notify affected individuals without undue delay.</w:t>
      </w:r>
    </w:p>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11. Children’s Data</w:t>
      </w:r>
    </w:p>
    <w:p>
      <w:pPr>
        <w:spacing w:before="80" w:after="80"/>
      </w:pPr>
      <w:r>
        <w:rPr>
          <w:rFonts w:ascii="Arial" w:cs="Arial" w:eastAsia="Arial" w:hAnsi="Arial"/>
          <w:color w:val="3A4540"/>
          <w:sz w:val="22"/>
          <w:szCs w:val="22"/>
        </w:rPr>
        <w:t xml:space="preserve">Our website and services are directed at business professionals and organisations. We do not knowingly collect personal data from individuals under the age of 18. If we become aware that we have inadvertently collected data from a minor, we will delete it promptly.</w:t>
      </w:r>
    </w:p>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12. Third-Party Links</w:t>
      </w:r>
    </w:p>
    <w:p>
      <w:pPr>
        <w:spacing w:before="80" w:after="80"/>
      </w:pPr>
      <w:r>
        <w:rPr>
          <w:rFonts w:ascii="Arial" w:cs="Arial" w:eastAsia="Arial" w:hAnsi="Arial"/>
          <w:color w:val="3A4540"/>
          <w:sz w:val="22"/>
          <w:szCs w:val="22"/>
        </w:rPr>
        <w:t xml:space="preserve">Our website may contain links to third-party websites, including the websites of our strategic partners (sage.sa, balsam-academy.com). We are not responsible for the privacy practices of those websites and encourage you to review their privacy policies independently.</w:t>
      </w:r>
    </w:p>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13. Changes to This Privacy Policy</w:t>
      </w:r>
    </w:p>
    <w:p>
      <w:pPr>
        <w:spacing w:before="80" w:after="80"/>
      </w:pPr>
      <w:r>
        <w:rPr>
          <w:rFonts w:ascii="Arial" w:cs="Arial" w:eastAsia="Arial" w:hAnsi="Arial"/>
          <w:color w:val="3A4540"/>
          <w:sz w:val="22"/>
          <w:szCs w:val="22"/>
        </w:rPr>
        <w:t xml:space="preserve">We may update this Privacy Policy from time to time to reflect changes in law, our business practices, or the services we offer. When we make changes, we will update the ‘Last updated’ date at the top of this document and, where the changes are material, we will take reasonable steps to notify you.</w:t>
      </w:r>
    </w:p>
    <w:p>
      <w:pPr>
        <w:spacing w:before="60" w:after="0"/>
      </w:pPr>
      <w:r>
        <w:t xml:space="preserve"/>
      </w:r>
    </w:p>
    <w:p>
      <w:pPr>
        <w:spacing w:before="80" w:after="80"/>
      </w:pPr>
      <w:r>
        <w:rPr>
          <w:rFonts w:ascii="Arial" w:cs="Arial" w:eastAsia="Arial" w:hAnsi="Arial"/>
          <w:color w:val="3A4540"/>
          <w:sz w:val="22"/>
          <w:szCs w:val="22"/>
        </w:rPr>
        <w:t xml:space="preserve">We encourage you to review this policy periodically. Your continued use of our website or services after changes are made constitutes acceptance of the updated policy.</w:t>
      </w:r>
    </w:p>
    <w:p>
      <w:pPr>
        <w:pBdr>
          <w:bottom w:val="single" w:color="98965C" w:sz="4" w:space="1"/>
        </w:pBdr>
        <w:spacing w:before="160" w:after="160"/>
      </w:pPr>
      <w:r>
        <w:t xml:space="preserve"/>
      </w:r>
    </w:p>
    <w:p>
      <w:pPr>
        <w:spacing w:before="320" w:after="120"/>
      </w:pPr>
      <w:r>
        <w:rPr>
          <w:rFonts w:ascii="Arial" w:cs="Arial" w:eastAsia="Arial" w:hAnsi="Arial"/>
          <w:b/>
          <w:bCs/>
          <w:color w:val="2B2B2B"/>
          <w:sz w:val="32"/>
          <w:szCs w:val="32"/>
        </w:rPr>
        <w:t xml:space="preserve">14. How to Contact Us</w:t>
      </w:r>
    </w:p>
    <w:p>
      <w:pPr>
        <w:spacing w:before="80" w:after="80"/>
      </w:pPr>
      <w:r>
        <w:rPr>
          <w:rFonts w:ascii="Arial" w:cs="Arial" w:eastAsia="Arial" w:hAnsi="Arial"/>
          <w:color w:val="3A4540"/>
          <w:sz w:val="22"/>
          <w:szCs w:val="22"/>
        </w:rPr>
        <w:t xml:space="preserve">If you have any questions, concerns, or requests relating to this Privacy Policy or your personal data, please contact us:</w:t>
      </w:r>
    </w:p>
    <w:p>
      <w:pPr>
        <w:spacing w:before="60" w:after="0"/>
      </w:pPr>
      <w:r>
        <w:t xml:space="preserve"/>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800"/>
        <w:gridCol w:w="6400"/>
      </w:tblGrid>
      <w:tr>
        <w:tc>
          <w:tcPr>
            <w:tcW w:type="dxa" w:w="2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Email</w:t>
            </w:r>
          </w:p>
        </w:tc>
        <w:tc>
          <w:tcPr>
            <w:tcW w:type="dxa" w:w="6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hello@sonaslondon.com</w:t>
            </w:r>
          </w:p>
        </w:tc>
      </w:tr>
      <w:tr>
        <w:tc>
          <w:tcPr>
            <w:tcW w:type="dxa" w:w="2800"/>
            <w:tcBorders>
              <w:top w:val="single" w:color="DDDDDD" w:sz="1"/>
              <w:left w:val="single" w:color="DDDDDD" w:sz="1"/>
              <w:bottom w:val="single" w:color="DDDDDD" w:sz="1"/>
              <w:right w:val="single" w:color="DDDDDD" w:sz="1"/>
            </w:tcBorders>
            <w:shd w:fill="F2F0EB" w:val="clear"/>
            <w:tcMar>
              <w:top w:type="dxa" w:w="100"/>
              <w:left w:type="dxa" w:w="140"/>
              <w:bottom w:type="dxa" w:w="100"/>
              <w:right w:type="dxa" w:w="140"/>
            </w:tcMar>
          </w:tcPr>
          <w:p>
            <w:r>
              <w:rPr>
                <w:rFonts w:ascii="Arial" w:cs="Arial" w:eastAsia="Arial" w:hAnsi="Arial"/>
                <w:b/>
                <w:bCs/>
                <w:color w:val="2B2B2B"/>
                <w:sz w:val="21"/>
                <w:szCs w:val="21"/>
              </w:rPr>
              <w:t xml:space="preserve">Address</w:t>
            </w:r>
          </w:p>
        </w:tc>
        <w:tc>
          <w:tcPr>
            <w:tcW w:type="dxa" w:w="6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124–128 City Road, London EC1V 2NX</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Company</w:t>
            </w:r>
          </w:p>
        </w:tc>
        <w:tc>
          <w:tcPr>
            <w:tcW w:type="dxa" w:w="6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SONAS London Ltd</w:t>
            </w:r>
          </w:p>
        </w:tc>
      </w:tr>
      <w:tr>
        <w:tc>
          <w:tcPr>
            <w:tcW w:type="dxa" w:w="2800"/>
            <w:tcBorders>
              <w:top w:val="single" w:color="DDDDDD" w:sz="1"/>
              <w:left w:val="single" w:color="DDDDDD" w:sz="1"/>
              <w:bottom w:val="single" w:color="DDDDDD" w:sz="1"/>
              <w:right w:val="single" w:color="DDDDDD" w:sz="1"/>
            </w:tcBorders>
            <w:shd w:fill="F2F0EB" w:val="clear"/>
            <w:tcMar>
              <w:top w:type="dxa" w:w="100"/>
              <w:left w:type="dxa" w:w="140"/>
              <w:bottom w:type="dxa" w:w="100"/>
              <w:right w:type="dxa" w:w="140"/>
            </w:tcMar>
          </w:tcPr>
          <w:p>
            <w:r>
              <w:rPr>
                <w:rFonts w:ascii="Arial" w:cs="Arial" w:eastAsia="Arial" w:hAnsi="Arial"/>
                <w:b/>
                <w:bCs/>
                <w:color w:val="2B2B2B"/>
                <w:sz w:val="21"/>
                <w:szCs w:val="21"/>
              </w:rPr>
              <w:t xml:space="preserve">Company number</w:t>
            </w:r>
          </w:p>
        </w:tc>
        <w:tc>
          <w:tcPr>
            <w:tcW w:type="dxa" w:w="6400"/>
            <w:tcBorders>
              <w:top w:val="single" w:color="DDDDDD" w:sz="1"/>
              <w:left w:val="single" w:color="DDDDDD" w:sz="1"/>
              <w:bottom w:val="single" w:color="DDDDDD" w:sz="1"/>
              <w:right w:val="single" w:color="DDDDDD" w:sz="1"/>
            </w:tcBorders>
            <w:shd w:fill="F9F8F5" w:val="clear"/>
            <w:tcMar>
              <w:top w:type="dxa" w:w="100"/>
              <w:left w:type="dxa" w:w="140"/>
              <w:bottom w:type="dxa" w:w="100"/>
              <w:right w:type="dxa" w:w="140"/>
            </w:tcMar>
          </w:tcPr>
          <w:p>
            <w:r>
              <w:rPr>
                <w:rFonts w:ascii="Arial" w:cs="Arial" w:eastAsia="Arial" w:hAnsi="Arial"/>
                <w:color w:val="3A4540"/>
                <w:sz w:val="21"/>
                <w:szCs w:val="21"/>
              </w:rPr>
              <w:t xml:space="preserve">15075857</w:t>
            </w:r>
          </w:p>
        </w:tc>
      </w:tr>
      <w:tr>
        <w:tc>
          <w:tcPr>
            <w:tcW w:type="dxa" w:w="28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b/>
                <w:bCs/>
                <w:color w:val="2B2B2B"/>
                <w:sz w:val="21"/>
                <w:szCs w:val="21"/>
              </w:rPr>
              <w:t xml:space="preserve">Website</w:t>
            </w:r>
          </w:p>
        </w:tc>
        <w:tc>
          <w:tcPr>
            <w:tcW w:type="dxa" w:w="6400"/>
            <w:tcBorders>
              <w:top w:val="single" w:color="DDDDDD" w:sz="1"/>
              <w:left w:val="single" w:color="DDDDDD" w:sz="1"/>
              <w:bottom w:val="single" w:color="DDDDDD" w:sz="1"/>
              <w:right w:val="single" w:color="DDDDDD" w:sz="1"/>
            </w:tcBorders>
            <w:shd w:fill="FFFFFF" w:val="clear"/>
            <w:tcMar>
              <w:top w:type="dxa" w:w="100"/>
              <w:left w:type="dxa" w:w="140"/>
              <w:bottom w:type="dxa" w:w="100"/>
              <w:right w:type="dxa" w:w="140"/>
            </w:tcMar>
          </w:tcPr>
          <w:p>
            <w:r>
              <w:rPr>
                <w:rFonts w:ascii="Arial" w:cs="Arial" w:eastAsia="Arial" w:hAnsi="Arial"/>
                <w:color w:val="3A4540"/>
                <w:sz w:val="21"/>
                <w:szCs w:val="21"/>
              </w:rPr>
              <w:t xml:space="preserve">www.sonas-london.com</w:t>
            </w:r>
          </w:p>
        </w:tc>
      </w:tr>
    </w:tbl>
    <w:p>
      <w:pPr>
        <w:spacing w:before="60" w:after="0"/>
      </w:pPr>
      <w:r>
        <w:t xml:space="preserve"/>
      </w:r>
    </w:p>
    <w:p>
      <w:pPr>
        <w:spacing w:before="80" w:after="80"/>
      </w:pPr>
      <w:r>
        <w:rPr>
          <w:rFonts w:ascii="Arial" w:cs="Arial" w:eastAsia="Arial" w:hAnsi="Arial"/>
          <w:color w:val="3A4540"/>
          <w:sz w:val="22"/>
          <w:szCs w:val="22"/>
        </w:rPr>
        <w:t xml:space="preserve">For complaints, you may also contact the UK Information Commissioner’s Office (ICO):</w:t>
      </w:r>
    </w:p>
    <w:p>
      <w:pPr>
        <w:pStyle w:val="ListParagraph"/>
        <w:numPr>
          <w:ilvl w:val="0"/>
          <w:numId w:val="2"/>
        </w:numPr>
        <w:spacing w:before="60" w:after="60"/>
      </w:pPr>
      <w:r>
        <w:rPr>
          <w:rFonts w:ascii="Arial" w:cs="Arial" w:eastAsia="Arial" w:hAnsi="Arial"/>
          <w:color w:val="3A4540"/>
          <w:sz w:val="22"/>
          <w:szCs w:val="22"/>
        </w:rPr>
        <w:t xml:space="preserve">Website: www.ico.org.uk</w:t>
      </w:r>
    </w:p>
    <w:p>
      <w:pPr>
        <w:pStyle w:val="ListParagraph"/>
        <w:numPr>
          <w:ilvl w:val="0"/>
          <w:numId w:val="2"/>
        </w:numPr>
        <w:spacing w:before="60" w:after="60"/>
      </w:pPr>
      <w:r>
        <w:rPr>
          <w:rFonts w:ascii="Arial" w:cs="Arial" w:eastAsia="Arial" w:hAnsi="Arial"/>
          <w:color w:val="3A4540"/>
          <w:sz w:val="22"/>
          <w:szCs w:val="22"/>
        </w:rPr>
        <w:t xml:space="preserve">Telephone: 0303 123 1113</w:t>
      </w:r>
    </w:p>
    <w:p>
      <w:pPr>
        <w:pStyle w:val="ListParagraph"/>
        <w:numPr>
          <w:ilvl w:val="0"/>
          <w:numId w:val="2"/>
        </w:numPr>
        <w:spacing w:before="60" w:after="60"/>
      </w:pPr>
      <w:r>
        <w:rPr>
          <w:rFonts w:ascii="Arial" w:cs="Arial" w:eastAsia="Arial" w:hAnsi="Arial"/>
          <w:color w:val="3A4540"/>
          <w:sz w:val="22"/>
          <w:szCs w:val="22"/>
        </w:rPr>
        <w:t xml:space="preserve">Address: Wycliffe House, Water Lane, Wilmslow, Cheshire SK9 5AF</w:t>
      </w:r>
    </w:p>
    <w:p>
      <w:pPr>
        <w:spacing w:before="200" w:after="0"/>
      </w:pPr>
      <w:r>
        <w:t xml:space="preserve"/>
      </w:r>
    </w:p>
    <w:p>
      <w:pPr>
        <w:pBdr>
          <w:bottom w:val="single" w:color="98965C" w:sz="4" w:space="1"/>
        </w:pBdr>
        <w:spacing w:before="160" w:after="160"/>
      </w:pPr>
      <w:r>
        <w:t xml:space="preserve"/>
      </w:r>
    </w:p>
    <w:p>
      <w:pPr>
        <w:spacing w:before="120" w:after="60"/>
        <w:jc w:val="center"/>
      </w:pPr>
      <w:r>
        <w:rPr>
          <w:rFonts w:ascii="Arial" w:cs="Arial" w:eastAsia="Arial" w:hAnsi="Arial"/>
          <w:b/>
          <w:bCs/>
          <w:color w:val="98965C"/>
          <w:sz w:val="20"/>
          <w:szCs w:val="20"/>
        </w:rPr>
        <w:t xml:space="preserve">SONAS London Ltd  ·  Privacy Policy  ·  March 2026</w:t>
      </w:r>
    </w:p>
    <w:p>
      <w:pPr>
        <w:jc w:val="center"/>
      </w:pPr>
      <w:r>
        <w:rPr>
          <w:rFonts w:ascii="Arial" w:cs="Arial" w:eastAsia="Arial" w:hAnsi="Arial"/>
          <w:i/>
          <w:iCs/>
          <w:color w:val="7A7870"/>
          <w:sz w:val="18"/>
          <w:szCs w:val="18"/>
        </w:rPr>
        <w:t xml:space="preserve">Company No. 15075857  ·  124–128 City Road, London EC1V 2NX  ·  www.sonas-london.com</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98965C" w:sz="4" w:space="4"/>
      </w:pBdr>
      <w:jc w:val="center"/>
    </w:pPr>
    <w:r>
      <w:rPr>
        <w:rFonts w:ascii="Arial" w:cs="Arial" w:eastAsia="Arial" w:hAnsi="Arial"/>
        <w:color w:val="7A7870"/>
        <w:sz w:val="17"/>
        <w:szCs w:val="17"/>
      </w:rPr>
      <w:t xml:space="preserve">www.sonas-london.com  —  hello@sonaslondon.com  —  Page </w:t>
    </w:r>
    <w:r>
      <w:rPr>
        <w:rFonts w:ascii="Arial" w:cs="Arial" w:eastAsia="Arial" w:hAnsi="Arial"/>
        <w:color w:val="7A7870"/>
        <w:sz w:val="17"/>
        <w:szCs w:val="17"/>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98965C" w:sz="6" w:space="4"/>
      </w:pBdr>
    </w:pPr>
    <w:r>
      <w:rPr>
        <w:rFonts w:ascii="Arial" w:cs="Arial" w:eastAsia="Arial" w:hAnsi="Arial"/>
        <w:color w:val="7A7870"/>
        <w:sz w:val="18"/>
        <w:szCs w:val="18"/>
      </w:rPr>
      <w:t xml:space="preserve">SONAS London Ltd  —  Privacy Policy</w:t>
    </w:r>
    <w:r>
      <w:rPr>
        <w:rFonts w:ascii="Arial" w:cs="Arial" w:eastAsia="Arial" w:hAnsi="Arial"/>
        <w:color w:val="AAAAAA"/>
        <w:sz w:val="17"/>
        <w:szCs w:val="17"/>
      </w:rPr>
      <w:t xml:space="preserve">   ·   Company No. 15075857   ·   Last updated: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2026-03-26T23:12:15.414Z</dcterms:created>
  <dcterms:modified xsi:type="dcterms:W3CDTF">2026-03-26T23:12:15.415Z</dcterms:modified>
</cp:coreProperties>
</file>

<file path=docProps/custom.xml><?xml version="1.0" encoding="utf-8"?>
<Properties xmlns="http://schemas.openxmlformats.org/officeDocument/2006/custom-properties" xmlns:vt="http://schemas.openxmlformats.org/officeDocument/2006/docPropsVTypes"/>
</file>