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35D7" w14:textId="03B577C6" w:rsidR="00334C9B" w:rsidRPr="00B70028" w:rsidRDefault="00B70028">
      <w:pPr>
        <w:rPr>
          <w:b/>
          <w:bCs/>
        </w:rPr>
      </w:pPr>
      <w:r w:rsidRPr="00B70028">
        <w:rPr>
          <w:b/>
          <w:bCs/>
        </w:rPr>
        <w:t>What is ADHD?</w:t>
      </w:r>
    </w:p>
    <w:p w14:paraId="1F5216E7" w14:textId="07AC0506" w:rsidR="00B70028" w:rsidRPr="00B70028" w:rsidRDefault="00B70028" w:rsidP="00B70028">
      <w:r w:rsidRPr="00B70028">
        <w:t>Attention Deficit Hyperactivity Disorder is characterised by</w:t>
      </w:r>
      <w:r w:rsidRPr="00B70028">
        <w:rPr>
          <w:b/>
          <w:bCs/>
        </w:rPr>
        <w:t> pervasive</w:t>
      </w:r>
      <w:r w:rsidRPr="00B70028">
        <w:t xml:space="preserve"> lack of attention, impulsivity, and hyperactivity across </w:t>
      </w:r>
      <w:r w:rsidRPr="00B70028">
        <w:rPr>
          <w:b/>
          <w:bCs/>
        </w:rPr>
        <w:t>more than one situation and setting</w:t>
      </w:r>
      <w:r w:rsidRPr="00B70028">
        <w:t xml:space="preserve"> – at home, school, and in public – which </w:t>
      </w:r>
      <w:r w:rsidRPr="00B70028">
        <w:rPr>
          <w:b/>
          <w:bCs/>
        </w:rPr>
        <w:t>began before 7 years of age.</w:t>
      </w:r>
      <w:r w:rsidR="00D86A6F">
        <w:t xml:space="preserve"> </w:t>
      </w:r>
      <w:r>
        <w:t xml:space="preserve">Those </w:t>
      </w:r>
      <w:r w:rsidRPr="00B70028">
        <w:t>with </w:t>
      </w:r>
      <w:r w:rsidRPr="00B70028">
        <w:rPr>
          <w:b/>
          <w:bCs/>
        </w:rPr>
        <w:t>ADD</w:t>
      </w:r>
      <w:r w:rsidRPr="00B70028">
        <w:t> </w:t>
      </w:r>
      <w:r w:rsidR="00D86A6F">
        <w:t>may not have</w:t>
      </w:r>
      <w:r w:rsidRPr="00B70028">
        <w:t xml:space="preserve"> symptoms o</w:t>
      </w:r>
      <w:r w:rsidR="00D86A6F">
        <w:t xml:space="preserve">f </w:t>
      </w:r>
      <w:r w:rsidRPr="00B70028">
        <w:t>hyperactivity.</w:t>
      </w:r>
    </w:p>
    <w:p w14:paraId="12C9C6BD" w14:textId="79326454" w:rsidR="00D86A6F" w:rsidRDefault="00D86A6F">
      <w:r>
        <w:t>It would be helpful if you could provide i</w:t>
      </w:r>
      <w:r w:rsidR="00B70028">
        <w:t>nformation</w:t>
      </w:r>
      <w:r>
        <w:t xml:space="preserve"> in advance</w:t>
      </w:r>
      <w:r w:rsidR="00B70028">
        <w:t xml:space="preserve"> that will help your GP assess you or your child for ADHD</w:t>
      </w:r>
      <w:r>
        <w:t xml:space="preserve">. Please use the form below to record </w:t>
      </w:r>
      <w:r w:rsidR="00BE4267">
        <w:t xml:space="preserve">your </w:t>
      </w:r>
      <w:r>
        <w:t xml:space="preserve">observations in each category (you can ask other family members for their input if this is about yourself) and send it to the surgery ahead of your appointment time. </w:t>
      </w:r>
    </w:p>
    <w:p w14:paraId="583B2399" w14:textId="77777777" w:rsidR="00B70028" w:rsidRDefault="00B70028"/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2230"/>
        <w:gridCol w:w="7189"/>
      </w:tblGrid>
      <w:tr w:rsidR="00B70028" w14:paraId="3DDC66F5" w14:textId="77777777" w:rsidTr="00D86A6F">
        <w:trPr>
          <w:trHeight w:val="1093"/>
        </w:trPr>
        <w:tc>
          <w:tcPr>
            <w:tcW w:w="2230" w:type="dxa"/>
          </w:tcPr>
          <w:p w14:paraId="67F1AC9D" w14:textId="44E3CFA5" w:rsidR="00B70028" w:rsidRDefault="00D86A6F">
            <w:r>
              <w:t>BIRTH/PREGNANCY</w:t>
            </w:r>
          </w:p>
        </w:tc>
        <w:tc>
          <w:tcPr>
            <w:tcW w:w="7189" w:type="dxa"/>
          </w:tcPr>
          <w:p w14:paraId="3D77F41A" w14:textId="77777777" w:rsidR="00B70028" w:rsidRDefault="00B70028"/>
        </w:tc>
      </w:tr>
      <w:tr w:rsidR="00B70028" w14:paraId="1BD28DF7" w14:textId="77777777" w:rsidTr="00D86A6F">
        <w:trPr>
          <w:trHeight w:val="1033"/>
        </w:trPr>
        <w:tc>
          <w:tcPr>
            <w:tcW w:w="2230" w:type="dxa"/>
          </w:tcPr>
          <w:p w14:paraId="4B6692DB" w14:textId="72603C30" w:rsidR="00B70028" w:rsidRDefault="00D86A6F">
            <w:r>
              <w:t>EARLY YEARS 0-2YRS</w:t>
            </w:r>
          </w:p>
        </w:tc>
        <w:tc>
          <w:tcPr>
            <w:tcW w:w="7189" w:type="dxa"/>
          </w:tcPr>
          <w:p w14:paraId="391CAAD5" w14:textId="77777777" w:rsidR="00B70028" w:rsidRDefault="00B70028"/>
        </w:tc>
      </w:tr>
      <w:tr w:rsidR="00B70028" w14:paraId="16E9D205" w14:textId="77777777" w:rsidTr="00D86A6F">
        <w:trPr>
          <w:trHeight w:val="1093"/>
        </w:trPr>
        <w:tc>
          <w:tcPr>
            <w:tcW w:w="2230" w:type="dxa"/>
          </w:tcPr>
          <w:p w14:paraId="779CF560" w14:textId="46CB1E85" w:rsidR="00B70028" w:rsidRDefault="00D86A6F">
            <w:r>
              <w:t>PRESCHOOL 3-5YRS</w:t>
            </w:r>
          </w:p>
        </w:tc>
        <w:tc>
          <w:tcPr>
            <w:tcW w:w="7189" w:type="dxa"/>
          </w:tcPr>
          <w:p w14:paraId="5B7E4A00" w14:textId="77777777" w:rsidR="00B70028" w:rsidRDefault="00B70028"/>
        </w:tc>
      </w:tr>
      <w:tr w:rsidR="00B70028" w14:paraId="19EF9AD2" w14:textId="77777777" w:rsidTr="00D86A6F">
        <w:trPr>
          <w:trHeight w:val="1033"/>
        </w:trPr>
        <w:tc>
          <w:tcPr>
            <w:tcW w:w="2230" w:type="dxa"/>
          </w:tcPr>
          <w:p w14:paraId="232AD280" w14:textId="46C3B242" w:rsidR="00B70028" w:rsidRDefault="00D86A6F">
            <w:r>
              <w:t>PRIMARY SCHOOL</w:t>
            </w:r>
          </w:p>
        </w:tc>
        <w:tc>
          <w:tcPr>
            <w:tcW w:w="7189" w:type="dxa"/>
          </w:tcPr>
          <w:p w14:paraId="3CDA3352" w14:textId="77777777" w:rsidR="00B70028" w:rsidRDefault="00B70028"/>
        </w:tc>
      </w:tr>
      <w:tr w:rsidR="00B70028" w14:paraId="0BF63DF7" w14:textId="77777777" w:rsidTr="00D86A6F">
        <w:trPr>
          <w:trHeight w:val="1093"/>
        </w:trPr>
        <w:tc>
          <w:tcPr>
            <w:tcW w:w="2230" w:type="dxa"/>
          </w:tcPr>
          <w:p w14:paraId="18132F73" w14:textId="578A46DA" w:rsidR="00B70028" w:rsidRDefault="00D86A6F">
            <w:r>
              <w:t>HIGH SCHOOL</w:t>
            </w:r>
          </w:p>
        </w:tc>
        <w:tc>
          <w:tcPr>
            <w:tcW w:w="7189" w:type="dxa"/>
          </w:tcPr>
          <w:p w14:paraId="33101B5B" w14:textId="77777777" w:rsidR="00B70028" w:rsidRDefault="00B70028"/>
        </w:tc>
      </w:tr>
      <w:tr w:rsidR="00B70028" w14:paraId="6E682160" w14:textId="77777777" w:rsidTr="00D86A6F">
        <w:trPr>
          <w:trHeight w:val="1033"/>
        </w:trPr>
        <w:tc>
          <w:tcPr>
            <w:tcW w:w="2230" w:type="dxa"/>
          </w:tcPr>
          <w:p w14:paraId="00B3E049" w14:textId="07674232" w:rsidR="00B70028" w:rsidRDefault="00D86A6F">
            <w:r>
              <w:t>FURTHER EDUCATION</w:t>
            </w:r>
          </w:p>
        </w:tc>
        <w:tc>
          <w:tcPr>
            <w:tcW w:w="7189" w:type="dxa"/>
          </w:tcPr>
          <w:p w14:paraId="0FB002CD" w14:textId="77777777" w:rsidR="00B70028" w:rsidRDefault="00B70028"/>
        </w:tc>
      </w:tr>
      <w:tr w:rsidR="00D86A6F" w14:paraId="3E41075F" w14:textId="77777777" w:rsidTr="00D86A6F">
        <w:trPr>
          <w:trHeight w:val="1033"/>
        </w:trPr>
        <w:tc>
          <w:tcPr>
            <w:tcW w:w="2230" w:type="dxa"/>
          </w:tcPr>
          <w:p w14:paraId="13B4E3B4" w14:textId="57D7B92C" w:rsidR="00D86A6F" w:rsidRDefault="00D86A6F">
            <w:r>
              <w:t>HOME LIFE</w:t>
            </w:r>
          </w:p>
        </w:tc>
        <w:tc>
          <w:tcPr>
            <w:tcW w:w="7189" w:type="dxa"/>
          </w:tcPr>
          <w:p w14:paraId="1D902751" w14:textId="77777777" w:rsidR="00D86A6F" w:rsidRDefault="00D86A6F"/>
        </w:tc>
      </w:tr>
      <w:tr w:rsidR="00B70028" w14:paraId="5D328300" w14:textId="77777777" w:rsidTr="00D86A6F">
        <w:trPr>
          <w:trHeight w:val="1093"/>
        </w:trPr>
        <w:tc>
          <w:tcPr>
            <w:tcW w:w="2230" w:type="dxa"/>
          </w:tcPr>
          <w:p w14:paraId="2BD56057" w14:textId="66696264" w:rsidR="00B70028" w:rsidRDefault="00D86A6F">
            <w:r>
              <w:t>WORK</w:t>
            </w:r>
          </w:p>
        </w:tc>
        <w:tc>
          <w:tcPr>
            <w:tcW w:w="7189" w:type="dxa"/>
          </w:tcPr>
          <w:p w14:paraId="33DDC099" w14:textId="77777777" w:rsidR="00B70028" w:rsidRDefault="00B70028"/>
        </w:tc>
      </w:tr>
      <w:tr w:rsidR="00B70028" w14:paraId="0D63C4E6" w14:textId="77777777" w:rsidTr="00D86A6F">
        <w:trPr>
          <w:trHeight w:val="1093"/>
        </w:trPr>
        <w:tc>
          <w:tcPr>
            <w:tcW w:w="2230" w:type="dxa"/>
          </w:tcPr>
          <w:p w14:paraId="41B37235" w14:textId="39CE7323" w:rsidR="00B70028" w:rsidRDefault="00D86A6F">
            <w:r>
              <w:t>RELATIONSHIPS</w:t>
            </w:r>
            <w:r w:rsidR="00BE4267">
              <w:t xml:space="preserve"> -</w:t>
            </w:r>
          </w:p>
          <w:p w14:paraId="75D87389" w14:textId="196BCF7A" w:rsidR="00D86A6F" w:rsidRDefault="00D86A6F">
            <w:r>
              <w:t>FAMILY DYNAMICS</w:t>
            </w:r>
          </w:p>
        </w:tc>
        <w:tc>
          <w:tcPr>
            <w:tcW w:w="7189" w:type="dxa"/>
          </w:tcPr>
          <w:p w14:paraId="0BD53520" w14:textId="77777777" w:rsidR="00B70028" w:rsidRDefault="00B70028"/>
        </w:tc>
      </w:tr>
      <w:tr w:rsidR="00B70028" w14:paraId="3652309E" w14:textId="77777777" w:rsidTr="00D86A6F">
        <w:trPr>
          <w:trHeight w:val="1033"/>
        </w:trPr>
        <w:tc>
          <w:tcPr>
            <w:tcW w:w="2230" w:type="dxa"/>
          </w:tcPr>
          <w:p w14:paraId="13B6D449" w14:textId="77777777" w:rsidR="00B70028" w:rsidRDefault="00D86A6F">
            <w:r>
              <w:lastRenderedPageBreak/>
              <w:t>ADDICTIONS/HABITS</w:t>
            </w:r>
          </w:p>
          <w:p w14:paraId="49049F16" w14:textId="0BEB0081" w:rsidR="00D86A6F" w:rsidRDefault="00D86A6F">
            <w:r>
              <w:t>/CRIMINAL HISTORY</w:t>
            </w:r>
          </w:p>
        </w:tc>
        <w:tc>
          <w:tcPr>
            <w:tcW w:w="7189" w:type="dxa"/>
          </w:tcPr>
          <w:p w14:paraId="5157F4AB" w14:textId="77777777" w:rsidR="00B70028" w:rsidRDefault="00B70028"/>
        </w:tc>
      </w:tr>
      <w:tr w:rsidR="00B70028" w14:paraId="6E160D38" w14:textId="77777777" w:rsidTr="00D86A6F">
        <w:trPr>
          <w:trHeight w:val="1093"/>
        </w:trPr>
        <w:tc>
          <w:tcPr>
            <w:tcW w:w="2230" w:type="dxa"/>
          </w:tcPr>
          <w:p w14:paraId="5F35C58C" w14:textId="12E27EEF" w:rsidR="00B70028" w:rsidRDefault="00D86A6F">
            <w:r>
              <w:t xml:space="preserve">SENSORY ISSUES </w:t>
            </w:r>
            <w:proofErr w:type="spellStart"/>
            <w:r>
              <w:t>inc</w:t>
            </w:r>
            <w:proofErr w:type="spellEnd"/>
            <w:r>
              <w:t xml:space="preserve"> food, clothing, environment</w:t>
            </w:r>
          </w:p>
        </w:tc>
        <w:tc>
          <w:tcPr>
            <w:tcW w:w="7189" w:type="dxa"/>
          </w:tcPr>
          <w:p w14:paraId="2CE87D27" w14:textId="77777777" w:rsidR="00B70028" w:rsidRDefault="00B70028"/>
        </w:tc>
      </w:tr>
      <w:tr w:rsidR="00D86A6F" w14:paraId="35A302E0" w14:textId="77777777" w:rsidTr="00D86A6F">
        <w:trPr>
          <w:trHeight w:val="1093"/>
        </w:trPr>
        <w:tc>
          <w:tcPr>
            <w:tcW w:w="2230" w:type="dxa"/>
          </w:tcPr>
          <w:p w14:paraId="69964B45" w14:textId="43C3EC91" w:rsidR="00D86A6F" w:rsidRDefault="00D86A6F">
            <w:r>
              <w:t>SLEEP/APPETITE</w:t>
            </w:r>
          </w:p>
        </w:tc>
        <w:tc>
          <w:tcPr>
            <w:tcW w:w="7189" w:type="dxa"/>
          </w:tcPr>
          <w:p w14:paraId="45D2736D" w14:textId="77777777" w:rsidR="00D86A6F" w:rsidRDefault="00D86A6F"/>
        </w:tc>
      </w:tr>
      <w:tr w:rsidR="00B70028" w14:paraId="092ABE71" w14:textId="77777777" w:rsidTr="00D86A6F">
        <w:trPr>
          <w:trHeight w:val="1033"/>
        </w:trPr>
        <w:tc>
          <w:tcPr>
            <w:tcW w:w="2230" w:type="dxa"/>
          </w:tcPr>
          <w:p w14:paraId="340D6D74" w14:textId="25F66289" w:rsidR="00B70028" w:rsidRDefault="00D86A6F">
            <w:r>
              <w:t>CURRENT IMPAIRMENT OF FUNCTION</w:t>
            </w:r>
          </w:p>
        </w:tc>
        <w:tc>
          <w:tcPr>
            <w:tcW w:w="7189" w:type="dxa"/>
          </w:tcPr>
          <w:p w14:paraId="022CBBBC" w14:textId="77777777" w:rsidR="00B70028" w:rsidRDefault="00B70028"/>
        </w:tc>
      </w:tr>
      <w:tr w:rsidR="00D86A6F" w14:paraId="4B6C0B58" w14:textId="77777777" w:rsidTr="00D86A6F">
        <w:trPr>
          <w:trHeight w:val="1033"/>
        </w:trPr>
        <w:tc>
          <w:tcPr>
            <w:tcW w:w="2230" w:type="dxa"/>
          </w:tcPr>
          <w:p w14:paraId="457DA95A" w14:textId="0C4BEE3F" w:rsidR="00D86A6F" w:rsidRDefault="00D86A6F">
            <w:r>
              <w:t>ANY RECOGNISED COPING STRATEGIES</w:t>
            </w:r>
          </w:p>
        </w:tc>
        <w:tc>
          <w:tcPr>
            <w:tcW w:w="7189" w:type="dxa"/>
          </w:tcPr>
          <w:p w14:paraId="00D6CC66" w14:textId="77777777" w:rsidR="00D86A6F" w:rsidRDefault="00D86A6F"/>
        </w:tc>
      </w:tr>
      <w:tr w:rsidR="00D86A6F" w14:paraId="3F66BE6C" w14:textId="77777777" w:rsidTr="00D86A6F">
        <w:trPr>
          <w:trHeight w:val="1033"/>
        </w:trPr>
        <w:tc>
          <w:tcPr>
            <w:tcW w:w="2230" w:type="dxa"/>
          </w:tcPr>
          <w:p w14:paraId="09FDBB90" w14:textId="75607EAF" w:rsidR="00D86A6F" w:rsidRDefault="00D86A6F">
            <w:r>
              <w:t>ANY OTHER COMMENTS</w:t>
            </w:r>
          </w:p>
        </w:tc>
        <w:tc>
          <w:tcPr>
            <w:tcW w:w="7189" w:type="dxa"/>
          </w:tcPr>
          <w:p w14:paraId="661143E6" w14:textId="77777777" w:rsidR="00D86A6F" w:rsidRDefault="00D86A6F"/>
        </w:tc>
      </w:tr>
    </w:tbl>
    <w:p w14:paraId="52FD0621" w14:textId="77777777" w:rsidR="00B70028" w:rsidRDefault="00B70028"/>
    <w:sectPr w:rsidR="00B70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28"/>
    <w:rsid w:val="00004A51"/>
    <w:rsid w:val="001B075F"/>
    <w:rsid w:val="00211816"/>
    <w:rsid w:val="00334C9B"/>
    <w:rsid w:val="008E506B"/>
    <w:rsid w:val="00B70028"/>
    <w:rsid w:val="00BE4267"/>
    <w:rsid w:val="00D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A628"/>
  <w15:chartTrackingRefBased/>
  <w15:docId w15:val="{6264B623-D462-4EC1-B1A9-8541CAA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0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Lindsay</dc:creator>
  <cp:keywords/>
  <dc:description/>
  <cp:lastModifiedBy>Burgess, Lindsay</cp:lastModifiedBy>
  <cp:revision>1</cp:revision>
  <dcterms:created xsi:type="dcterms:W3CDTF">2025-05-10T12:53:00Z</dcterms:created>
  <dcterms:modified xsi:type="dcterms:W3CDTF">2025-05-10T13:38:00Z</dcterms:modified>
</cp:coreProperties>
</file>