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PMingLiU" w:hAnsi="Arial" w:cs="Times New Roman"/>
          <w:color w:val="auto"/>
          <w:spacing w:val="6"/>
          <w:sz w:val="20"/>
          <w:szCs w:val="22"/>
        </w:rPr>
        <w:id w:val="1618490133"/>
        <w:docPartObj>
          <w:docPartGallery w:val="Table of Contents"/>
          <w:docPartUnique/>
        </w:docPartObj>
      </w:sdtPr>
      <w:sdtEndPr>
        <w:rPr>
          <w:rFonts w:eastAsia="Arial"/>
          <w:noProof/>
          <w:color w:val="000000"/>
          <w:sz w:val="21"/>
        </w:rPr>
      </w:sdtEndPr>
      <w:sdtContent>
        <w:p w14:paraId="50A46B76" w14:textId="77777777" w:rsidR="00177B33" w:rsidRPr="003D1596" w:rsidRDefault="00177B33" w:rsidP="00DF711C">
          <w:pPr>
            <w:pStyle w:val="TOCHeading"/>
            <w:rPr>
              <w:rStyle w:val="Heading1Char"/>
            </w:rPr>
          </w:pPr>
          <w:r w:rsidRPr="003D1596">
            <w:rPr>
              <w:rStyle w:val="Heading1Char"/>
            </w:rPr>
            <w:t>Contents</w:t>
          </w:r>
        </w:p>
        <w:p w14:paraId="4EBB76B1" w14:textId="5F170AC7" w:rsidR="00A912D6" w:rsidRDefault="00B91C5E">
          <w:pPr>
            <w:pStyle w:val="TOC1"/>
            <w:rPr>
              <w:rFonts w:asciiTheme="minorHAnsi" w:eastAsiaTheme="minorEastAsia" w:hAnsiTheme="minorHAnsi" w:cstheme="minorBidi"/>
              <w:noProof/>
              <w:color w:val="auto"/>
              <w:spacing w:val="0"/>
              <w:sz w:val="22"/>
              <w:lang w:val="en-AU" w:eastAsia="en-AU"/>
            </w:rPr>
          </w:pPr>
          <w:r>
            <w:fldChar w:fldCharType="begin"/>
          </w:r>
          <w:r>
            <w:instrText xml:space="preserve"> TOC \o "1-3" \h \z \u </w:instrText>
          </w:r>
          <w:r>
            <w:fldChar w:fldCharType="separate"/>
          </w:r>
          <w:hyperlink w:anchor="_Toc494807972" w:history="1">
            <w:r w:rsidR="00A912D6" w:rsidRPr="00F2054B">
              <w:rPr>
                <w:rStyle w:val="Hyperlink"/>
                <w:noProof/>
              </w:rPr>
              <w:t>1.</w:t>
            </w:r>
            <w:r w:rsidR="00A912D6">
              <w:rPr>
                <w:rFonts w:asciiTheme="minorHAnsi" w:eastAsiaTheme="minorEastAsia" w:hAnsiTheme="minorHAnsi" w:cstheme="minorBidi"/>
                <w:noProof/>
                <w:color w:val="auto"/>
                <w:spacing w:val="0"/>
                <w:sz w:val="22"/>
                <w:lang w:val="en-AU" w:eastAsia="en-AU"/>
              </w:rPr>
              <w:tab/>
            </w:r>
            <w:r w:rsidR="00A912D6" w:rsidRPr="00F2054B">
              <w:rPr>
                <w:rStyle w:val="Hyperlink"/>
                <w:noProof/>
              </w:rPr>
              <w:t>Introduction</w:t>
            </w:r>
            <w:r w:rsidR="00A912D6">
              <w:rPr>
                <w:noProof/>
                <w:webHidden/>
              </w:rPr>
              <w:tab/>
            </w:r>
            <w:r w:rsidR="00A912D6">
              <w:rPr>
                <w:noProof/>
                <w:webHidden/>
              </w:rPr>
              <w:fldChar w:fldCharType="begin"/>
            </w:r>
            <w:r w:rsidR="00A912D6">
              <w:rPr>
                <w:noProof/>
                <w:webHidden/>
              </w:rPr>
              <w:instrText xml:space="preserve"> PAGEREF _Toc494807972 \h </w:instrText>
            </w:r>
            <w:r w:rsidR="00A912D6">
              <w:rPr>
                <w:noProof/>
                <w:webHidden/>
              </w:rPr>
            </w:r>
            <w:r w:rsidR="00A912D6">
              <w:rPr>
                <w:noProof/>
                <w:webHidden/>
              </w:rPr>
              <w:fldChar w:fldCharType="separate"/>
            </w:r>
            <w:r w:rsidR="004F635C">
              <w:rPr>
                <w:noProof/>
                <w:webHidden/>
              </w:rPr>
              <w:t>2</w:t>
            </w:r>
            <w:r w:rsidR="00A912D6">
              <w:rPr>
                <w:noProof/>
                <w:webHidden/>
              </w:rPr>
              <w:fldChar w:fldCharType="end"/>
            </w:r>
          </w:hyperlink>
        </w:p>
        <w:p w14:paraId="08C54290" w14:textId="71063AD9"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73" w:history="1">
            <w:r w:rsidRPr="00F2054B">
              <w:rPr>
                <w:rStyle w:val="Hyperlink"/>
                <w:rFonts w:cstheme="majorBidi"/>
              </w:rPr>
              <w:t>1.1</w:t>
            </w:r>
            <w:r>
              <w:rPr>
                <w:rFonts w:asciiTheme="minorHAnsi" w:eastAsiaTheme="minorEastAsia" w:hAnsiTheme="minorHAnsi" w:cstheme="minorBidi"/>
                <w:color w:val="auto"/>
                <w:spacing w:val="0"/>
                <w:sz w:val="22"/>
                <w:lang w:val="en-AU" w:eastAsia="en-AU"/>
              </w:rPr>
              <w:tab/>
            </w:r>
            <w:r w:rsidRPr="00F2054B">
              <w:rPr>
                <w:rStyle w:val="Hyperlink"/>
              </w:rPr>
              <w:t>Objectives and purposes of Complaints Handling Policy.</w:t>
            </w:r>
            <w:r>
              <w:rPr>
                <w:webHidden/>
              </w:rPr>
              <w:tab/>
            </w:r>
            <w:r>
              <w:rPr>
                <w:webHidden/>
              </w:rPr>
              <w:fldChar w:fldCharType="begin"/>
            </w:r>
            <w:r>
              <w:rPr>
                <w:webHidden/>
              </w:rPr>
              <w:instrText xml:space="preserve"> PAGEREF _Toc494807973 \h </w:instrText>
            </w:r>
            <w:r>
              <w:rPr>
                <w:webHidden/>
              </w:rPr>
            </w:r>
            <w:r>
              <w:rPr>
                <w:webHidden/>
              </w:rPr>
              <w:fldChar w:fldCharType="separate"/>
            </w:r>
            <w:r w:rsidR="004F635C">
              <w:rPr>
                <w:webHidden/>
              </w:rPr>
              <w:t>2</w:t>
            </w:r>
            <w:r>
              <w:rPr>
                <w:webHidden/>
              </w:rPr>
              <w:fldChar w:fldCharType="end"/>
            </w:r>
          </w:hyperlink>
        </w:p>
        <w:p w14:paraId="1297551F" w14:textId="5744DA73"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74" w:history="1">
            <w:r w:rsidRPr="00F2054B">
              <w:rPr>
                <w:rStyle w:val="Hyperlink"/>
              </w:rPr>
              <w:t>1.2</w:t>
            </w:r>
            <w:r>
              <w:rPr>
                <w:rFonts w:asciiTheme="minorHAnsi" w:eastAsiaTheme="minorEastAsia" w:hAnsiTheme="minorHAnsi" w:cstheme="minorBidi"/>
                <w:color w:val="auto"/>
                <w:spacing w:val="0"/>
                <w:sz w:val="22"/>
                <w:lang w:val="en-AU" w:eastAsia="en-AU"/>
              </w:rPr>
              <w:tab/>
            </w:r>
            <w:r w:rsidRPr="00F2054B">
              <w:rPr>
                <w:rStyle w:val="Hyperlink"/>
              </w:rPr>
              <w:t>Background</w:t>
            </w:r>
            <w:r>
              <w:rPr>
                <w:webHidden/>
              </w:rPr>
              <w:tab/>
            </w:r>
            <w:r>
              <w:rPr>
                <w:webHidden/>
              </w:rPr>
              <w:fldChar w:fldCharType="begin"/>
            </w:r>
            <w:r>
              <w:rPr>
                <w:webHidden/>
              </w:rPr>
              <w:instrText xml:space="preserve"> PAGEREF _Toc494807974 \h </w:instrText>
            </w:r>
            <w:r>
              <w:rPr>
                <w:webHidden/>
              </w:rPr>
            </w:r>
            <w:r>
              <w:rPr>
                <w:webHidden/>
              </w:rPr>
              <w:fldChar w:fldCharType="separate"/>
            </w:r>
            <w:r w:rsidR="004F635C">
              <w:rPr>
                <w:webHidden/>
              </w:rPr>
              <w:t>2</w:t>
            </w:r>
            <w:r>
              <w:rPr>
                <w:webHidden/>
              </w:rPr>
              <w:fldChar w:fldCharType="end"/>
            </w:r>
          </w:hyperlink>
        </w:p>
        <w:p w14:paraId="52A952B0" w14:textId="6D0320A1"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75" w:history="1">
            <w:r w:rsidRPr="00F2054B">
              <w:rPr>
                <w:rStyle w:val="Hyperlink"/>
              </w:rPr>
              <w:t>1.3</w:t>
            </w:r>
            <w:r>
              <w:rPr>
                <w:rFonts w:asciiTheme="minorHAnsi" w:eastAsiaTheme="minorEastAsia" w:hAnsiTheme="minorHAnsi" w:cstheme="minorBidi"/>
                <w:color w:val="auto"/>
                <w:spacing w:val="0"/>
                <w:sz w:val="22"/>
                <w:lang w:val="en-AU" w:eastAsia="en-AU"/>
              </w:rPr>
              <w:tab/>
            </w:r>
            <w:r w:rsidRPr="00F2054B">
              <w:rPr>
                <w:rStyle w:val="Hyperlink"/>
              </w:rPr>
              <w:t>What is a Complaint?</w:t>
            </w:r>
            <w:r>
              <w:rPr>
                <w:webHidden/>
              </w:rPr>
              <w:tab/>
            </w:r>
            <w:r w:rsidRPr="00735F5A">
              <w:rPr>
                <w:webHidden/>
              </w:rPr>
              <w:fldChar w:fldCharType="begin"/>
            </w:r>
            <w:r w:rsidRPr="00735F5A">
              <w:rPr>
                <w:webHidden/>
              </w:rPr>
              <w:instrText xml:space="preserve"> PAGEREF _Toc494807975 \h </w:instrText>
            </w:r>
            <w:r w:rsidRPr="00735F5A">
              <w:rPr>
                <w:webHidden/>
              </w:rPr>
            </w:r>
            <w:r w:rsidRPr="00735F5A">
              <w:rPr>
                <w:webHidden/>
              </w:rPr>
              <w:fldChar w:fldCharType="separate"/>
            </w:r>
            <w:r w:rsidR="004F635C" w:rsidRPr="00735F5A">
              <w:rPr>
                <w:webHidden/>
              </w:rPr>
              <w:t>2</w:t>
            </w:r>
            <w:r w:rsidRPr="00735F5A">
              <w:rPr>
                <w:webHidden/>
              </w:rPr>
              <w:fldChar w:fldCharType="end"/>
            </w:r>
          </w:hyperlink>
        </w:p>
        <w:p w14:paraId="44D60E44" w14:textId="3B8FF0A3" w:rsidR="00A912D6" w:rsidRDefault="00A912D6">
          <w:pPr>
            <w:pStyle w:val="TOC1"/>
            <w:rPr>
              <w:rFonts w:asciiTheme="minorHAnsi" w:eastAsiaTheme="minorEastAsia" w:hAnsiTheme="minorHAnsi" w:cstheme="minorBidi"/>
              <w:noProof/>
              <w:color w:val="auto"/>
              <w:spacing w:val="0"/>
              <w:sz w:val="22"/>
              <w:lang w:val="en-AU" w:eastAsia="en-AU"/>
            </w:rPr>
          </w:pPr>
          <w:hyperlink w:anchor="_Toc494807976" w:history="1">
            <w:r w:rsidRPr="00F2054B">
              <w:rPr>
                <w:rStyle w:val="Hyperlink"/>
                <w:noProof/>
              </w:rPr>
              <w:t>2.</w:t>
            </w:r>
            <w:r>
              <w:rPr>
                <w:rFonts w:asciiTheme="minorHAnsi" w:eastAsiaTheme="minorEastAsia" w:hAnsiTheme="minorHAnsi" w:cstheme="minorBidi"/>
                <w:noProof/>
                <w:color w:val="auto"/>
                <w:spacing w:val="0"/>
                <w:sz w:val="22"/>
                <w:lang w:val="en-AU" w:eastAsia="en-AU"/>
              </w:rPr>
              <w:tab/>
            </w:r>
            <w:r w:rsidRPr="00F2054B">
              <w:rPr>
                <w:rStyle w:val="Hyperlink"/>
                <w:noProof/>
              </w:rPr>
              <w:t>Guiding principles for effective handling of complaints.</w:t>
            </w:r>
            <w:r>
              <w:rPr>
                <w:noProof/>
                <w:webHidden/>
              </w:rPr>
              <w:tab/>
            </w:r>
            <w:r>
              <w:rPr>
                <w:noProof/>
                <w:webHidden/>
              </w:rPr>
              <w:fldChar w:fldCharType="begin"/>
            </w:r>
            <w:r>
              <w:rPr>
                <w:noProof/>
                <w:webHidden/>
              </w:rPr>
              <w:instrText xml:space="preserve"> PAGEREF _Toc494807976 \h </w:instrText>
            </w:r>
            <w:r>
              <w:rPr>
                <w:noProof/>
                <w:webHidden/>
              </w:rPr>
            </w:r>
            <w:r>
              <w:rPr>
                <w:noProof/>
                <w:webHidden/>
              </w:rPr>
              <w:fldChar w:fldCharType="separate"/>
            </w:r>
            <w:r w:rsidR="004F635C">
              <w:rPr>
                <w:noProof/>
                <w:webHidden/>
              </w:rPr>
              <w:t>3</w:t>
            </w:r>
            <w:r>
              <w:rPr>
                <w:noProof/>
                <w:webHidden/>
              </w:rPr>
              <w:fldChar w:fldCharType="end"/>
            </w:r>
          </w:hyperlink>
        </w:p>
        <w:p w14:paraId="62EE28DB" w14:textId="1A09323B" w:rsidR="00A912D6" w:rsidRDefault="00A912D6">
          <w:pPr>
            <w:pStyle w:val="TOC1"/>
            <w:rPr>
              <w:rFonts w:asciiTheme="minorHAnsi" w:eastAsiaTheme="minorEastAsia" w:hAnsiTheme="minorHAnsi" w:cstheme="minorBidi"/>
              <w:noProof/>
              <w:color w:val="auto"/>
              <w:spacing w:val="0"/>
              <w:sz w:val="22"/>
              <w:lang w:val="en-AU" w:eastAsia="en-AU"/>
            </w:rPr>
          </w:pPr>
          <w:hyperlink w:anchor="_Toc494807977" w:history="1">
            <w:r w:rsidRPr="00F2054B">
              <w:rPr>
                <w:rStyle w:val="Hyperlink"/>
                <w:noProof/>
              </w:rPr>
              <w:t>3.</w:t>
            </w:r>
            <w:r>
              <w:rPr>
                <w:rFonts w:asciiTheme="minorHAnsi" w:eastAsiaTheme="minorEastAsia" w:hAnsiTheme="minorHAnsi" w:cstheme="minorBidi"/>
                <w:noProof/>
                <w:color w:val="auto"/>
                <w:spacing w:val="0"/>
                <w:sz w:val="22"/>
                <w:lang w:val="en-AU" w:eastAsia="en-AU"/>
              </w:rPr>
              <w:tab/>
            </w:r>
            <w:r w:rsidRPr="00F2054B">
              <w:rPr>
                <w:rStyle w:val="Hyperlink"/>
                <w:noProof/>
              </w:rPr>
              <w:t>Complaints Handling</w:t>
            </w:r>
            <w:r>
              <w:rPr>
                <w:noProof/>
                <w:webHidden/>
              </w:rPr>
              <w:tab/>
            </w:r>
            <w:r>
              <w:rPr>
                <w:noProof/>
                <w:webHidden/>
              </w:rPr>
              <w:fldChar w:fldCharType="begin"/>
            </w:r>
            <w:r>
              <w:rPr>
                <w:noProof/>
                <w:webHidden/>
              </w:rPr>
              <w:instrText xml:space="preserve"> PAGEREF _Toc494807977 \h </w:instrText>
            </w:r>
            <w:r>
              <w:rPr>
                <w:noProof/>
                <w:webHidden/>
              </w:rPr>
            </w:r>
            <w:r>
              <w:rPr>
                <w:noProof/>
                <w:webHidden/>
              </w:rPr>
              <w:fldChar w:fldCharType="separate"/>
            </w:r>
            <w:r w:rsidR="004F635C">
              <w:rPr>
                <w:noProof/>
                <w:webHidden/>
              </w:rPr>
              <w:t>4</w:t>
            </w:r>
            <w:r>
              <w:rPr>
                <w:noProof/>
                <w:webHidden/>
              </w:rPr>
              <w:fldChar w:fldCharType="end"/>
            </w:r>
          </w:hyperlink>
        </w:p>
        <w:p w14:paraId="65A257D0" w14:textId="320ACD7E"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78" w:history="1">
            <w:r w:rsidRPr="00F2054B">
              <w:rPr>
                <w:rStyle w:val="Hyperlink"/>
              </w:rPr>
              <w:t>3.1</w:t>
            </w:r>
            <w:r>
              <w:rPr>
                <w:rFonts w:asciiTheme="minorHAnsi" w:eastAsiaTheme="minorEastAsia" w:hAnsiTheme="minorHAnsi" w:cstheme="minorBidi"/>
                <w:color w:val="auto"/>
                <w:spacing w:val="0"/>
                <w:sz w:val="22"/>
                <w:lang w:val="en-AU" w:eastAsia="en-AU"/>
              </w:rPr>
              <w:tab/>
            </w:r>
            <w:r w:rsidRPr="00F2054B">
              <w:rPr>
                <w:rStyle w:val="Hyperlink"/>
              </w:rPr>
              <w:t>How may a complaint be made</w:t>
            </w:r>
            <w:r>
              <w:rPr>
                <w:webHidden/>
              </w:rPr>
              <w:tab/>
            </w:r>
            <w:r w:rsidRPr="00735F5A">
              <w:rPr>
                <w:webHidden/>
              </w:rPr>
              <w:fldChar w:fldCharType="begin"/>
            </w:r>
            <w:r w:rsidRPr="00735F5A">
              <w:rPr>
                <w:webHidden/>
              </w:rPr>
              <w:instrText xml:space="preserve"> PAGEREF _Toc494807978 \h </w:instrText>
            </w:r>
            <w:r w:rsidRPr="00735F5A">
              <w:rPr>
                <w:webHidden/>
              </w:rPr>
            </w:r>
            <w:r w:rsidRPr="00735F5A">
              <w:rPr>
                <w:webHidden/>
              </w:rPr>
              <w:fldChar w:fldCharType="separate"/>
            </w:r>
            <w:r w:rsidR="004F635C" w:rsidRPr="00735F5A">
              <w:rPr>
                <w:webHidden/>
              </w:rPr>
              <w:t>4</w:t>
            </w:r>
            <w:r w:rsidRPr="00735F5A">
              <w:rPr>
                <w:webHidden/>
              </w:rPr>
              <w:fldChar w:fldCharType="end"/>
            </w:r>
          </w:hyperlink>
        </w:p>
        <w:p w14:paraId="200FA2E0" w14:textId="60F3CBB5"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79" w:history="1">
            <w:r w:rsidRPr="00F2054B">
              <w:rPr>
                <w:rStyle w:val="Hyperlink"/>
              </w:rPr>
              <w:t>3.2</w:t>
            </w:r>
            <w:r>
              <w:rPr>
                <w:rFonts w:asciiTheme="minorHAnsi" w:eastAsiaTheme="minorEastAsia" w:hAnsiTheme="minorHAnsi" w:cstheme="minorBidi"/>
                <w:color w:val="auto"/>
                <w:spacing w:val="0"/>
                <w:sz w:val="22"/>
                <w:lang w:val="en-AU" w:eastAsia="en-AU"/>
              </w:rPr>
              <w:tab/>
            </w:r>
            <w:r w:rsidRPr="00F2054B">
              <w:rPr>
                <w:rStyle w:val="Hyperlink"/>
              </w:rPr>
              <w:t>Information to be provided when making a complaint</w:t>
            </w:r>
            <w:r>
              <w:rPr>
                <w:webHidden/>
              </w:rPr>
              <w:tab/>
            </w:r>
            <w:r w:rsidRPr="00735F5A">
              <w:rPr>
                <w:webHidden/>
              </w:rPr>
              <w:fldChar w:fldCharType="begin"/>
            </w:r>
            <w:r w:rsidRPr="00735F5A">
              <w:rPr>
                <w:webHidden/>
              </w:rPr>
              <w:instrText xml:space="preserve"> PAGEREF _Toc494807979 \h </w:instrText>
            </w:r>
            <w:r w:rsidRPr="00735F5A">
              <w:rPr>
                <w:webHidden/>
              </w:rPr>
            </w:r>
            <w:r w:rsidRPr="00735F5A">
              <w:rPr>
                <w:webHidden/>
              </w:rPr>
              <w:fldChar w:fldCharType="separate"/>
            </w:r>
            <w:r w:rsidR="004F635C" w:rsidRPr="00735F5A">
              <w:rPr>
                <w:webHidden/>
              </w:rPr>
              <w:t>4</w:t>
            </w:r>
            <w:r w:rsidRPr="00735F5A">
              <w:rPr>
                <w:webHidden/>
              </w:rPr>
              <w:fldChar w:fldCharType="end"/>
            </w:r>
          </w:hyperlink>
        </w:p>
        <w:p w14:paraId="12E83CD3" w14:textId="7B7D9324"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80" w:history="1">
            <w:r w:rsidRPr="00F2054B">
              <w:rPr>
                <w:rStyle w:val="Hyperlink"/>
              </w:rPr>
              <w:t>3.3</w:t>
            </w:r>
            <w:r>
              <w:rPr>
                <w:rFonts w:asciiTheme="minorHAnsi" w:eastAsiaTheme="minorEastAsia" w:hAnsiTheme="minorHAnsi" w:cstheme="minorBidi"/>
                <w:color w:val="auto"/>
                <w:spacing w:val="0"/>
                <w:sz w:val="22"/>
                <w:lang w:val="en-AU" w:eastAsia="en-AU"/>
              </w:rPr>
              <w:tab/>
            </w:r>
            <w:r w:rsidRPr="00F2054B">
              <w:rPr>
                <w:rStyle w:val="Hyperlink"/>
              </w:rPr>
              <w:t>Help with making a complaint</w:t>
            </w:r>
            <w:r>
              <w:rPr>
                <w:webHidden/>
              </w:rPr>
              <w:tab/>
            </w:r>
            <w:r w:rsidRPr="00735F5A">
              <w:rPr>
                <w:webHidden/>
              </w:rPr>
              <w:fldChar w:fldCharType="begin"/>
            </w:r>
            <w:r w:rsidRPr="00735F5A">
              <w:rPr>
                <w:webHidden/>
              </w:rPr>
              <w:instrText xml:space="preserve"> PAGEREF _Toc494807980 \h </w:instrText>
            </w:r>
            <w:r w:rsidRPr="00735F5A">
              <w:rPr>
                <w:webHidden/>
              </w:rPr>
            </w:r>
            <w:r w:rsidRPr="00735F5A">
              <w:rPr>
                <w:webHidden/>
              </w:rPr>
              <w:fldChar w:fldCharType="separate"/>
            </w:r>
            <w:r w:rsidR="004F635C" w:rsidRPr="00735F5A">
              <w:rPr>
                <w:webHidden/>
              </w:rPr>
              <w:t>5</w:t>
            </w:r>
            <w:r w:rsidRPr="00735F5A">
              <w:rPr>
                <w:webHidden/>
              </w:rPr>
              <w:fldChar w:fldCharType="end"/>
            </w:r>
          </w:hyperlink>
        </w:p>
        <w:p w14:paraId="72722F22" w14:textId="0581A549"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81" w:history="1">
            <w:r w:rsidRPr="00F2054B">
              <w:rPr>
                <w:rStyle w:val="Hyperlink"/>
              </w:rPr>
              <w:t>3.4</w:t>
            </w:r>
            <w:r>
              <w:rPr>
                <w:rFonts w:asciiTheme="minorHAnsi" w:eastAsiaTheme="minorEastAsia" w:hAnsiTheme="minorHAnsi" w:cstheme="minorBidi"/>
                <w:color w:val="auto"/>
                <w:spacing w:val="0"/>
                <w:sz w:val="22"/>
                <w:lang w:val="en-AU" w:eastAsia="en-AU"/>
              </w:rPr>
              <w:tab/>
            </w:r>
            <w:r w:rsidRPr="00F2054B">
              <w:rPr>
                <w:rStyle w:val="Hyperlink"/>
              </w:rPr>
              <w:t>Acknowledgment of complaint</w:t>
            </w:r>
            <w:r>
              <w:rPr>
                <w:webHidden/>
              </w:rPr>
              <w:tab/>
            </w:r>
            <w:r w:rsidRPr="00735F5A">
              <w:rPr>
                <w:webHidden/>
              </w:rPr>
              <w:fldChar w:fldCharType="begin"/>
            </w:r>
            <w:r w:rsidRPr="00735F5A">
              <w:rPr>
                <w:webHidden/>
              </w:rPr>
              <w:instrText xml:space="preserve"> PAGEREF _Toc494807981 \h </w:instrText>
            </w:r>
            <w:r w:rsidRPr="00735F5A">
              <w:rPr>
                <w:webHidden/>
              </w:rPr>
            </w:r>
            <w:r w:rsidRPr="00735F5A">
              <w:rPr>
                <w:webHidden/>
              </w:rPr>
              <w:fldChar w:fldCharType="separate"/>
            </w:r>
            <w:r w:rsidR="004F635C" w:rsidRPr="00735F5A">
              <w:rPr>
                <w:webHidden/>
              </w:rPr>
              <w:t>5</w:t>
            </w:r>
            <w:r w:rsidRPr="00735F5A">
              <w:rPr>
                <w:webHidden/>
              </w:rPr>
              <w:fldChar w:fldCharType="end"/>
            </w:r>
          </w:hyperlink>
        </w:p>
        <w:p w14:paraId="21872C4E" w14:textId="17DF0019" w:rsidR="00A912D6" w:rsidRDefault="00A912D6" w:rsidP="00735F5A">
          <w:pPr>
            <w:pStyle w:val="TOC2"/>
            <w:rPr>
              <w:rFonts w:asciiTheme="minorHAnsi" w:eastAsiaTheme="minorEastAsia" w:hAnsiTheme="minorHAnsi" w:cstheme="minorBidi"/>
              <w:i/>
              <w:color w:val="auto"/>
              <w:spacing w:val="0"/>
              <w:sz w:val="22"/>
              <w:lang w:val="en-AU" w:eastAsia="en-AU"/>
            </w:rPr>
          </w:pPr>
          <w:hyperlink w:anchor="_Toc494807982" w:history="1">
            <w:r w:rsidRPr="00F2054B">
              <w:rPr>
                <w:rStyle w:val="Hyperlink"/>
              </w:rPr>
              <w:t>3.5</w:t>
            </w:r>
            <w:r>
              <w:rPr>
                <w:rFonts w:asciiTheme="minorHAnsi" w:eastAsiaTheme="minorEastAsia" w:hAnsiTheme="minorHAnsi" w:cstheme="minorBidi"/>
                <w:color w:val="auto"/>
                <w:spacing w:val="0"/>
                <w:sz w:val="22"/>
                <w:lang w:val="en-AU" w:eastAsia="en-AU"/>
              </w:rPr>
              <w:tab/>
            </w:r>
            <w:r w:rsidRPr="00F2054B">
              <w:rPr>
                <w:rStyle w:val="Hyperlink"/>
              </w:rPr>
              <w:t>Your rights in the complaints process.</w:t>
            </w:r>
            <w:r>
              <w:rPr>
                <w:webHidden/>
              </w:rPr>
              <w:tab/>
            </w:r>
            <w:r w:rsidRPr="00735F5A">
              <w:rPr>
                <w:webHidden/>
              </w:rPr>
              <w:fldChar w:fldCharType="begin"/>
            </w:r>
            <w:r w:rsidRPr="00735F5A">
              <w:rPr>
                <w:webHidden/>
              </w:rPr>
              <w:instrText xml:space="preserve"> PAGEREF _Toc494807982 \h </w:instrText>
            </w:r>
            <w:r w:rsidRPr="00735F5A">
              <w:rPr>
                <w:webHidden/>
              </w:rPr>
            </w:r>
            <w:r w:rsidRPr="00735F5A">
              <w:rPr>
                <w:webHidden/>
              </w:rPr>
              <w:fldChar w:fldCharType="separate"/>
            </w:r>
            <w:r w:rsidR="004F635C" w:rsidRPr="00735F5A">
              <w:rPr>
                <w:webHidden/>
              </w:rPr>
              <w:t>5</w:t>
            </w:r>
            <w:r w:rsidRPr="00735F5A">
              <w:rPr>
                <w:webHidden/>
              </w:rPr>
              <w:fldChar w:fldCharType="end"/>
            </w:r>
          </w:hyperlink>
        </w:p>
        <w:p w14:paraId="59BB770A" w14:textId="448E6D8F" w:rsidR="00A912D6" w:rsidRPr="00735F5A" w:rsidRDefault="00A912D6" w:rsidP="00735F5A">
          <w:pPr>
            <w:pStyle w:val="TOC2"/>
            <w:rPr>
              <w:rFonts w:asciiTheme="minorHAnsi" w:eastAsiaTheme="minorEastAsia" w:hAnsiTheme="minorHAnsi" w:cstheme="minorBidi"/>
              <w:color w:val="auto"/>
              <w:spacing w:val="0"/>
              <w:sz w:val="22"/>
              <w:lang w:val="en-AU" w:eastAsia="en-AU"/>
            </w:rPr>
          </w:pPr>
          <w:hyperlink w:anchor="_Toc494807983" w:history="1">
            <w:r w:rsidRPr="00735F5A">
              <w:rPr>
                <w:rStyle w:val="Hyperlink"/>
              </w:rPr>
              <w:t>3.6</w:t>
            </w:r>
            <w:r w:rsidRPr="00735F5A">
              <w:rPr>
                <w:rFonts w:asciiTheme="minorHAnsi" w:eastAsiaTheme="minorEastAsia" w:hAnsiTheme="minorHAnsi" w:cstheme="minorBidi"/>
                <w:color w:val="auto"/>
                <w:spacing w:val="0"/>
                <w:sz w:val="22"/>
                <w:lang w:val="en-AU" w:eastAsia="en-AU"/>
              </w:rPr>
              <w:tab/>
            </w:r>
            <w:r w:rsidRPr="00735F5A">
              <w:rPr>
                <w:rStyle w:val="Hyperlink"/>
              </w:rPr>
              <w:t>Responding to a complaint</w:t>
            </w:r>
            <w:r w:rsidRPr="00735F5A">
              <w:rPr>
                <w:webHidden/>
              </w:rPr>
              <w:tab/>
            </w:r>
            <w:r w:rsidRPr="00735F5A">
              <w:rPr>
                <w:webHidden/>
              </w:rPr>
              <w:fldChar w:fldCharType="begin"/>
            </w:r>
            <w:r w:rsidRPr="00735F5A">
              <w:rPr>
                <w:webHidden/>
              </w:rPr>
              <w:instrText xml:space="preserve"> PAGEREF _Toc494807983 \h </w:instrText>
            </w:r>
            <w:r w:rsidRPr="00735F5A">
              <w:rPr>
                <w:webHidden/>
              </w:rPr>
            </w:r>
            <w:r w:rsidRPr="00735F5A">
              <w:rPr>
                <w:webHidden/>
              </w:rPr>
              <w:fldChar w:fldCharType="separate"/>
            </w:r>
            <w:r w:rsidR="004F635C" w:rsidRPr="00735F5A">
              <w:rPr>
                <w:webHidden/>
              </w:rPr>
              <w:t>5</w:t>
            </w:r>
            <w:r w:rsidRPr="00735F5A">
              <w:rPr>
                <w:webHidden/>
              </w:rPr>
              <w:fldChar w:fldCharType="end"/>
            </w:r>
          </w:hyperlink>
        </w:p>
        <w:p w14:paraId="07D29826" w14:textId="589B2C64" w:rsidR="00A912D6" w:rsidRPr="00735F5A" w:rsidRDefault="00A912D6" w:rsidP="00735F5A">
          <w:pPr>
            <w:pStyle w:val="TOC2"/>
            <w:rPr>
              <w:rFonts w:asciiTheme="minorHAnsi" w:eastAsiaTheme="minorEastAsia" w:hAnsiTheme="minorHAnsi" w:cstheme="minorBidi"/>
              <w:color w:val="auto"/>
              <w:spacing w:val="0"/>
              <w:sz w:val="22"/>
              <w:lang w:val="en-AU" w:eastAsia="en-AU"/>
            </w:rPr>
          </w:pPr>
          <w:hyperlink w:anchor="_Toc494807984" w:history="1">
            <w:r w:rsidRPr="00735F5A">
              <w:rPr>
                <w:rStyle w:val="Hyperlink"/>
              </w:rPr>
              <w:t>3.7</w:t>
            </w:r>
            <w:r w:rsidRPr="00735F5A">
              <w:rPr>
                <w:rFonts w:asciiTheme="minorHAnsi" w:eastAsiaTheme="minorEastAsia" w:hAnsiTheme="minorHAnsi" w:cstheme="minorBidi"/>
                <w:color w:val="auto"/>
                <w:spacing w:val="0"/>
                <w:sz w:val="22"/>
                <w:lang w:val="en-AU" w:eastAsia="en-AU"/>
              </w:rPr>
              <w:tab/>
            </w:r>
            <w:r w:rsidRPr="00735F5A">
              <w:rPr>
                <w:rStyle w:val="Hyperlink"/>
              </w:rPr>
              <w:t>Further action</w:t>
            </w:r>
            <w:r w:rsidRPr="00735F5A">
              <w:rPr>
                <w:webHidden/>
              </w:rPr>
              <w:tab/>
            </w:r>
            <w:r w:rsidRPr="00735F5A">
              <w:rPr>
                <w:webHidden/>
              </w:rPr>
              <w:fldChar w:fldCharType="begin"/>
            </w:r>
            <w:r w:rsidRPr="00735F5A">
              <w:rPr>
                <w:webHidden/>
              </w:rPr>
              <w:instrText xml:space="preserve"> PAGEREF _Toc494807984 \h </w:instrText>
            </w:r>
            <w:r w:rsidRPr="00735F5A">
              <w:rPr>
                <w:webHidden/>
              </w:rPr>
            </w:r>
            <w:r w:rsidRPr="00735F5A">
              <w:rPr>
                <w:webHidden/>
              </w:rPr>
              <w:fldChar w:fldCharType="separate"/>
            </w:r>
            <w:r w:rsidR="004F635C" w:rsidRPr="00735F5A">
              <w:rPr>
                <w:webHidden/>
              </w:rPr>
              <w:t>5</w:t>
            </w:r>
            <w:r w:rsidRPr="00735F5A">
              <w:rPr>
                <w:webHidden/>
              </w:rPr>
              <w:fldChar w:fldCharType="end"/>
            </w:r>
          </w:hyperlink>
        </w:p>
        <w:p w14:paraId="3089B986" w14:textId="053DD67B" w:rsidR="00A912D6" w:rsidRDefault="00DC604C" w:rsidP="00735F5A">
          <w:pPr>
            <w:pStyle w:val="TOC2"/>
            <w:rPr>
              <w:rFonts w:asciiTheme="minorHAnsi" w:eastAsiaTheme="minorEastAsia" w:hAnsiTheme="minorHAnsi" w:cstheme="minorBidi"/>
              <w:i/>
              <w:color w:val="auto"/>
              <w:spacing w:val="0"/>
              <w:sz w:val="22"/>
              <w:lang w:val="en-AU" w:eastAsia="en-AU"/>
            </w:rPr>
          </w:pPr>
          <w:hyperlink w:anchor="_Toc494807986" w:history="1">
            <w:r>
              <w:rPr>
                <w:rStyle w:val="Hyperlink"/>
              </w:rPr>
              <w:t>3</w:t>
            </w:r>
            <w:r w:rsidR="00A912D6" w:rsidRPr="00F2054B">
              <w:rPr>
                <w:rStyle w:val="Hyperlink"/>
              </w:rPr>
              <w:t>.</w:t>
            </w:r>
            <w:r>
              <w:rPr>
                <w:rStyle w:val="Hyperlink"/>
              </w:rPr>
              <w:t>8</w:t>
            </w:r>
            <w:r w:rsidR="00A912D6">
              <w:rPr>
                <w:rFonts w:asciiTheme="minorHAnsi" w:eastAsiaTheme="minorEastAsia" w:hAnsiTheme="minorHAnsi" w:cstheme="minorBidi"/>
                <w:color w:val="auto"/>
                <w:spacing w:val="0"/>
                <w:sz w:val="22"/>
                <w:lang w:val="en-AU" w:eastAsia="en-AU"/>
              </w:rPr>
              <w:tab/>
            </w:r>
            <w:r w:rsidR="00A912D6" w:rsidRPr="00F2054B">
              <w:rPr>
                <w:rStyle w:val="Hyperlink"/>
              </w:rPr>
              <w:t>Complaint investigation</w:t>
            </w:r>
            <w:r w:rsidR="00A912D6">
              <w:rPr>
                <w:webHidden/>
              </w:rPr>
              <w:tab/>
            </w:r>
            <w:r w:rsidR="00A912D6">
              <w:rPr>
                <w:webHidden/>
              </w:rPr>
              <w:fldChar w:fldCharType="begin"/>
            </w:r>
            <w:r w:rsidR="00A912D6">
              <w:rPr>
                <w:webHidden/>
              </w:rPr>
              <w:instrText xml:space="preserve"> PAGEREF _Toc494807986 \h </w:instrText>
            </w:r>
            <w:r w:rsidR="00A912D6">
              <w:rPr>
                <w:webHidden/>
              </w:rPr>
            </w:r>
            <w:r w:rsidR="00A912D6">
              <w:rPr>
                <w:webHidden/>
              </w:rPr>
              <w:fldChar w:fldCharType="separate"/>
            </w:r>
            <w:r w:rsidR="004F635C">
              <w:rPr>
                <w:webHidden/>
              </w:rPr>
              <w:t>6</w:t>
            </w:r>
            <w:r w:rsidR="00A912D6">
              <w:rPr>
                <w:webHidden/>
              </w:rPr>
              <w:fldChar w:fldCharType="end"/>
            </w:r>
          </w:hyperlink>
        </w:p>
        <w:p w14:paraId="2E9F03E6" w14:textId="77777777" w:rsidR="00177B33" w:rsidRDefault="00B91C5E" w:rsidP="003D1596">
          <w:pPr>
            <w:pStyle w:val="Header"/>
            <w:tabs>
              <w:tab w:val="clear" w:pos="4513"/>
              <w:tab w:val="clear" w:pos="9026"/>
            </w:tabs>
          </w:pPr>
          <w:r>
            <w:fldChar w:fldCharType="end"/>
          </w:r>
        </w:p>
      </w:sdtContent>
    </w:sdt>
    <w:p w14:paraId="25656D91" w14:textId="77777777" w:rsidR="003D1596" w:rsidRDefault="003D1596">
      <w:pPr>
        <w:spacing w:before="0" w:after="0" w:line="240" w:lineRule="auto"/>
        <w:ind w:left="0" w:right="0"/>
        <w:jc w:val="left"/>
        <w:textAlignment w:val="auto"/>
        <w:rPr>
          <w:rStyle w:val="Heading2Char"/>
        </w:rPr>
      </w:pPr>
      <w:r>
        <w:rPr>
          <w:rStyle w:val="Heading2Char"/>
          <w:i w:val="0"/>
        </w:rPr>
        <w:br w:type="page"/>
      </w:r>
    </w:p>
    <w:p w14:paraId="3F291371" w14:textId="77777777" w:rsidR="003D1596" w:rsidRPr="003D1596" w:rsidRDefault="003D1596" w:rsidP="003D1596">
      <w:pPr>
        <w:pStyle w:val="Heading1"/>
        <w:rPr>
          <w:rStyle w:val="Heading2Char"/>
          <w:i w:val="0"/>
          <w:spacing w:val="5"/>
          <w:sz w:val="24"/>
        </w:rPr>
      </w:pPr>
      <w:bookmarkStart w:id="0" w:name="_Toc494807972"/>
      <w:r w:rsidRPr="003D1596">
        <w:rPr>
          <w:rStyle w:val="Heading2Char"/>
          <w:i w:val="0"/>
          <w:spacing w:val="5"/>
          <w:sz w:val="24"/>
        </w:rPr>
        <w:lastRenderedPageBreak/>
        <w:t>Introduction</w:t>
      </w:r>
      <w:bookmarkEnd w:id="0"/>
    </w:p>
    <w:p w14:paraId="25DB9FA2" w14:textId="77777777" w:rsidR="005806B2" w:rsidRDefault="00DF711C" w:rsidP="00B8294B">
      <w:pPr>
        <w:pStyle w:val="Heading2"/>
        <w:rPr>
          <w:rStyle w:val="Heading2Char"/>
          <w:rFonts w:cstheme="majorBidi"/>
          <w:szCs w:val="32"/>
        </w:rPr>
      </w:pPr>
      <w:bookmarkStart w:id="1" w:name="_Toc494807973"/>
      <w:r w:rsidRPr="00D073ED">
        <w:rPr>
          <w:rStyle w:val="Heading2Char"/>
          <w:i/>
          <w:szCs w:val="21"/>
        </w:rPr>
        <w:t>Objectives and purposes of Complaints Handling Policy</w:t>
      </w:r>
      <w:r w:rsidRPr="00251EA1">
        <w:rPr>
          <w:rStyle w:val="Heading2Char"/>
          <w:i/>
        </w:rPr>
        <w:t>.</w:t>
      </w:r>
      <w:bookmarkEnd w:id="1"/>
    </w:p>
    <w:p w14:paraId="7587CB90" w14:textId="77777777" w:rsidR="00177B33" w:rsidRPr="00DF711C" w:rsidRDefault="00177B33" w:rsidP="005806B2">
      <w:r w:rsidRPr="00DF711C">
        <w:t>We (Mendham Engineering Pty Ltd ACN 164 144 647 "</w:t>
      </w:r>
      <w:r w:rsidRPr="00DF711C">
        <w:rPr>
          <w:b/>
        </w:rPr>
        <w:t>Mendham Engineering</w:t>
      </w:r>
      <w:r w:rsidRPr="00DF711C">
        <w:t>") commit to:</w:t>
      </w:r>
    </w:p>
    <w:p w14:paraId="7599389D" w14:textId="7F29CB55" w:rsidR="00177B33" w:rsidRPr="00DF711C" w:rsidRDefault="00177B33" w:rsidP="00B8294B">
      <w:pPr>
        <w:pStyle w:val="Bul1"/>
      </w:pPr>
      <w:r w:rsidRPr="00DF711C">
        <w:t>Delivering high</w:t>
      </w:r>
      <w:r w:rsidR="00D609F0">
        <w:t xml:space="preserve"> quality services and </w:t>
      </w:r>
      <w:r w:rsidR="005711CB">
        <w:t>products.</w:t>
      </w:r>
    </w:p>
    <w:p w14:paraId="121DCF0E" w14:textId="05DEFF11" w:rsidR="00177B33" w:rsidRPr="00DF711C" w:rsidRDefault="00177B33" w:rsidP="00B8294B">
      <w:pPr>
        <w:pStyle w:val="Bul1"/>
      </w:pPr>
      <w:r w:rsidRPr="00DF711C">
        <w:t xml:space="preserve">Understanding and responding to the needs and concerns of </w:t>
      </w:r>
      <w:r w:rsidR="00051014" w:rsidRPr="00DF711C">
        <w:t>customers</w:t>
      </w:r>
      <w:r w:rsidRPr="00DF711C">
        <w:t xml:space="preserve"> and clients.</w:t>
      </w:r>
    </w:p>
    <w:p w14:paraId="1C9D14D8" w14:textId="77777777" w:rsidR="00177B33" w:rsidRDefault="00177B33" w:rsidP="00B8294B">
      <w:r>
        <w:t>The aim and objective of this policy is to</w:t>
      </w:r>
      <w:r w:rsidR="00DF711C">
        <w:t>:</w:t>
      </w:r>
    </w:p>
    <w:p w14:paraId="51356441" w14:textId="3493791F" w:rsidR="00177B33" w:rsidRPr="005806B2" w:rsidRDefault="00177B33" w:rsidP="00B8294B">
      <w:pPr>
        <w:pStyle w:val="Bul1"/>
      </w:pPr>
      <w:r w:rsidRPr="005806B2">
        <w:t xml:space="preserve">Provide guidance </w:t>
      </w:r>
      <w:r w:rsidR="00051014" w:rsidRPr="005806B2">
        <w:t>on</w:t>
      </w:r>
      <w:r w:rsidRPr="005806B2">
        <w:t xml:space="preserve"> the way we receive and handle complaints in respect to our business activities and dealings with our </w:t>
      </w:r>
      <w:r w:rsidR="005711CB" w:rsidRPr="005806B2">
        <w:t>customers</w:t>
      </w:r>
      <w:r w:rsidR="005711CB">
        <w:t>.</w:t>
      </w:r>
    </w:p>
    <w:p w14:paraId="0853FDE3" w14:textId="5823AB3D" w:rsidR="00177B33" w:rsidRPr="005806B2" w:rsidRDefault="00177B33" w:rsidP="00B8294B">
      <w:pPr>
        <w:pStyle w:val="Bul1L"/>
      </w:pPr>
      <w:r w:rsidRPr="005806B2">
        <w:t xml:space="preserve">Assist us in dealing with and resolving complaints in an efficient, </w:t>
      </w:r>
      <w:r w:rsidR="005711CB" w:rsidRPr="005806B2">
        <w:t>effective,</w:t>
      </w:r>
      <w:r w:rsidRPr="005806B2">
        <w:t xml:space="preserve"> and professional manner.</w:t>
      </w:r>
    </w:p>
    <w:p w14:paraId="193FB300" w14:textId="77777777" w:rsidR="00177B33" w:rsidRPr="00B8294B" w:rsidRDefault="00177B33" w:rsidP="00B8294B">
      <w:pPr>
        <w:pStyle w:val="Heading2"/>
      </w:pPr>
      <w:bookmarkStart w:id="2" w:name="_Toc494807974"/>
      <w:r w:rsidRPr="005806B2">
        <w:rPr>
          <w:rStyle w:val="Heading2Char"/>
          <w:i/>
        </w:rPr>
        <w:t>Background</w:t>
      </w:r>
      <w:bookmarkEnd w:id="2"/>
    </w:p>
    <w:p w14:paraId="3BC2D00E" w14:textId="6C4F6CFF" w:rsidR="00177B33" w:rsidRPr="00177B33" w:rsidRDefault="00177B33" w:rsidP="00B8294B">
      <w:r w:rsidRPr="00177B33">
        <w:t xml:space="preserve">In creating this policy, we have sought to ensure our procedures </w:t>
      </w:r>
      <w:r w:rsidR="005711CB" w:rsidRPr="00177B33">
        <w:t>follow</w:t>
      </w:r>
      <w:r w:rsidRPr="00177B33">
        <w:t xml:space="preserve"> relevant legal requirements and best practice. </w:t>
      </w:r>
    </w:p>
    <w:p w14:paraId="3BB486BF" w14:textId="77777777" w:rsidR="00177B33" w:rsidRPr="00177B33" w:rsidRDefault="00177B33" w:rsidP="00B8294B">
      <w:r w:rsidRPr="00177B33">
        <w:t xml:space="preserve">This policy </w:t>
      </w:r>
      <w:r w:rsidR="00722140">
        <w:t xml:space="preserve">is </w:t>
      </w:r>
      <w:r w:rsidRPr="00177B33">
        <w:t>created to satisfy the requirements of AS/NZS 10002-2014 Customer Satisfaction - Guidelines for complaints handling in organisations.</w:t>
      </w:r>
    </w:p>
    <w:p w14:paraId="17A2292D" w14:textId="77777777" w:rsidR="00177B33" w:rsidRPr="00B8294B" w:rsidRDefault="00177B33" w:rsidP="00B8294B">
      <w:pPr>
        <w:pStyle w:val="Heading2"/>
        <w:rPr>
          <w:rStyle w:val="Heading2Char"/>
        </w:rPr>
      </w:pPr>
      <w:bookmarkStart w:id="3" w:name="_Toc494807975"/>
      <w:r w:rsidRPr="005806B2">
        <w:rPr>
          <w:rStyle w:val="Heading2Char"/>
          <w:i/>
        </w:rPr>
        <w:t>What</w:t>
      </w:r>
      <w:r w:rsidRPr="00177B33">
        <w:rPr>
          <w:rStyle w:val="Heading2Char"/>
          <w:i/>
        </w:rPr>
        <w:t xml:space="preserve"> is a Complaint?</w:t>
      </w:r>
      <w:bookmarkEnd w:id="3"/>
    </w:p>
    <w:p w14:paraId="43126A61" w14:textId="77777777" w:rsidR="00177B33" w:rsidRDefault="00177B33" w:rsidP="00B8294B">
      <w:r w:rsidRPr="00F64B2D">
        <w:t>AS/NZS 10002-2014</w:t>
      </w:r>
      <w:r>
        <w:t>, defines a complaint as follows:</w:t>
      </w:r>
    </w:p>
    <w:p w14:paraId="3487EC92" w14:textId="77777777" w:rsidR="00177B33" w:rsidRPr="00312103" w:rsidRDefault="005806B2" w:rsidP="00B8294B">
      <w:pPr>
        <w:pStyle w:val="NormIt"/>
      </w:pPr>
      <w:r w:rsidRPr="005806B2">
        <w:t>“</w:t>
      </w:r>
      <w:r w:rsidR="00177B33" w:rsidRPr="0001675C">
        <w:t>An expression of dissatisfaction made to an organisation, related to its products, or the complaints—handling process itself, where a response or resolution is explicitly or implicitly expected."</w:t>
      </w:r>
    </w:p>
    <w:p w14:paraId="5D8B7501" w14:textId="77777777" w:rsidR="00177B33" w:rsidRPr="00177B33" w:rsidRDefault="00177B33" w:rsidP="005806B2">
      <w:r w:rsidRPr="00177B33">
        <w:t>For the purposes of this policy, we have adopted this same definition.</w:t>
      </w:r>
    </w:p>
    <w:p w14:paraId="4A148AA5" w14:textId="77777777" w:rsidR="00177B33" w:rsidRPr="00B8294B" w:rsidRDefault="00177B33" w:rsidP="005806B2">
      <w:r w:rsidRPr="00B8294B">
        <w:t xml:space="preserve">Any person or entity who is dissatisfied with a product or service provided by us for any reason, may contact us. </w:t>
      </w:r>
    </w:p>
    <w:p w14:paraId="1117A945" w14:textId="77777777" w:rsidR="00177B33" w:rsidRPr="00B8294B" w:rsidRDefault="00177B33" w:rsidP="005806B2">
      <w:r w:rsidRPr="00B8294B">
        <w:t xml:space="preserve">A complaint may be made in writing or verbally. </w:t>
      </w:r>
    </w:p>
    <w:p w14:paraId="53C580ED" w14:textId="77777777" w:rsidR="00177B33" w:rsidRPr="00B8294B" w:rsidRDefault="00177B33" w:rsidP="005806B2">
      <w:r w:rsidRPr="00B8294B">
        <w:lastRenderedPageBreak/>
        <w:t>Certain types of “complaints" may be by way of negative feedback. These may not require a resolution or any response. Whilst we acknowledge this type of feedback can be useful and valuable, as it does not fall under the definition of a “complaint”,</w:t>
      </w:r>
      <w:r w:rsidR="00D609F0">
        <w:t xml:space="preserve"> this policy does not apply for negative feedback.</w:t>
      </w:r>
    </w:p>
    <w:p w14:paraId="5AEFDB2A" w14:textId="77777777" w:rsidR="00177B33" w:rsidRPr="005806B2" w:rsidRDefault="00177B33" w:rsidP="005806B2">
      <w:pPr>
        <w:pStyle w:val="Heading1"/>
        <w:rPr>
          <w:rStyle w:val="Heading1Char"/>
        </w:rPr>
      </w:pPr>
      <w:bookmarkStart w:id="4" w:name="_Toc494807976"/>
      <w:r w:rsidRPr="005806B2">
        <w:rPr>
          <w:rStyle w:val="Heading1Char"/>
        </w:rPr>
        <w:t>Guiding principles for effective handling of complaints.</w:t>
      </w:r>
      <w:bookmarkEnd w:id="4"/>
    </w:p>
    <w:p w14:paraId="3EB7B6A5" w14:textId="77777777" w:rsidR="00F739F1" w:rsidRPr="007F0F13" w:rsidRDefault="00F739F1" w:rsidP="00B8294B">
      <w:pPr>
        <w:pStyle w:val="BlockText"/>
      </w:pPr>
      <w:r w:rsidRPr="007F0F13">
        <w:t>For effective handling of complaints, we abide by the</w:t>
      </w:r>
      <w:r w:rsidR="002C29FF">
        <w:t xml:space="preserve"> guiding principles as set out S</w:t>
      </w:r>
      <w:r w:rsidRPr="007F0F13">
        <w:t>ection 4 of AS ISO 10002-2006</w:t>
      </w:r>
      <w:r w:rsidR="00F2311A" w:rsidRPr="007F0F13">
        <w:t xml:space="preserve">. These are: </w:t>
      </w:r>
    </w:p>
    <w:tbl>
      <w:tblPr>
        <w:tblW w:w="8434" w:type="dxa"/>
        <w:tblInd w:w="979" w:type="dxa"/>
        <w:tblLayout w:type="fixed"/>
        <w:tblCellMar>
          <w:left w:w="0" w:type="dxa"/>
          <w:right w:w="0" w:type="dxa"/>
        </w:tblCellMar>
        <w:tblLook w:val="04A0" w:firstRow="1" w:lastRow="0" w:firstColumn="1" w:lastColumn="0" w:noHBand="0" w:noVBand="1"/>
      </w:tblPr>
      <w:tblGrid>
        <w:gridCol w:w="2126"/>
        <w:gridCol w:w="6308"/>
      </w:tblGrid>
      <w:tr w:rsidR="00F739F1" w:rsidRPr="007825EC" w14:paraId="2134EEFC" w14:textId="77777777" w:rsidTr="00B8294B">
        <w:trPr>
          <w:trHeight w:hRule="exact" w:val="394"/>
        </w:trPr>
        <w:tc>
          <w:tcPr>
            <w:tcW w:w="2126" w:type="dxa"/>
            <w:tcBorders>
              <w:top w:val="single" w:sz="4" w:space="0" w:color="000000"/>
              <w:left w:val="single" w:sz="4" w:space="0" w:color="000000"/>
              <w:bottom w:val="single" w:sz="4" w:space="0" w:color="000000"/>
              <w:right w:val="single" w:sz="4" w:space="0" w:color="000000"/>
            </w:tcBorders>
            <w:shd w:val="clear" w:color="auto" w:fill="EAEFF0"/>
            <w:vAlign w:val="center"/>
            <w:hideMark/>
          </w:tcPr>
          <w:p w14:paraId="28E6B05C" w14:textId="77777777" w:rsidR="00F739F1" w:rsidRPr="005E426A" w:rsidRDefault="00F739F1" w:rsidP="00DF711C">
            <w:pPr>
              <w:pStyle w:val="TabHead"/>
            </w:pPr>
            <w:r w:rsidRPr="005E426A">
              <w:t>Principle</w:t>
            </w:r>
          </w:p>
        </w:tc>
        <w:tc>
          <w:tcPr>
            <w:tcW w:w="6308" w:type="dxa"/>
            <w:tcBorders>
              <w:top w:val="single" w:sz="4" w:space="0" w:color="000000"/>
              <w:left w:val="single" w:sz="4" w:space="0" w:color="000000"/>
              <w:bottom w:val="single" w:sz="4" w:space="0" w:color="000000"/>
              <w:right w:val="single" w:sz="4" w:space="0" w:color="000000"/>
            </w:tcBorders>
            <w:shd w:val="clear" w:color="auto" w:fill="EAEFF0"/>
            <w:vAlign w:val="center"/>
            <w:hideMark/>
          </w:tcPr>
          <w:p w14:paraId="350879C9" w14:textId="77777777" w:rsidR="00F739F1" w:rsidRPr="005E426A" w:rsidRDefault="00F739F1" w:rsidP="00DF711C">
            <w:pPr>
              <w:pStyle w:val="TabHead"/>
            </w:pPr>
            <w:r w:rsidRPr="005E426A">
              <w:t>Explanation of Principle</w:t>
            </w:r>
          </w:p>
        </w:tc>
      </w:tr>
      <w:tr w:rsidR="00F739F1" w:rsidRPr="007825EC" w14:paraId="63D673F0" w14:textId="77777777" w:rsidTr="00B8294B">
        <w:trPr>
          <w:trHeight w:val="1060"/>
        </w:trPr>
        <w:tc>
          <w:tcPr>
            <w:tcW w:w="2126" w:type="dxa"/>
            <w:tcBorders>
              <w:top w:val="single" w:sz="4" w:space="0" w:color="000000"/>
              <w:left w:val="single" w:sz="4" w:space="0" w:color="000000"/>
              <w:bottom w:val="single" w:sz="4" w:space="0" w:color="000000"/>
              <w:right w:val="single" w:sz="4" w:space="0" w:color="000000"/>
            </w:tcBorders>
            <w:hideMark/>
          </w:tcPr>
          <w:p w14:paraId="06C100A8" w14:textId="77777777" w:rsidR="00F739F1" w:rsidRPr="00B8294B" w:rsidRDefault="00F739F1" w:rsidP="00B8294B">
            <w:pPr>
              <w:pStyle w:val="TabNorm"/>
            </w:pPr>
            <w:r w:rsidRPr="00B8294B">
              <w:t>Visibility</w:t>
            </w:r>
          </w:p>
        </w:tc>
        <w:tc>
          <w:tcPr>
            <w:tcW w:w="6308" w:type="dxa"/>
            <w:tcBorders>
              <w:top w:val="single" w:sz="4" w:space="0" w:color="000000"/>
              <w:left w:val="single" w:sz="4" w:space="0" w:color="000000"/>
              <w:bottom w:val="single" w:sz="4" w:space="0" w:color="000000"/>
              <w:right w:val="single" w:sz="4" w:space="0" w:color="000000"/>
            </w:tcBorders>
            <w:hideMark/>
          </w:tcPr>
          <w:p w14:paraId="3542EEF8" w14:textId="07541D16" w:rsidR="00F739F1" w:rsidRPr="00B8294B" w:rsidRDefault="00F739F1" w:rsidP="00B8294B">
            <w:pPr>
              <w:pStyle w:val="TabNorm"/>
            </w:pPr>
            <w:r w:rsidRPr="00B8294B">
              <w:t>Information about how and where to complain should be well</w:t>
            </w:r>
            <w:r w:rsidR="005778FD" w:rsidRPr="00D073ED">
              <w:t xml:space="preserve"> </w:t>
            </w:r>
            <w:r w:rsidRPr="00B8294B">
              <w:t xml:space="preserve">publicised to customers, clients, </w:t>
            </w:r>
            <w:r w:rsidR="007D415A" w:rsidRPr="00B8294B">
              <w:t xml:space="preserve">our </w:t>
            </w:r>
            <w:r w:rsidR="005711CB" w:rsidRPr="00B8294B">
              <w:t>personnel,</w:t>
            </w:r>
            <w:r w:rsidRPr="00B8294B">
              <w:t xml:space="preserve"> and other interested parties. This policy is</w:t>
            </w:r>
            <w:r w:rsidR="007D415A" w:rsidRPr="00B8294B">
              <w:t xml:space="preserve"> </w:t>
            </w:r>
            <w:r w:rsidRPr="00B8294B">
              <w:t xml:space="preserve">available on </w:t>
            </w:r>
            <w:r w:rsidR="007D415A" w:rsidRPr="00B8294B">
              <w:t xml:space="preserve">our web site </w:t>
            </w:r>
            <w:r w:rsidRPr="00B8294B">
              <w:t xml:space="preserve">website </w:t>
            </w:r>
            <w:r w:rsidR="005711CB" w:rsidRPr="00B8294B">
              <w:t>and</w:t>
            </w:r>
            <w:r w:rsidRPr="00B8294B">
              <w:t xml:space="preserve"> internally</w:t>
            </w:r>
            <w:r w:rsidR="00E51DE6" w:rsidRPr="00B8294B">
              <w:t xml:space="preserve"> controlled</w:t>
            </w:r>
            <w:r w:rsidRPr="00B8294B">
              <w:t>.</w:t>
            </w:r>
          </w:p>
        </w:tc>
      </w:tr>
      <w:tr w:rsidR="00F739F1" w:rsidRPr="007825EC" w14:paraId="04C4450D" w14:textId="77777777" w:rsidTr="00B8294B">
        <w:trPr>
          <w:trHeight w:hRule="exact" w:val="264"/>
        </w:trPr>
        <w:tc>
          <w:tcPr>
            <w:tcW w:w="2126" w:type="dxa"/>
            <w:tcBorders>
              <w:top w:val="single" w:sz="4" w:space="0" w:color="000000"/>
              <w:left w:val="single" w:sz="4" w:space="0" w:color="000000"/>
              <w:bottom w:val="single" w:sz="4" w:space="0" w:color="000000"/>
              <w:right w:val="single" w:sz="4" w:space="0" w:color="000000"/>
            </w:tcBorders>
          </w:tcPr>
          <w:p w14:paraId="352AA1D8" w14:textId="77777777" w:rsidR="00F739F1" w:rsidRPr="00B8294B" w:rsidRDefault="00F739F1" w:rsidP="00B8294B">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3F8FA546" w14:textId="77777777" w:rsidR="00F739F1" w:rsidRPr="00B8294B" w:rsidRDefault="00F739F1" w:rsidP="00B8294B">
            <w:pPr>
              <w:pStyle w:val="TabNorm"/>
            </w:pPr>
          </w:p>
        </w:tc>
      </w:tr>
      <w:tr w:rsidR="00F739F1" w:rsidRPr="007825EC" w14:paraId="05861462" w14:textId="77777777" w:rsidTr="00B8294B">
        <w:trPr>
          <w:trHeight w:hRule="exact" w:val="1292"/>
        </w:trPr>
        <w:tc>
          <w:tcPr>
            <w:tcW w:w="2126" w:type="dxa"/>
            <w:tcBorders>
              <w:top w:val="single" w:sz="4" w:space="0" w:color="000000"/>
              <w:left w:val="single" w:sz="4" w:space="0" w:color="000000"/>
              <w:bottom w:val="single" w:sz="4" w:space="0" w:color="000000"/>
              <w:right w:val="single" w:sz="4" w:space="0" w:color="000000"/>
            </w:tcBorders>
            <w:hideMark/>
          </w:tcPr>
          <w:p w14:paraId="7899B64C" w14:textId="77777777" w:rsidR="00F739F1" w:rsidRPr="00B8294B" w:rsidRDefault="00F739F1" w:rsidP="00B8294B">
            <w:pPr>
              <w:pStyle w:val="TabNorm"/>
            </w:pPr>
            <w:r w:rsidRPr="00B8294B">
              <w:t>Accessibility</w:t>
            </w:r>
          </w:p>
        </w:tc>
        <w:tc>
          <w:tcPr>
            <w:tcW w:w="6308" w:type="dxa"/>
            <w:tcBorders>
              <w:top w:val="single" w:sz="4" w:space="0" w:color="000000"/>
              <w:left w:val="single" w:sz="4" w:space="0" w:color="000000"/>
              <w:bottom w:val="single" w:sz="4" w:space="0" w:color="000000"/>
              <w:right w:val="single" w:sz="4" w:space="0" w:color="000000"/>
            </w:tcBorders>
            <w:hideMark/>
          </w:tcPr>
          <w:p w14:paraId="3BF372C0" w14:textId="4083DFC4" w:rsidR="00F739F1" w:rsidRPr="00B8294B" w:rsidRDefault="00F739F1" w:rsidP="002C29FF">
            <w:pPr>
              <w:pStyle w:val="TabNorm"/>
            </w:pPr>
            <w:r w:rsidRPr="00B8294B">
              <w:t>The complaints-handling process</w:t>
            </w:r>
            <w:r w:rsidR="00F2311A" w:rsidRPr="00B8294B">
              <w:t>,</w:t>
            </w:r>
            <w:r w:rsidRPr="00B8294B">
              <w:t xml:space="preserve"> as outlined in this </w:t>
            </w:r>
            <w:r w:rsidR="00100ABA" w:rsidRPr="00B8294B">
              <w:t>policy, is</w:t>
            </w:r>
            <w:r w:rsidR="004957ED" w:rsidRPr="00B8294B">
              <w:t xml:space="preserve"> </w:t>
            </w:r>
            <w:r w:rsidRPr="00B8294B">
              <w:t xml:space="preserve">easily accessible to </w:t>
            </w:r>
            <w:r w:rsidR="004957ED" w:rsidRPr="00B8294B">
              <w:t xml:space="preserve">Mendham Engineering interested parties, </w:t>
            </w:r>
            <w:r w:rsidR="005711CB" w:rsidRPr="00B8294B">
              <w:t>complainants,</w:t>
            </w:r>
            <w:r w:rsidR="004957ED" w:rsidRPr="00B8294B">
              <w:t xml:space="preserve"> and </w:t>
            </w:r>
            <w:r w:rsidRPr="00B8294B">
              <w:t>relevant</w:t>
            </w:r>
            <w:r w:rsidR="004957ED" w:rsidRPr="00B8294B">
              <w:t xml:space="preserve"> </w:t>
            </w:r>
            <w:r w:rsidRPr="00B8294B">
              <w:t>representatives</w:t>
            </w:r>
            <w:r w:rsidR="004957ED" w:rsidRPr="00B8294B">
              <w:t xml:space="preserve">. </w:t>
            </w:r>
            <w:r w:rsidRPr="00B8294B">
              <w:t xml:space="preserve">This policy </w:t>
            </w:r>
            <w:r w:rsidR="004957ED" w:rsidRPr="00B8294B">
              <w:t>is written i</w:t>
            </w:r>
            <w:r w:rsidR="002C29FF">
              <w:t xml:space="preserve">n an </w:t>
            </w:r>
            <w:r w:rsidR="005711CB" w:rsidRPr="00B8294B">
              <w:t>easy-to-understand</w:t>
            </w:r>
            <w:r w:rsidRPr="00B8294B">
              <w:t xml:space="preserve"> </w:t>
            </w:r>
            <w:r w:rsidR="002C29FF">
              <w:t xml:space="preserve">manner </w:t>
            </w:r>
            <w:r w:rsidRPr="00B8294B">
              <w:t xml:space="preserve">and </w:t>
            </w:r>
            <w:r w:rsidR="002C29FF">
              <w:t>s</w:t>
            </w:r>
            <w:r w:rsidRPr="00B8294B">
              <w:t xml:space="preserve">imply </w:t>
            </w:r>
            <w:r w:rsidR="00F2311A" w:rsidRPr="00B8294B">
              <w:t xml:space="preserve">defines </w:t>
            </w:r>
            <w:r w:rsidRPr="00B8294B">
              <w:t>the process of making and resolving of complaints.</w:t>
            </w:r>
          </w:p>
        </w:tc>
      </w:tr>
      <w:tr w:rsidR="00F739F1" w:rsidRPr="007825EC" w14:paraId="7FAB80BF" w14:textId="77777777" w:rsidTr="00B8294B">
        <w:trPr>
          <w:trHeight w:hRule="exact" w:val="259"/>
        </w:trPr>
        <w:tc>
          <w:tcPr>
            <w:tcW w:w="2126" w:type="dxa"/>
            <w:tcBorders>
              <w:top w:val="single" w:sz="4" w:space="0" w:color="000000"/>
              <w:left w:val="single" w:sz="4" w:space="0" w:color="000000"/>
              <w:bottom w:val="single" w:sz="4" w:space="0" w:color="000000"/>
              <w:right w:val="single" w:sz="4" w:space="0" w:color="000000"/>
            </w:tcBorders>
          </w:tcPr>
          <w:p w14:paraId="03C8A4E9" w14:textId="77777777" w:rsidR="00F739F1" w:rsidRPr="00B8294B" w:rsidRDefault="00F739F1" w:rsidP="00B8294B">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436B1FB0" w14:textId="77777777" w:rsidR="00F739F1" w:rsidRPr="00B8294B" w:rsidRDefault="00F739F1" w:rsidP="00B8294B">
            <w:pPr>
              <w:pStyle w:val="TabNorm"/>
            </w:pPr>
          </w:p>
        </w:tc>
      </w:tr>
      <w:tr w:rsidR="00F739F1" w:rsidRPr="007825EC" w14:paraId="28D69E2E" w14:textId="77777777" w:rsidTr="00B8294B">
        <w:trPr>
          <w:trHeight w:hRule="exact" w:val="1515"/>
        </w:trPr>
        <w:tc>
          <w:tcPr>
            <w:tcW w:w="2126" w:type="dxa"/>
            <w:tcBorders>
              <w:top w:val="single" w:sz="4" w:space="0" w:color="000000"/>
              <w:left w:val="single" w:sz="4" w:space="0" w:color="000000"/>
              <w:bottom w:val="single" w:sz="4" w:space="0" w:color="000000"/>
              <w:right w:val="single" w:sz="4" w:space="0" w:color="000000"/>
            </w:tcBorders>
            <w:hideMark/>
          </w:tcPr>
          <w:p w14:paraId="7177091C" w14:textId="77777777" w:rsidR="00F739F1" w:rsidRPr="00B8294B" w:rsidRDefault="00F739F1" w:rsidP="00B8294B">
            <w:pPr>
              <w:pStyle w:val="TabNorm"/>
            </w:pPr>
            <w:r w:rsidRPr="00B8294B">
              <w:t>Responsiveness</w:t>
            </w:r>
          </w:p>
        </w:tc>
        <w:tc>
          <w:tcPr>
            <w:tcW w:w="6308" w:type="dxa"/>
            <w:tcBorders>
              <w:top w:val="single" w:sz="4" w:space="0" w:color="000000"/>
              <w:left w:val="single" w:sz="4" w:space="0" w:color="000000"/>
              <w:bottom w:val="single" w:sz="4" w:space="0" w:color="000000"/>
              <w:right w:val="single" w:sz="4" w:space="0" w:color="000000"/>
            </w:tcBorders>
            <w:hideMark/>
          </w:tcPr>
          <w:p w14:paraId="7EA55C66" w14:textId="77777777" w:rsidR="00F739F1" w:rsidRPr="00B8294B" w:rsidRDefault="00F739F1" w:rsidP="00B8294B">
            <w:pPr>
              <w:pStyle w:val="TabNorm"/>
            </w:pPr>
            <w:r w:rsidRPr="00B8294B">
              <w:t>Receipt of each complaint is acknowledged to the</w:t>
            </w:r>
            <w:r w:rsidR="005778FD" w:rsidRPr="00D073ED">
              <w:t xml:space="preserve"> </w:t>
            </w:r>
            <w:r w:rsidRPr="00B8294B">
              <w:t>complainant immediately. Complaints will be addressed promptly in accordance with their urgency. Complaints will be handled in an efficient and effective manner and complainants will be treated courteously and kept informed of the process of the complaint through the complaints-handling process.</w:t>
            </w:r>
          </w:p>
        </w:tc>
      </w:tr>
      <w:tr w:rsidR="00F739F1" w:rsidRPr="007825EC" w14:paraId="53D64154" w14:textId="77777777" w:rsidTr="00B8294B">
        <w:trPr>
          <w:trHeight w:hRule="exact" w:val="250"/>
        </w:trPr>
        <w:tc>
          <w:tcPr>
            <w:tcW w:w="2126" w:type="dxa"/>
            <w:tcBorders>
              <w:top w:val="single" w:sz="4" w:space="0" w:color="000000"/>
              <w:left w:val="single" w:sz="4" w:space="0" w:color="000000"/>
              <w:bottom w:val="single" w:sz="4" w:space="0" w:color="000000"/>
              <w:right w:val="single" w:sz="4" w:space="0" w:color="000000"/>
            </w:tcBorders>
          </w:tcPr>
          <w:p w14:paraId="4C7F1E8E" w14:textId="77777777" w:rsidR="00F739F1" w:rsidRPr="00B8294B" w:rsidRDefault="00F739F1" w:rsidP="00B8294B">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43C4113E" w14:textId="77777777" w:rsidR="00F739F1" w:rsidRPr="00B8294B" w:rsidRDefault="00F739F1" w:rsidP="00B8294B">
            <w:pPr>
              <w:pStyle w:val="TabNorm"/>
            </w:pPr>
          </w:p>
        </w:tc>
      </w:tr>
      <w:tr w:rsidR="00F739F1" w:rsidRPr="007825EC" w14:paraId="12C96F07" w14:textId="77777777" w:rsidTr="00B8294B">
        <w:trPr>
          <w:trHeight w:hRule="exact" w:val="800"/>
        </w:trPr>
        <w:tc>
          <w:tcPr>
            <w:tcW w:w="2126" w:type="dxa"/>
            <w:tcBorders>
              <w:top w:val="single" w:sz="4" w:space="0" w:color="000000"/>
              <w:left w:val="single" w:sz="4" w:space="0" w:color="000000"/>
              <w:bottom w:val="single" w:sz="4" w:space="0" w:color="000000"/>
              <w:right w:val="single" w:sz="4" w:space="0" w:color="000000"/>
            </w:tcBorders>
            <w:hideMark/>
          </w:tcPr>
          <w:p w14:paraId="5D950A22" w14:textId="77777777" w:rsidR="00F739F1" w:rsidRPr="00B8294B" w:rsidRDefault="00F739F1" w:rsidP="00B8294B">
            <w:pPr>
              <w:pStyle w:val="TabNorm"/>
            </w:pPr>
            <w:r w:rsidRPr="00B8294B">
              <w:t>Objectivity</w:t>
            </w:r>
          </w:p>
        </w:tc>
        <w:tc>
          <w:tcPr>
            <w:tcW w:w="6308" w:type="dxa"/>
            <w:tcBorders>
              <w:top w:val="single" w:sz="4" w:space="0" w:color="000000"/>
              <w:left w:val="single" w:sz="4" w:space="0" w:color="000000"/>
              <w:bottom w:val="single" w:sz="4" w:space="0" w:color="000000"/>
              <w:right w:val="single" w:sz="4" w:space="0" w:color="000000"/>
            </w:tcBorders>
            <w:hideMark/>
          </w:tcPr>
          <w:p w14:paraId="39B2934B" w14:textId="4D54DAF0" w:rsidR="00F739F1" w:rsidRPr="00B8294B" w:rsidRDefault="00F739F1" w:rsidP="00B8294B">
            <w:pPr>
              <w:pStyle w:val="TabNorm"/>
            </w:pPr>
            <w:r w:rsidRPr="00B8294B">
              <w:t xml:space="preserve">Each complaint will be addressed in an equitable, </w:t>
            </w:r>
            <w:r w:rsidR="005711CB" w:rsidRPr="00B8294B">
              <w:t>objective,</w:t>
            </w:r>
            <w:r w:rsidR="005778FD">
              <w:t xml:space="preserve"> </w:t>
            </w:r>
            <w:r w:rsidRPr="00B8294B">
              <w:t xml:space="preserve">and unbiased manner through the complaints-handling </w:t>
            </w:r>
            <w:r w:rsidRPr="00B8294B">
              <w:br/>
              <w:t>process.</w:t>
            </w:r>
          </w:p>
        </w:tc>
      </w:tr>
      <w:tr w:rsidR="00F739F1" w:rsidRPr="007825EC" w14:paraId="7BD4E945" w14:textId="77777777" w:rsidTr="00B8294B">
        <w:trPr>
          <w:trHeight w:hRule="exact" w:val="384"/>
        </w:trPr>
        <w:tc>
          <w:tcPr>
            <w:tcW w:w="2126" w:type="dxa"/>
            <w:tcBorders>
              <w:top w:val="single" w:sz="4" w:space="0" w:color="000000"/>
              <w:left w:val="single" w:sz="4" w:space="0" w:color="000000"/>
              <w:bottom w:val="single" w:sz="4" w:space="0" w:color="000000"/>
              <w:right w:val="single" w:sz="4" w:space="0" w:color="000000"/>
            </w:tcBorders>
          </w:tcPr>
          <w:p w14:paraId="54B51DA8" w14:textId="77777777" w:rsidR="00F739F1" w:rsidRPr="00B8294B" w:rsidRDefault="00F739F1" w:rsidP="00B8294B">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433FA620" w14:textId="77777777" w:rsidR="00F739F1" w:rsidRPr="00B8294B" w:rsidRDefault="00F739F1" w:rsidP="00B8294B">
            <w:pPr>
              <w:pStyle w:val="TabNorm"/>
            </w:pPr>
          </w:p>
        </w:tc>
      </w:tr>
      <w:tr w:rsidR="00F739F1" w:rsidRPr="007825EC" w14:paraId="1E1B1918" w14:textId="77777777" w:rsidTr="00B8294B">
        <w:trPr>
          <w:trHeight w:hRule="exact" w:val="631"/>
        </w:trPr>
        <w:tc>
          <w:tcPr>
            <w:tcW w:w="2126" w:type="dxa"/>
            <w:tcBorders>
              <w:top w:val="single" w:sz="4" w:space="0" w:color="000000"/>
              <w:left w:val="single" w:sz="4" w:space="0" w:color="000000"/>
              <w:bottom w:val="single" w:sz="4" w:space="0" w:color="000000"/>
              <w:right w:val="single" w:sz="4" w:space="0" w:color="000000"/>
            </w:tcBorders>
            <w:hideMark/>
          </w:tcPr>
          <w:p w14:paraId="3205FF7E" w14:textId="77777777" w:rsidR="00F739F1" w:rsidRPr="00B8294B" w:rsidRDefault="00F739F1" w:rsidP="00B8294B">
            <w:pPr>
              <w:pStyle w:val="TabNorm"/>
            </w:pPr>
            <w:r w:rsidRPr="00B8294B">
              <w:t>Charges</w:t>
            </w:r>
          </w:p>
        </w:tc>
        <w:tc>
          <w:tcPr>
            <w:tcW w:w="6308" w:type="dxa"/>
            <w:tcBorders>
              <w:top w:val="single" w:sz="4" w:space="0" w:color="000000"/>
              <w:left w:val="single" w:sz="4" w:space="0" w:color="000000"/>
              <w:bottom w:val="single" w:sz="4" w:space="0" w:color="000000"/>
              <w:right w:val="single" w:sz="4" w:space="0" w:color="000000"/>
            </w:tcBorders>
            <w:hideMark/>
          </w:tcPr>
          <w:p w14:paraId="2B274F54" w14:textId="77777777" w:rsidR="00F739F1" w:rsidRPr="00B8294B" w:rsidRDefault="00F739F1" w:rsidP="00DF711C">
            <w:pPr>
              <w:pStyle w:val="TabNorm"/>
            </w:pPr>
            <w:r w:rsidRPr="00B8294B">
              <w:t>The complaints-handling process is free of charge to the complainant.</w:t>
            </w:r>
          </w:p>
        </w:tc>
      </w:tr>
      <w:tr w:rsidR="00F739F1" w:rsidRPr="007825EC" w14:paraId="447E1899" w14:textId="77777777" w:rsidTr="00B8294B">
        <w:trPr>
          <w:trHeight w:hRule="exact" w:val="259"/>
        </w:trPr>
        <w:tc>
          <w:tcPr>
            <w:tcW w:w="2126" w:type="dxa"/>
            <w:tcBorders>
              <w:top w:val="single" w:sz="4" w:space="0" w:color="000000"/>
              <w:left w:val="single" w:sz="4" w:space="0" w:color="000000"/>
              <w:bottom w:val="single" w:sz="4" w:space="0" w:color="000000"/>
              <w:right w:val="single" w:sz="4" w:space="0" w:color="000000"/>
            </w:tcBorders>
          </w:tcPr>
          <w:p w14:paraId="109E5D74" w14:textId="77777777" w:rsidR="00F739F1" w:rsidRPr="00B8294B" w:rsidRDefault="00F739F1" w:rsidP="00B8294B">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2673D34E" w14:textId="77777777" w:rsidR="00F739F1" w:rsidRPr="00B8294B" w:rsidRDefault="00F739F1" w:rsidP="00B8294B">
            <w:pPr>
              <w:pStyle w:val="TabNorm"/>
            </w:pPr>
          </w:p>
        </w:tc>
      </w:tr>
      <w:tr w:rsidR="00F739F1" w:rsidRPr="007825EC" w14:paraId="2D5F96F9" w14:textId="77777777" w:rsidTr="00B8294B">
        <w:trPr>
          <w:trHeight w:hRule="exact" w:val="870"/>
        </w:trPr>
        <w:tc>
          <w:tcPr>
            <w:tcW w:w="2126" w:type="dxa"/>
            <w:tcBorders>
              <w:top w:val="single" w:sz="4" w:space="0" w:color="000000"/>
              <w:left w:val="single" w:sz="4" w:space="0" w:color="000000"/>
              <w:bottom w:val="single" w:sz="4" w:space="0" w:color="000000"/>
              <w:right w:val="single" w:sz="4" w:space="0" w:color="000000"/>
            </w:tcBorders>
            <w:hideMark/>
          </w:tcPr>
          <w:p w14:paraId="34828770" w14:textId="77777777" w:rsidR="00F739F1" w:rsidRPr="00B8294B" w:rsidRDefault="00F739F1" w:rsidP="00B8294B">
            <w:pPr>
              <w:pStyle w:val="TabNorm"/>
            </w:pPr>
            <w:r w:rsidRPr="00B8294B">
              <w:t>Confidentiality</w:t>
            </w:r>
          </w:p>
        </w:tc>
        <w:tc>
          <w:tcPr>
            <w:tcW w:w="6308" w:type="dxa"/>
            <w:tcBorders>
              <w:top w:val="single" w:sz="4" w:space="0" w:color="000000"/>
              <w:left w:val="single" w:sz="4" w:space="0" w:color="000000"/>
              <w:bottom w:val="single" w:sz="4" w:space="0" w:color="000000"/>
              <w:right w:val="single" w:sz="4" w:space="0" w:color="000000"/>
            </w:tcBorders>
            <w:hideMark/>
          </w:tcPr>
          <w:p w14:paraId="0E92B612" w14:textId="77777777" w:rsidR="00F739F1" w:rsidRPr="00B8294B" w:rsidRDefault="00F739F1" w:rsidP="00DF711C">
            <w:pPr>
              <w:pStyle w:val="TabNorm"/>
            </w:pPr>
            <w:r w:rsidRPr="00B8294B">
              <w:t>Personally identifiable information concerning the complainant is actively protected from disclosure unless the complainant expressly consents to its disclosure.</w:t>
            </w:r>
          </w:p>
        </w:tc>
      </w:tr>
      <w:tr w:rsidR="00F739F1" w:rsidRPr="007825EC" w14:paraId="19E532FB" w14:textId="77777777" w:rsidTr="00B8294B">
        <w:trPr>
          <w:trHeight w:hRule="exact" w:val="259"/>
        </w:trPr>
        <w:tc>
          <w:tcPr>
            <w:tcW w:w="2126" w:type="dxa"/>
            <w:tcBorders>
              <w:top w:val="single" w:sz="4" w:space="0" w:color="000000"/>
              <w:left w:val="single" w:sz="4" w:space="0" w:color="000000"/>
              <w:bottom w:val="single" w:sz="4" w:space="0" w:color="000000"/>
              <w:right w:val="single" w:sz="4" w:space="0" w:color="000000"/>
            </w:tcBorders>
          </w:tcPr>
          <w:p w14:paraId="472F9E68" w14:textId="77777777" w:rsidR="00F739F1" w:rsidRPr="00B8294B" w:rsidRDefault="00F739F1" w:rsidP="00B8294B">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08DCCE5B" w14:textId="77777777" w:rsidR="00F739F1" w:rsidRPr="00B8294B" w:rsidRDefault="00F739F1" w:rsidP="00B8294B">
            <w:pPr>
              <w:pStyle w:val="TabNorm"/>
            </w:pPr>
          </w:p>
        </w:tc>
      </w:tr>
      <w:tr w:rsidR="00F739F1" w:rsidRPr="007825EC" w14:paraId="1F0013B7" w14:textId="77777777" w:rsidTr="00B8294B">
        <w:trPr>
          <w:trHeight w:hRule="exact" w:val="1282"/>
        </w:trPr>
        <w:tc>
          <w:tcPr>
            <w:tcW w:w="2126" w:type="dxa"/>
            <w:tcBorders>
              <w:top w:val="single" w:sz="4" w:space="0" w:color="000000"/>
              <w:left w:val="single" w:sz="4" w:space="0" w:color="000000"/>
              <w:bottom w:val="single" w:sz="4" w:space="0" w:color="000000"/>
              <w:right w:val="single" w:sz="4" w:space="0" w:color="000000"/>
            </w:tcBorders>
            <w:hideMark/>
          </w:tcPr>
          <w:p w14:paraId="08E18A53" w14:textId="77777777" w:rsidR="00F739F1" w:rsidRPr="00B8294B" w:rsidRDefault="00F739F1" w:rsidP="00B8294B">
            <w:pPr>
              <w:pStyle w:val="TabNorm"/>
            </w:pPr>
            <w:r w:rsidRPr="00B8294B">
              <w:t>Customer-focused approach</w:t>
            </w:r>
          </w:p>
        </w:tc>
        <w:tc>
          <w:tcPr>
            <w:tcW w:w="6308" w:type="dxa"/>
            <w:tcBorders>
              <w:top w:val="single" w:sz="4" w:space="0" w:color="000000"/>
              <w:left w:val="single" w:sz="4" w:space="0" w:color="000000"/>
              <w:bottom w:val="single" w:sz="4" w:space="0" w:color="000000"/>
              <w:right w:val="single" w:sz="4" w:space="0" w:color="000000"/>
            </w:tcBorders>
            <w:hideMark/>
          </w:tcPr>
          <w:p w14:paraId="4F843C09" w14:textId="77777777" w:rsidR="00F739F1" w:rsidRPr="00B8294B" w:rsidRDefault="00F2311A" w:rsidP="00B8294B">
            <w:pPr>
              <w:pStyle w:val="TabNorm"/>
            </w:pPr>
            <w:r w:rsidRPr="00B8294B">
              <w:t xml:space="preserve">We are </w:t>
            </w:r>
            <w:r w:rsidR="00F739F1" w:rsidRPr="00B8294B">
              <w:t xml:space="preserve">committed to adopting a customer-focused approach </w:t>
            </w:r>
            <w:r w:rsidRPr="00B8294B">
              <w:t xml:space="preserve">in </w:t>
            </w:r>
            <w:r w:rsidR="00F739F1" w:rsidRPr="00B8294B">
              <w:t>dealing with complaints. We are open to feedback, including in respect of the form of complaints and we acknowledge the right of our customers and clients to complain.</w:t>
            </w:r>
          </w:p>
        </w:tc>
      </w:tr>
      <w:tr w:rsidR="005778FD" w:rsidRPr="007825EC" w14:paraId="0F893EE9" w14:textId="77777777" w:rsidTr="005778FD">
        <w:trPr>
          <w:trHeight w:hRule="exact" w:val="261"/>
        </w:trPr>
        <w:tc>
          <w:tcPr>
            <w:tcW w:w="2126" w:type="dxa"/>
            <w:tcBorders>
              <w:top w:val="single" w:sz="4" w:space="0" w:color="000000"/>
              <w:left w:val="single" w:sz="4" w:space="0" w:color="000000"/>
              <w:bottom w:val="single" w:sz="4" w:space="0" w:color="000000"/>
              <w:right w:val="single" w:sz="4" w:space="0" w:color="000000"/>
            </w:tcBorders>
          </w:tcPr>
          <w:p w14:paraId="61012347" w14:textId="77777777" w:rsidR="005778FD" w:rsidRPr="0001675C" w:rsidRDefault="005778FD" w:rsidP="00DF711C">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03B345CB" w14:textId="4E461EF7" w:rsidR="005778FD" w:rsidRPr="0001675C" w:rsidRDefault="00EE1843" w:rsidP="00EE1843">
            <w:pPr>
              <w:pStyle w:val="TabNorm"/>
              <w:tabs>
                <w:tab w:val="left" w:pos="1380"/>
              </w:tabs>
            </w:pPr>
            <w:r>
              <w:tab/>
            </w:r>
          </w:p>
        </w:tc>
      </w:tr>
      <w:tr w:rsidR="005778FD" w:rsidRPr="007825EC" w14:paraId="42F01C75" w14:textId="77777777" w:rsidTr="00D073ED">
        <w:trPr>
          <w:trHeight w:hRule="exact" w:val="1162"/>
        </w:trPr>
        <w:tc>
          <w:tcPr>
            <w:tcW w:w="2126" w:type="dxa"/>
            <w:tcBorders>
              <w:top w:val="single" w:sz="4" w:space="0" w:color="000000"/>
              <w:left w:val="single" w:sz="4" w:space="0" w:color="000000"/>
              <w:bottom w:val="single" w:sz="4" w:space="0" w:color="000000"/>
              <w:right w:val="single" w:sz="4" w:space="0" w:color="000000"/>
            </w:tcBorders>
          </w:tcPr>
          <w:p w14:paraId="1F3F3309" w14:textId="77777777" w:rsidR="005778FD" w:rsidRPr="007F0F13" w:rsidRDefault="005778FD" w:rsidP="00B8294B">
            <w:pPr>
              <w:pStyle w:val="TabNorm"/>
            </w:pPr>
            <w:r w:rsidRPr="007F0F13">
              <w:lastRenderedPageBreak/>
              <w:t>Accountability</w:t>
            </w:r>
          </w:p>
        </w:tc>
        <w:tc>
          <w:tcPr>
            <w:tcW w:w="6308" w:type="dxa"/>
            <w:tcBorders>
              <w:top w:val="single" w:sz="4" w:space="0" w:color="000000"/>
              <w:left w:val="single" w:sz="4" w:space="0" w:color="000000"/>
              <w:bottom w:val="single" w:sz="4" w:space="0" w:color="000000"/>
              <w:right w:val="single" w:sz="4" w:space="0" w:color="000000"/>
            </w:tcBorders>
          </w:tcPr>
          <w:p w14:paraId="56959132" w14:textId="77777777" w:rsidR="005778FD" w:rsidRPr="005E426A" w:rsidRDefault="005778FD" w:rsidP="00B8294B">
            <w:pPr>
              <w:pStyle w:val="TabNorm"/>
            </w:pPr>
            <w:r w:rsidRPr="005E426A">
              <w:t>We and our employees accept responsibility for effective complaints handling procedures, including being accountable for and reporting on our actions and decisions in respect to complaints handling.</w:t>
            </w:r>
          </w:p>
        </w:tc>
      </w:tr>
      <w:tr w:rsidR="005778FD" w:rsidRPr="007825EC" w14:paraId="5CE72C16" w14:textId="77777777" w:rsidTr="005778FD">
        <w:trPr>
          <w:trHeight w:hRule="exact" w:val="261"/>
        </w:trPr>
        <w:tc>
          <w:tcPr>
            <w:tcW w:w="2126" w:type="dxa"/>
            <w:tcBorders>
              <w:top w:val="single" w:sz="4" w:space="0" w:color="000000"/>
              <w:left w:val="single" w:sz="4" w:space="0" w:color="000000"/>
              <w:bottom w:val="single" w:sz="4" w:space="0" w:color="000000"/>
              <w:right w:val="single" w:sz="4" w:space="0" w:color="000000"/>
            </w:tcBorders>
          </w:tcPr>
          <w:p w14:paraId="1080808F" w14:textId="77777777" w:rsidR="005778FD" w:rsidRPr="0001675C" w:rsidRDefault="005778FD" w:rsidP="00DF711C">
            <w:pPr>
              <w:pStyle w:val="TabNorm"/>
            </w:pPr>
          </w:p>
        </w:tc>
        <w:tc>
          <w:tcPr>
            <w:tcW w:w="6308" w:type="dxa"/>
            <w:tcBorders>
              <w:top w:val="single" w:sz="4" w:space="0" w:color="000000"/>
              <w:left w:val="single" w:sz="4" w:space="0" w:color="000000"/>
              <w:bottom w:val="single" w:sz="4" w:space="0" w:color="000000"/>
              <w:right w:val="single" w:sz="4" w:space="0" w:color="000000"/>
            </w:tcBorders>
          </w:tcPr>
          <w:p w14:paraId="2CD0AF70" w14:textId="77777777" w:rsidR="005778FD" w:rsidRPr="007825EC" w:rsidRDefault="005778FD" w:rsidP="00DF711C">
            <w:pPr>
              <w:pStyle w:val="TabNorm"/>
            </w:pPr>
          </w:p>
        </w:tc>
      </w:tr>
      <w:tr w:rsidR="005778FD" w:rsidRPr="007825EC" w14:paraId="1B3845B1" w14:textId="77777777" w:rsidTr="005778FD">
        <w:trPr>
          <w:trHeight w:hRule="exact" w:val="601"/>
        </w:trPr>
        <w:tc>
          <w:tcPr>
            <w:tcW w:w="2126" w:type="dxa"/>
            <w:tcBorders>
              <w:top w:val="single" w:sz="4" w:space="0" w:color="000000"/>
              <w:left w:val="single" w:sz="4" w:space="0" w:color="000000"/>
              <w:bottom w:val="single" w:sz="4" w:space="0" w:color="000000"/>
              <w:right w:val="single" w:sz="4" w:space="0" w:color="000000"/>
            </w:tcBorders>
          </w:tcPr>
          <w:p w14:paraId="2B931E03" w14:textId="77777777" w:rsidR="005778FD" w:rsidRDefault="005778FD" w:rsidP="00B8294B">
            <w:pPr>
              <w:pStyle w:val="TabNorm"/>
            </w:pPr>
            <w:r>
              <w:t>Continual improvement</w:t>
            </w:r>
          </w:p>
        </w:tc>
        <w:tc>
          <w:tcPr>
            <w:tcW w:w="6308" w:type="dxa"/>
            <w:tcBorders>
              <w:top w:val="single" w:sz="4" w:space="0" w:color="000000"/>
              <w:left w:val="single" w:sz="4" w:space="0" w:color="000000"/>
              <w:bottom w:val="single" w:sz="4" w:space="0" w:color="000000"/>
              <w:right w:val="single" w:sz="4" w:space="0" w:color="000000"/>
            </w:tcBorders>
          </w:tcPr>
          <w:p w14:paraId="45F320A5" w14:textId="77777777" w:rsidR="005778FD" w:rsidRDefault="005778FD" w:rsidP="00B8294B">
            <w:pPr>
              <w:pStyle w:val="TabNorm"/>
            </w:pPr>
            <w:r>
              <w:t>Mendham Engineering is committed to continually improving its complaints-handling processes.</w:t>
            </w:r>
          </w:p>
        </w:tc>
      </w:tr>
    </w:tbl>
    <w:p w14:paraId="58D6526B" w14:textId="77777777" w:rsidR="002A5B03" w:rsidRPr="0052463F" w:rsidRDefault="00646633" w:rsidP="00B8294B">
      <w:pPr>
        <w:pStyle w:val="Heading1"/>
      </w:pPr>
      <w:bookmarkStart w:id="5" w:name="_Toc494807977"/>
      <w:r w:rsidRPr="00251EA1">
        <w:t>Complaints Handling</w:t>
      </w:r>
      <w:bookmarkEnd w:id="5"/>
    </w:p>
    <w:p w14:paraId="3124B8C6" w14:textId="53F471FF" w:rsidR="002A5B03" w:rsidRPr="00B8294B" w:rsidRDefault="00646633" w:rsidP="00B8294B">
      <w:pPr>
        <w:pStyle w:val="Heading2"/>
      </w:pPr>
      <w:bookmarkStart w:id="6" w:name="_Toc494807978"/>
      <w:r w:rsidRPr="00B8294B">
        <w:t xml:space="preserve">How </w:t>
      </w:r>
      <w:r w:rsidR="005711CB" w:rsidRPr="00B8294B">
        <w:t>can</w:t>
      </w:r>
      <w:r w:rsidRPr="00B8294B">
        <w:t xml:space="preserve"> a complaint be </w:t>
      </w:r>
      <w:bookmarkEnd w:id="6"/>
      <w:r w:rsidR="005711CB" w:rsidRPr="00B8294B">
        <w:t>made?</w:t>
      </w:r>
    </w:p>
    <w:p w14:paraId="68D15EF7" w14:textId="77777777" w:rsidR="002A5B03" w:rsidRDefault="00646633" w:rsidP="00B8294B">
      <w:r>
        <w:t xml:space="preserve">Where possible, complaints </w:t>
      </w:r>
      <w:r w:rsidR="00B0743C">
        <w:t xml:space="preserve">are to </w:t>
      </w:r>
      <w:r>
        <w:t>be made in writing</w:t>
      </w:r>
      <w:r w:rsidR="007825EC">
        <w:t>,</w:t>
      </w:r>
      <w:r>
        <w:t xml:space="preserve"> so the </w:t>
      </w:r>
      <w:r w:rsidR="007825EC">
        <w:t xml:space="preserve">complaint </w:t>
      </w:r>
      <w:r>
        <w:t xml:space="preserve">details are clear and complete </w:t>
      </w:r>
      <w:r w:rsidR="007825EC">
        <w:t xml:space="preserve">for us to </w:t>
      </w:r>
      <w:r>
        <w:t>deal with the complain</w:t>
      </w:r>
      <w:r w:rsidR="007825EC">
        <w:t>t more effectively</w:t>
      </w:r>
      <w:r w:rsidR="00BC0C6D">
        <w:t>.</w:t>
      </w:r>
    </w:p>
    <w:p w14:paraId="43351E2B" w14:textId="77777777" w:rsidR="002A5B03" w:rsidRDefault="00646633" w:rsidP="00B8294B">
      <w:r>
        <w:t xml:space="preserve">Complaints </w:t>
      </w:r>
      <w:r w:rsidR="00B0743C">
        <w:t xml:space="preserve">are </w:t>
      </w:r>
      <w:r>
        <w:t>directed to:</w:t>
      </w:r>
    </w:p>
    <w:p w14:paraId="67D33BCC" w14:textId="05F60A79" w:rsidR="002A5B03" w:rsidRPr="00B8294B" w:rsidRDefault="00646633" w:rsidP="00B8294B">
      <w:pPr>
        <w:spacing w:before="360" w:line="240" w:lineRule="auto"/>
        <w:rPr>
          <w:b/>
        </w:rPr>
      </w:pPr>
      <w:r w:rsidRPr="00B8294B">
        <w:rPr>
          <w:b/>
        </w:rPr>
        <w:t xml:space="preserve">Mendham Engineering's </w:t>
      </w:r>
      <w:r w:rsidR="004F635C">
        <w:rPr>
          <w:b/>
        </w:rPr>
        <w:t xml:space="preserve">Customer Service personnel and / or Senior Management. </w:t>
      </w:r>
    </w:p>
    <w:p w14:paraId="2DA9FBB2" w14:textId="095FB822" w:rsidR="00B406CE" w:rsidRDefault="00646633" w:rsidP="00B8294B">
      <w:pPr>
        <w:spacing w:before="0" w:after="0" w:line="240" w:lineRule="auto"/>
      </w:pPr>
      <w:r w:rsidRPr="00177B33">
        <w:t>1</w:t>
      </w:r>
      <w:r w:rsidR="00EC06A6">
        <w:t>5 Hub Crescent</w:t>
      </w:r>
      <w:r w:rsidRPr="00177B33">
        <w:t xml:space="preserve">, </w:t>
      </w:r>
    </w:p>
    <w:p w14:paraId="6D29956E" w14:textId="3B54A407" w:rsidR="002A5B03" w:rsidRDefault="00EC06A6" w:rsidP="00B406CE">
      <w:pPr>
        <w:pStyle w:val="Header"/>
        <w:tabs>
          <w:tab w:val="clear" w:pos="4513"/>
          <w:tab w:val="clear" w:pos="9026"/>
        </w:tabs>
        <w:spacing w:before="0" w:after="0" w:line="240" w:lineRule="auto"/>
      </w:pPr>
      <w:r>
        <w:t>Heathwood</w:t>
      </w:r>
      <w:r w:rsidR="00646633" w:rsidRPr="00177B33">
        <w:t xml:space="preserve">, </w:t>
      </w:r>
      <w:r w:rsidR="00177B33" w:rsidRPr="00177B33">
        <w:t>Q</w:t>
      </w:r>
      <w:r w:rsidR="00646633" w:rsidRPr="00177B33">
        <w:t>LD 41</w:t>
      </w:r>
      <w:r>
        <w:t>1</w:t>
      </w:r>
      <w:r w:rsidR="00646633" w:rsidRPr="00177B33">
        <w:t>0</w:t>
      </w:r>
    </w:p>
    <w:p w14:paraId="6F569EE2" w14:textId="77777777" w:rsidR="00B406CE" w:rsidRPr="00177B33" w:rsidRDefault="00B406CE" w:rsidP="00B406CE">
      <w:pPr>
        <w:pStyle w:val="Header"/>
        <w:tabs>
          <w:tab w:val="clear" w:pos="4513"/>
          <w:tab w:val="clear" w:pos="9026"/>
        </w:tabs>
        <w:spacing w:before="0" w:after="0" w:line="240" w:lineRule="auto"/>
      </w:pPr>
    </w:p>
    <w:p w14:paraId="691A431A" w14:textId="0D37A6A9" w:rsidR="002A5B03" w:rsidRPr="0001675C" w:rsidRDefault="00646633" w:rsidP="00B8294B">
      <w:pPr>
        <w:spacing w:before="0" w:after="0" w:line="240" w:lineRule="auto"/>
      </w:pPr>
      <w:r w:rsidRPr="0001675C">
        <w:t>P0 Box 4</w:t>
      </w:r>
      <w:r w:rsidR="00EC06A6">
        <w:t>422</w:t>
      </w:r>
    </w:p>
    <w:p w14:paraId="2F8D3827" w14:textId="6AFE2784" w:rsidR="002A5B03" w:rsidRDefault="00EC06A6" w:rsidP="00B8294B">
      <w:pPr>
        <w:spacing w:before="0" w:after="0" w:line="240" w:lineRule="auto"/>
      </w:pPr>
      <w:r>
        <w:t>Forest Lake</w:t>
      </w:r>
      <w:r w:rsidR="00646633" w:rsidRPr="00177B33">
        <w:t xml:space="preserve">, </w:t>
      </w:r>
      <w:r>
        <w:t>Q</w:t>
      </w:r>
      <w:r w:rsidR="00646633" w:rsidRPr="00177B33">
        <w:t>LD 40</w:t>
      </w:r>
      <w:r>
        <w:t>7</w:t>
      </w:r>
      <w:r w:rsidR="00646633" w:rsidRPr="00177B33">
        <w:t>8</w:t>
      </w:r>
      <w:r w:rsidR="00BA7A56" w:rsidRPr="00177B33">
        <w:t xml:space="preserve"> </w:t>
      </w:r>
    </w:p>
    <w:p w14:paraId="57B005BC" w14:textId="77777777" w:rsidR="00B406CE" w:rsidRPr="00177B33" w:rsidRDefault="00B406CE" w:rsidP="00B406CE">
      <w:pPr>
        <w:spacing w:before="0" w:after="0" w:line="240" w:lineRule="auto"/>
      </w:pPr>
    </w:p>
    <w:p w14:paraId="16D8E7C6" w14:textId="77777777" w:rsidR="00B406CE" w:rsidRDefault="00646633" w:rsidP="00B8294B">
      <w:pPr>
        <w:spacing w:before="0" w:after="0" w:line="240" w:lineRule="auto"/>
      </w:pPr>
      <w:r w:rsidRPr="00177B33">
        <w:t xml:space="preserve">Telephone: 07 3275 3311 </w:t>
      </w:r>
    </w:p>
    <w:p w14:paraId="1A404EAE" w14:textId="77777777" w:rsidR="002A5B03" w:rsidRPr="00B8294B" w:rsidRDefault="00646633" w:rsidP="00B406CE">
      <w:pPr>
        <w:spacing w:before="0" w:after="0" w:line="240" w:lineRule="auto"/>
        <w:rPr>
          <w:color w:val="0000FF"/>
          <w:u w:val="single"/>
        </w:rPr>
      </w:pPr>
      <w:hyperlink r:id="rId8">
        <w:r w:rsidRPr="00100ABA">
          <w:rPr>
            <w:color w:val="0000FF"/>
          </w:rPr>
          <w:t xml:space="preserve">Email: </w:t>
        </w:r>
      </w:hyperlink>
      <w:r w:rsidR="00100ABA">
        <w:rPr>
          <w:color w:val="0000FF"/>
          <w:u w:val="single"/>
        </w:rPr>
        <w:t>info@mendham.com.au</w:t>
      </w:r>
    </w:p>
    <w:p w14:paraId="30172215" w14:textId="3C5DD2E4" w:rsidR="002A5B03" w:rsidRPr="00B406CE" w:rsidRDefault="00646633" w:rsidP="00B8294B">
      <w:pPr>
        <w:pStyle w:val="Heading2"/>
      </w:pPr>
      <w:bookmarkStart w:id="7" w:name="_Toc494807979"/>
      <w:r w:rsidRPr="00B8294B">
        <w:t xml:space="preserve">Information to be provided when making a </w:t>
      </w:r>
      <w:bookmarkEnd w:id="7"/>
      <w:r w:rsidR="005711CB" w:rsidRPr="00B8294B">
        <w:t>complaint.</w:t>
      </w:r>
    </w:p>
    <w:p w14:paraId="0283544D" w14:textId="77777777" w:rsidR="002A5B03" w:rsidRPr="009C38B6" w:rsidRDefault="00646633" w:rsidP="00B8294B">
      <w:r w:rsidRPr="00B8294B">
        <w:t>When making a complaint, please provide the following information</w:t>
      </w:r>
      <w:r w:rsidRPr="009C38B6">
        <w:t>:</w:t>
      </w:r>
    </w:p>
    <w:p w14:paraId="0345CB31" w14:textId="489A062F" w:rsidR="002A5B03" w:rsidRPr="00B406CE" w:rsidRDefault="00646633" w:rsidP="00B8294B">
      <w:pPr>
        <w:pStyle w:val="Bul1"/>
      </w:pPr>
      <w:r w:rsidRPr="00B406CE">
        <w:t xml:space="preserve">Your Name, the organisation you are from (if applicable), your position and </w:t>
      </w:r>
      <w:r w:rsidRPr="0001675C">
        <w:t>c</w:t>
      </w:r>
      <w:r w:rsidRPr="00B406CE">
        <w:t xml:space="preserve">ontact </w:t>
      </w:r>
      <w:r w:rsidR="005711CB" w:rsidRPr="00B406CE">
        <w:t>details.</w:t>
      </w:r>
    </w:p>
    <w:p w14:paraId="2790D9A4" w14:textId="313F3DF9" w:rsidR="002A5B03" w:rsidRPr="00B406CE" w:rsidRDefault="00646633" w:rsidP="00B8294B">
      <w:pPr>
        <w:pStyle w:val="Bul1"/>
      </w:pPr>
      <w:r w:rsidRPr="00B406CE">
        <w:t xml:space="preserve">Your relationship with Mendham </w:t>
      </w:r>
      <w:r w:rsidR="005711CB" w:rsidRPr="00B406CE">
        <w:t>Engineering</w:t>
      </w:r>
      <w:r w:rsidR="005711CB">
        <w:t>.</w:t>
      </w:r>
    </w:p>
    <w:p w14:paraId="7AFA33F3" w14:textId="6FD3F718" w:rsidR="002A5B03" w:rsidRPr="00B406CE" w:rsidRDefault="00646633" w:rsidP="00B8294B">
      <w:pPr>
        <w:pStyle w:val="Bul1"/>
      </w:pPr>
      <w:r w:rsidRPr="00B406CE">
        <w:t xml:space="preserve">The name of </w:t>
      </w:r>
      <w:r w:rsidR="00BA7A56" w:rsidRPr="00B406CE">
        <w:t xml:space="preserve">the Mendham Engineering </w:t>
      </w:r>
      <w:r w:rsidRPr="00B406CE">
        <w:t xml:space="preserve">contact </w:t>
      </w:r>
      <w:r w:rsidR="005711CB" w:rsidRPr="00B406CE">
        <w:t>person</w:t>
      </w:r>
      <w:r w:rsidR="005711CB">
        <w:t>.</w:t>
      </w:r>
    </w:p>
    <w:p w14:paraId="6BA7DF7F" w14:textId="087BBC76" w:rsidR="00AE0465" w:rsidRPr="00B406CE" w:rsidRDefault="00B406CE" w:rsidP="00B406CE">
      <w:pPr>
        <w:pStyle w:val="Bul1"/>
      </w:pPr>
      <w:r>
        <w:t>Details of the complaint (What is the Problem</w:t>
      </w:r>
      <w:r w:rsidR="00AE0465" w:rsidRPr="00B406CE">
        <w:t>?</w:t>
      </w:r>
      <w:r w:rsidR="005711CB">
        <w:t>).</w:t>
      </w:r>
    </w:p>
    <w:p w14:paraId="2235EC79" w14:textId="6B819B8D" w:rsidR="002A5B03" w:rsidRPr="00B406CE" w:rsidRDefault="00AE0465" w:rsidP="00B406CE">
      <w:pPr>
        <w:pStyle w:val="Bul1"/>
      </w:pPr>
      <w:r w:rsidRPr="00B406CE">
        <w:t>A description of the conditions and circumstances of when, where and</w:t>
      </w:r>
      <w:r w:rsidR="00BC0C6D">
        <w:t xml:space="preserve"> how the </w:t>
      </w:r>
      <w:r w:rsidR="005711CB">
        <w:t>complaint</w:t>
      </w:r>
      <w:r w:rsidR="00BC0C6D">
        <w:t xml:space="preserve"> was </w:t>
      </w:r>
      <w:r w:rsidR="005711CB">
        <w:t>detected.</w:t>
      </w:r>
    </w:p>
    <w:p w14:paraId="09BD8FA3" w14:textId="2DD534AE" w:rsidR="002A5B03" w:rsidRPr="00B406CE" w:rsidRDefault="00646633" w:rsidP="00B8294B">
      <w:pPr>
        <w:pStyle w:val="Bul1"/>
      </w:pPr>
      <w:r w:rsidRPr="00B406CE">
        <w:t>Details of any person or persons of Mendham Engineering involved (if applicable)</w:t>
      </w:r>
      <w:r w:rsidR="005711CB">
        <w:t>.</w:t>
      </w:r>
    </w:p>
    <w:p w14:paraId="483C241A" w14:textId="77777777" w:rsidR="002A5B03" w:rsidRPr="00B406CE" w:rsidRDefault="00646633" w:rsidP="00B8294B">
      <w:pPr>
        <w:pStyle w:val="Bul1L"/>
      </w:pPr>
      <w:r w:rsidRPr="00B406CE">
        <w:t>Copies of any documentation</w:t>
      </w:r>
      <w:r w:rsidR="00BA7A56" w:rsidRPr="00B406CE">
        <w:t xml:space="preserve"> and photos</w:t>
      </w:r>
      <w:r w:rsidR="00AE0465" w:rsidRPr="00B406CE">
        <w:t>, images sketches</w:t>
      </w:r>
      <w:r w:rsidR="00BA7A56" w:rsidRPr="00B406CE">
        <w:t xml:space="preserve"> </w:t>
      </w:r>
      <w:r w:rsidRPr="00B406CE">
        <w:t>support</w:t>
      </w:r>
      <w:r w:rsidR="00BA7A56" w:rsidRPr="00B406CE">
        <w:t xml:space="preserve">ing </w:t>
      </w:r>
      <w:r w:rsidR="00B406CE">
        <w:t>the complaint</w:t>
      </w:r>
      <w:r w:rsidR="00BC0C6D">
        <w:t>.</w:t>
      </w:r>
    </w:p>
    <w:p w14:paraId="4641C2A6" w14:textId="33CEA71E" w:rsidR="00277F4E" w:rsidRPr="009C38B6" w:rsidRDefault="00277F4E" w:rsidP="00B8294B">
      <w:pPr>
        <w:pStyle w:val="Heading2"/>
      </w:pPr>
      <w:bookmarkStart w:id="8" w:name="_Toc494807980"/>
      <w:r w:rsidRPr="009C38B6">
        <w:lastRenderedPageBreak/>
        <w:t xml:space="preserve">Help with making a </w:t>
      </w:r>
      <w:bookmarkEnd w:id="8"/>
      <w:r w:rsidR="005711CB" w:rsidRPr="009C38B6">
        <w:t>complaint.</w:t>
      </w:r>
    </w:p>
    <w:p w14:paraId="63D545E6" w14:textId="3BEE2879" w:rsidR="00277F4E" w:rsidRPr="009C38B6" w:rsidRDefault="00277F4E" w:rsidP="00DF711C">
      <w:r w:rsidRPr="009C38B6">
        <w:t xml:space="preserve">If you require any assistance in formulating or lodging a complaint, please contact the </w:t>
      </w:r>
      <w:r w:rsidR="00251EA1" w:rsidRPr="009C38B6">
        <w:t xml:space="preserve">  Customer Service Representatives,</w:t>
      </w:r>
      <w:r w:rsidR="004F635C">
        <w:t xml:space="preserve"> or Senior Management </w:t>
      </w:r>
      <w:r w:rsidRPr="009C38B6">
        <w:t>at the contact details set out above.</w:t>
      </w:r>
    </w:p>
    <w:p w14:paraId="07E78277" w14:textId="77777777" w:rsidR="00277F4E" w:rsidRPr="00B406CE" w:rsidRDefault="00B406CE" w:rsidP="00B406CE">
      <w:pPr>
        <w:pStyle w:val="Heading2"/>
      </w:pPr>
      <w:bookmarkStart w:id="9" w:name="_Toc494807981"/>
      <w:r w:rsidRPr="00B406CE">
        <w:rPr>
          <w:rStyle w:val="Heading2Char"/>
          <w:i/>
        </w:rPr>
        <w:t>A</w:t>
      </w:r>
      <w:r w:rsidR="00277F4E" w:rsidRPr="00B406CE">
        <w:t>cknowledgment of complaint</w:t>
      </w:r>
      <w:bookmarkEnd w:id="9"/>
    </w:p>
    <w:p w14:paraId="5784D703" w14:textId="4C21D66A" w:rsidR="00277F4E" w:rsidRPr="009C38B6" w:rsidRDefault="00277F4E" w:rsidP="00DF711C">
      <w:r w:rsidRPr="009C38B6">
        <w:t xml:space="preserve">We will acknowledge complaint </w:t>
      </w:r>
      <w:r w:rsidR="00C479AF" w:rsidRPr="009C38B6">
        <w:t xml:space="preserve">receipt </w:t>
      </w:r>
      <w:r w:rsidRPr="009C38B6">
        <w:t>immediately</w:t>
      </w:r>
      <w:r w:rsidR="002F4500" w:rsidRPr="009C38B6">
        <w:t xml:space="preserve">, </w:t>
      </w:r>
      <w:r w:rsidR="00C479AF" w:rsidRPr="009C38B6">
        <w:t xml:space="preserve">within </w:t>
      </w:r>
      <w:r w:rsidR="00B406CE">
        <w:t>“</w:t>
      </w:r>
      <w:r w:rsidR="00100ABA">
        <w:t>24</w:t>
      </w:r>
      <w:r w:rsidR="00B406CE">
        <w:t>”</w:t>
      </w:r>
      <w:r w:rsidR="00C479AF" w:rsidRPr="009C38B6">
        <w:t xml:space="preserve"> </w:t>
      </w:r>
      <w:r w:rsidR="005711CB" w:rsidRPr="009C38B6">
        <w:t>hours.</w:t>
      </w:r>
    </w:p>
    <w:p w14:paraId="6E6595DE" w14:textId="77777777" w:rsidR="00DF66C9" w:rsidRDefault="00C479AF" w:rsidP="00DF711C">
      <w:r w:rsidRPr="009C38B6">
        <w:t xml:space="preserve">Depending on </w:t>
      </w:r>
      <w:r w:rsidR="00B406CE">
        <w:t>c</w:t>
      </w:r>
      <w:r w:rsidRPr="009C38B6">
        <w:t>omplaint severity and urgency, w</w:t>
      </w:r>
      <w:r w:rsidR="00277F4E" w:rsidRPr="009C38B6">
        <w:t xml:space="preserve">e </w:t>
      </w:r>
      <w:r w:rsidRPr="009C38B6">
        <w:t xml:space="preserve">aim </w:t>
      </w:r>
      <w:r w:rsidR="00277F4E" w:rsidRPr="009C38B6">
        <w:t>to resolve complaints</w:t>
      </w:r>
      <w:r w:rsidR="00DF66C9">
        <w:t xml:space="preserve"> as quickly and efficiently as possible.</w:t>
      </w:r>
      <w:r w:rsidR="00277F4E" w:rsidRPr="009C38B6">
        <w:t xml:space="preserve"> </w:t>
      </w:r>
    </w:p>
    <w:p w14:paraId="1E396861" w14:textId="4FFCD3F0" w:rsidR="00C479AF" w:rsidRPr="009C38B6" w:rsidRDefault="00DF66C9" w:rsidP="00DF711C">
      <w:r>
        <w:t xml:space="preserve">Contact with the Customer is continually updated in order to keep the Customer informed of the progress and completion date.  </w:t>
      </w:r>
    </w:p>
    <w:p w14:paraId="38DA5816" w14:textId="77777777" w:rsidR="00277F4E" w:rsidRDefault="00277F4E" w:rsidP="00B406CE">
      <w:pPr>
        <w:pStyle w:val="Heading2"/>
      </w:pPr>
      <w:bookmarkStart w:id="10" w:name="_Toc494793554"/>
      <w:bookmarkStart w:id="11" w:name="_Toc494793657"/>
      <w:bookmarkStart w:id="12" w:name="_Toc494793701"/>
      <w:bookmarkStart w:id="13" w:name="_Toc494793761"/>
      <w:bookmarkStart w:id="14" w:name="_Toc494793870"/>
      <w:bookmarkStart w:id="15" w:name="_Toc494793893"/>
      <w:bookmarkStart w:id="16" w:name="_Toc494793964"/>
      <w:bookmarkStart w:id="17" w:name="_Toc494794033"/>
      <w:bookmarkStart w:id="18" w:name="_Toc494794080"/>
      <w:bookmarkStart w:id="19" w:name="_Toc494807982"/>
      <w:bookmarkEnd w:id="10"/>
      <w:bookmarkEnd w:id="11"/>
      <w:bookmarkEnd w:id="12"/>
      <w:bookmarkEnd w:id="13"/>
      <w:bookmarkEnd w:id="14"/>
      <w:bookmarkEnd w:id="15"/>
      <w:bookmarkEnd w:id="16"/>
      <w:bookmarkEnd w:id="17"/>
      <w:bookmarkEnd w:id="18"/>
      <w:r>
        <w:t>Your rights in the complaints process.</w:t>
      </w:r>
      <w:bookmarkEnd w:id="19"/>
    </w:p>
    <w:p w14:paraId="2B721477" w14:textId="2847BBD1" w:rsidR="00C479AF" w:rsidRDefault="00C479AF" w:rsidP="00DF711C">
      <w:r>
        <w:t xml:space="preserve">The best person to be in contact with will be </w:t>
      </w:r>
      <w:r w:rsidR="00051014">
        <w:t>the original</w:t>
      </w:r>
      <w:r>
        <w:t xml:space="preserve"> person handling the complaint</w:t>
      </w:r>
      <w:r w:rsidR="00B406CE">
        <w:t>.</w:t>
      </w:r>
    </w:p>
    <w:p w14:paraId="5287F637" w14:textId="77777777" w:rsidR="00B0743C" w:rsidRDefault="00B0743C" w:rsidP="00DF711C">
      <w:r>
        <w:t>We will provide, where practical, weekly updates as to investigation progress back to the originator.</w:t>
      </w:r>
    </w:p>
    <w:p w14:paraId="44FD85C7" w14:textId="158D02EB" w:rsidR="00277F4E" w:rsidRDefault="00277F4E" w:rsidP="00DF711C">
      <w:r>
        <w:t xml:space="preserve">Complainants </w:t>
      </w:r>
      <w:r w:rsidR="00C479AF">
        <w:t xml:space="preserve">may </w:t>
      </w:r>
      <w:r>
        <w:t xml:space="preserve">enquire as to the status of their complaint </w:t>
      </w:r>
      <w:r w:rsidR="00C479AF">
        <w:t xml:space="preserve">at any time </w:t>
      </w:r>
      <w:r>
        <w:t>by contacting the</w:t>
      </w:r>
      <w:r w:rsidR="00C479AF">
        <w:t xml:space="preserve"> Customer Service Representatives </w:t>
      </w:r>
      <w:r>
        <w:t>or any other employee or representative of Mendham Engineering identified as handling the complaint.</w:t>
      </w:r>
    </w:p>
    <w:p w14:paraId="4D020F6A" w14:textId="77777777" w:rsidR="00277F4E" w:rsidRDefault="00277F4E" w:rsidP="00B406CE">
      <w:pPr>
        <w:pStyle w:val="Heading2"/>
      </w:pPr>
      <w:bookmarkStart w:id="20" w:name="_Toc494807983"/>
      <w:r>
        <w:t>Responding to a complaint</w:t>
      </w:r>
      <w:bookmarkEnd w:id="20"/>
    </w:p>
    <w:p w14:paraId="63163377" w14:textId="54AA0CDB" w:rsidR="00277F4E" w:rsidRPr="00D073ED" w:rsidRDefault="00277F4E" w:rsidP="00DF711C">
      <w:r>
        <w:t xml:space="preserve">Once </w:t>
      </w:r>
      <w:r w:rsidR="00B0743C">
        <w:t xml:space="preserve">the complaint </w:t>
      </w:r>
      <w:r w:rsidR="00B0743C" w:rsidRPr="00D073ED">
        <w:t xml:space="preserve">review and investigation </w:t>
      </w:r>
      <w:r w:rsidR="00051014" w:rsidRPr="00D073ED">
        <w:t>are</w:t>
      </w:r>
      <w:r w:rsidR="00B0743C" w:rsidRPr="00D073ED">
        <w:t xml:space="preserve"> complete, </w:t>
      </w:r>
      <w:r w:rsidR="00673D69">
        <w:t xml:space="preserve">the results will be communicated to the Customer. </w:t>
      </w:r>
      <w:r w:rsidRPr="00D073ED">
        <w:t xml:space="preserve"> If the complainant is dissatisfied with our response, the complainant </w:t>
      </w:r>
      <w:r w:rsidR="00E3553B">
        <w:t xml:space="preserve">has the right to </w:t>
      </w:r>
      <w:r w:rsidRPr="00D073ED">
        <w:t xml:space="preserve">ask </w:t>
      </w:r>
      <w:r w:rsidR="00B0743C" w:rsidRPr="00D073ED">
        <w:t xml:space="preserve">the response </w:t>
      </w:r>
      <w:r w:rsidR="005711CB" w:rsidRPr="00D073ED">
        <w:t>to be</w:t>
      </w:r>
      <w:r w:rsidR="00B0743C" w:rsidRPr="00D073ED">
        <w:t xml:space="preserve"> </w:t>
      </w:r>
      <w:r w:rsidRPr="00D073ED">
        <w:t xml:space="preserve">reconsidered </w:t>
      </w:r>
      <w:r w:rsidR="00B0743C" w:rsidRPr="00D073ED">
        <w:t xml:space="preserve">and reevaluated. </w:t>
      </w:r>
      <w:r w:rsidR="008E5D26" w:rsidRPr="00D073ED">
        <w:t xml:space="preserve">This request will only be accepted </w:t>
      </w:r>
      <w:r w:rsidRPr="00D073ED">
        <w:t>in writing</w:t>
      </w:r>
      <w:r w:rsidR="00B0743C" w:rsidRPr="00D073ED">
        <w:t>,</w:t>
      </w:r>
      <w:r w:rsidRPr="00D073ED">
        <w:t xml:space="preserve"> </w:t>
      </w:r>
      <w:r w:rsidR="005711CB" w:rsidRPr="00D073ED">
        <w:t>preferably by</w:t>
      </w:r>
      <w:r w:rsidR="00B0743C" w:rsidRPr="00D073ED">
        <w:t xml:space="preserve"> email, </w:t>
      </w:r>
      <w:r w:rsidRPr="00D073ED">
        <w:t xml:space="preserve">to the </w:t>
      </w:r>
      <w:r w:rsidR="00B0743C" w:rsidRPr="00D073ED">
        <w:t xml:space="preserve">Quality Assurance Representative, </w:t>
      </w:r>
      <w:r w:rsidR="00051014" w:rsidRPr="00D073ED">
        <w:t>at</w:t>
      </w:r>
      <w:r w:rsidRPr="00D073ED">
        <w:t xml:space="preserve"> the addresses provided.</w:t>
      </w:r>
    </w:p>
    <w:p w14:paraId="65C153E4" w14:textId="77777777" w:rsidR="00277F4E" w:rsidRDefault="00277F4E" w:rsidP="00B406CE">
      <w:pPr>
        <w:pStyle w:val="Heading2"/>
      </w:pPr>
      <w:bookmarkStart w:id="21" w:name="_Toc494807984"/>
      <w:r>
        <w:t>Further action</w:t>
      </w:r>
      <w:bookmarkEnd w:id="21"/>
    </w:p>
    <w:p w14:paraId="4EAC0AA7" w14:textId="02D2E631" w:rsidR="00DC604C" w:rsidRDefault="00277F4E" w:rsidP="00DC604C">
      <w:r>
        <w:t xml:space="preserve">If a complainant </w:t>
      </w:r>
      <w:r w:rsidR="008E5D26">
        <w:t>is still dissatisfied with the determined resolution action and</w:t>
      </w:r>
      <w:r w:rsidR="00DC604C">
        <w:t xml:space="preserve"> </w:t>
      </w:r>
      <w:r w:rsidR="008E5D26">
        <w:t>/</w:t>
      </w:r>
      <w:r w:rsidR="00DC604C">
        <w:t xml:space="preserve"> </w:t>
      </w:r>
      <w:r w:rsidR="008E5D26">
        <w:t xml:space="preserve">or the handling of the complaint, </w:t>
      </w:r>
      <w:r>
        <w:t xml:space="preserve">the complainant </w:t>
      </w:r>
      <w:r>
        <w:rPr>
          <w:u w:val="single"/>
        </w:rPr>
        <w:t>may</w:t>
      </w:r>
      <w:r>
        <w:t xml:space="preserve"> refer the complaint to some other external resolution body.</w:t>
      </w:r>
      <w:bookmarkStart w:id="22" w:name="_Toc494807985"/>
      <w:r w:rsidR="00DC604C">
        <w:t xml:space="preserve"> </w:t>
      </w:r>
      <w:r>
        <w:t xml:space="preserve">Quality </w:t>
      </w:r>
      <w:r w:rsidRPr="00B406CE">
        <w:t>Assurance</w:t>
      </w:r>
      <w:bookmarkEnd w:id="22"/>
      <w:r w:rsidR="00DC604C">
        <w:t>.</w:t>
      </w:r>
      <w:r w:rsidR="00DC604C">
        <w:br w:type="page"/>
      </w:r>
    </w:p>
    <w:p w14:paraId="39218642" w14:textId="77777777" w:rsidR="007F0F13" w:rsidRDefault="00D7464C" w:rsidP="00DC604C">
      <w:pPr>
        <w:pStyle w:val="Heading2"/>
      </w:pPr>
      <w:bookmarkStart w:id="23" w:name="_Toc494793559"/>
      <w:bookmarkStart w:id="24" w:name="_Toc494793662"/>
      <w:bookmarkStart w:id="25" w:name="_Toc494793706"/>
      <w:bookmarkStart w:id="26" w:name="_Toc494793766"/>
      <w:bookmarkStart w:id="27" w:name="_Toc494793875"/>
      <w:bookmarkStart w:id="28" w:name="_Toc494793898"/>
      <w:bookmarkStart w:id="29" w:name="_Toc494793969"/>
      <w:bookmarkStart w:id="30" w:name="_Toc494794038"/>
      <w:bookmarkStart w:id="31" w:name="_Toc494794085"/>
      <w:bookmarkStart w:id="32" w:name="_Toc494793560"/>
      <w:bookmarkStart w:id="33" w:name="_Toc494793663"/>
      <w:bookmarkStart w:id="34" w:name="_Toc494793707"/>
      <w:bookmarkStart w:id="35" w:name="_Toc494793767"/>
      <w:bookmarkStart w:id="36" w:name="_Toc494793876"/>
      <w:bookmarkStart w:id="37" w:name="_Toc494793899"/>
      <w:bookmarkStart w:id="38" w:name="_Toc494793970"/>
      <w:bookmarkStart w:id="39" w:name="_Toc494794039"/>
      <w:bookmarkStart w:id="40" w:name="_Toc494794086"/>
      <w:bookmarkStart w:id="41" w:name="_Toc494793561"/>
      <w:bookmarkStart w:id="42" w:name="_Toc494793664"/>
      <w:bookmarkStart w:id="43" w:name="_Toc494793708"/>
      <w:bookmarkStart w:id="44" w:name="_Toc494793768"/>
      <w:bookmarkStart w:id="45" w:name="_Toc494793877"/>
      <w:bookmarkStart w:id="46" w:name="_Toc494793900"/>
      <w:bookmarkStart w:id="47" w:name="_Toc494793971"/>
      <w:bookmarkStart w:id="48" w:name="_Toc494794040"/>
      <w:bookmarkStart w:id="49" w:name="_Toc494794087"/>
      <w:bookmarkStart w:id="50" w:name="_Toc494793562"/>
      <w:bookmarkStart w:id="51" w:name="_Toc494793665"/>
      <w:bookmarkStart w:id="52" w:name="_Toc494793709"/>
      <w:bookmarkStart w:id="53" w:name="_Toc494793769"/>
      <w:bookmarkStart w:id="54" w:name="_Toc494793878"/>
      <w:bookmarkStart w:id="55" w:name="_Toc494793901"/>
      <w:bookmarkStart w:id="56" w:name="_Toc494793972"/>
      <w:bookmarkStart w:id="57" w:name="_Toc494794041"/>
      <w:bookmarkStart w:id="58" w:name="_Toc494794088"/>
      <w:bookmarkStart w:id="59" w:name="_Toc494793563"/>
      <w:bookmarkStart w:id="60" w:name="_Toc494793666"/>
      <w:bookmarkStart w:id="61" w:name="_Toc494793710"/>
      <w:bookmarkStart w:id="62" w:name="_Toc494793770"/>
      <w:bookmarkStart w:id="63" w:name="_Toc494793879"/>
      <w:bookmarkStart w:id="64" w:name="_Toc494793902"/>
      <w:bookmarkStart w:id="65" w:name="_Toc494793973"/>
      <w:bookmarkStart w:id="66" w:name="_Toc494794042"/>
      <w:bookmarkStart w:id="67" w:name="_Toc494794089"/>
      <w:bookmarkStart w:id="68" w:name="_Toc494807986"/>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lastRenderedPageBreak/>
        <w:t>Complaint investigation</w:t>
      </w:r>
      <w:bookmarkEnd w:id="68"/>
      <w:r>
        <w:t xml:space="preserve"> </w:t>
      </w:r>
    </w:p>
    <w:p w14:paraId="5628576F" w14:textId="72F52404" w:rsidR="00223C26" w:rsidRDefault="000762AB" w:rsidP="00DF711C">
      <w:r>
        <w:t xml:space="preserve">Our Quality Assurance </w:t>
      </w:r>
      <w:r w:rsidR="00BF72A4">
        <w:t xml:space="preserve">Representative </w:t>
      </w:r>
      <w:r>
        <w:t xml:space="preserve">analyses our complaints at regular intervals to identify any recurring or systematic problems. </w:t>
      </w:r>
      <w:r w:rsidR="005711CB">
        <w:t>Regarding</w:t>
      </w:r>
      <w:r w:rsidR="008D71FE">
        <w:t xml:space="preserve"> any identified </w:t>
      </w:r>
      <w:r>
        <w:t>problems, we will consider the actions we need to take to address any such problems</w:t>
      </w:r>
      <w:r w:rsidR="008D71FE">
        <w:t>.</w:t>
      </w:r>
    </w:p>
    <w:p w14:paraId="64AF25C6" w14:textId="0010F6B8" w:rsidR="005778FD" w:rsidRPr="005778FD" w:rsidRDefault="005778FD" w:rsidP="00DF711C">
      <w:r w:rsidRPr="005778FD">
        <w:t>During our investigations, we may contact you for com</w:t>
      </w:r>
      <w:r w:rsidR="00BF72A4">
        <w:t>plaint incident clarification, s</w:t>
      </w:r>
      <w:r w:rsidRPr="005778FD">
        <w:t>uch as</w:t>
      </w:r>
      <w:r w:rsidR="00BF72A4">
        <w:t>,</w:t>
      </w:r>
      <w:r w:rsidRPr="005778FD">
        <w:t xml:space="preserve"> complaint detection, circumstances in which the complaint was</w:t>
      </w:r>
      <w:r w:rsidR="00540B27">
        <w:t xml:space="preserve"> raised and any missing observations, t</w:t>
      </w:r>
      <w:r w:rsidRPr="005778FD">
        <w:t>o assist with the investigation and determining root cause</w:t>
      </w:r>
      <w:r w:rsidR="00540B27">
        <w:t>(s)</w:t>
      </w:r>
      <w:r w:rsidRPr="005778FD">
        <w:t xml:space="preserve"> or any other additional </w:t>
      </w:r>
      <w:r w:rsidR="005711CB" w:rsidRPr="005778FD">
        <w:t>information.</w:t>
      </w:r>
    </w:p>
    <w:p w14:paraId="2E48FEB6" w14:textId="5BFD96FE" w:rsidR="005778FD" w:rsidRPr="005778FD" w:rsidRDefault="005778FD" w:rsidP="00DF711C">
      <w:r w:rsidRPr="005778FD">
        <w:t xml:space="preserve">For all significant and critical non-conformities, including received customer complaints, Mendham Engineering uses established </w:t>
      </w:r>
      <w:r w:rsidR="005711CB" w:rsidRPr="005778FD">
        <w:t>problem-solving</w:t>
      </w:r>
      <w:r w:rsidRPr="005778FD">
        <w:t xml:space="preserve"> techniques and programs to determine underlying root cause</w:t>
      </w:r>
      <w:r w:rsidR="00540B27">
        <w:t>(</w:t>
      </w:r>
      <w:r w:rsidRPr="005778FD">
        <w:t>s</w:t>
      </w:r>
      <w:r w:rsidR="00540B27">
        <w:t>)</w:t>
      </w:r>
      <w:r w:rsidRPr="005778FD">
        <w:t xml:space="preserve">. This is for the </w:t>
      </w:r>
      <w:r w:rsidR="00051014" w:rsidRPr="005778FD">
        <w:t>purpose</w:t>
      </w:r>
      <w:r w:rsidRPr="005778FD">
        <w:t xml:space="preserve"> of acting upon these causes by implementing the most effective corrective actions to elimin</w:t>
      </w:r>
      <w:r w:rsidR="00540B27">
        <w:t>ate</w:t>
      </w:r>
      <w:r w:rsidR="00100ABA">
        <w:t xml:space="preserve"> </w:t>
      </w:r>
      <w:r w:rsidR="00540B27">
        <w:t>/</w:t>
      </w:r>
      <w:r w:rsidR="00100ABA">
        <w:t xml:space="preserve"> </w:t>
      </w:r>
      <w:r w:rsidR="00540B27">
        <w:t>minimise the probability of</w:t>
      </w:r>
      <w:r w:rsidRPr="005778FD">
        <w:t xml:space="preserve"> </w:t>
      </w:r>
      <w:r w:rsidR="00540B27">
        <w:t>(</w:t>
      </w:r>
      <w:r w:rsidRPr="005778FD">
        <w:t>these</w:t>
      </w:r>
      <w:r w:rsidR="00540B27">
        <w:t>)</w:t>
      </w:r>
      <w:r w:rsidRPr="005778FD">
        <w:t xml:space="preserve"> root cause</w:t>
      </w:r>
      <w:r w:rsidR="00540B27">
        <w:t>(</w:t>
      </w:r>
      <w:r w:rsidRPr="005778FD">
        <w:t>s</w:t>
      </w:r>
      <w:r w:rsidR="00540B27">
        <w:t>)</w:t>
      </w:r>
      <w:r w:rsidRPr="005778FD">
        <w:t xml:space="preserve"> </w:t>
      </w:r>
      <w:r w:rsidR="00D75368">
        <w:t>recurring.</w:t>
      </w:r>
    </w:p>
    <w:p w14:paraId="41606788" w14:textId="77777777" w:rsidR="005778FD" w:rsidRPr="005778FD" w:rsidRDefault="00D75368" w:rsidP="00DF711C">
      <w:r>
        <w:t xml:space="preserve">If complaint </w:t>
      </w:r>
      <w:r w:rsidR="005778FD" w:rsidRPr="005778FD">
        <w:t>root cause</w:t>
      </w:r>
      <w:r w:rsidR="002F4F03">
        <w:t>(</w:t>
      </w:r>
      <w:r w:rsidR="005778FD" w:rsidRPr="005778FD">
        <w:t>s</w:t>
      </w:r>
      <w:r w:rsidR="002F4F03">
        <w:t>)</w:t>
      </w:r>
      <w:r w:rsidR="005778FD" w:rsidRPr="005778FD">
        <w:t xml:space="preserve"> </w:t>
      </w:r>
      <w:r w:rsidR="002F4F03">
        <w:t>is/</w:t>
      </w:r>
      <w:r w:rsidR="005778FD" w:rsidRPr="005778FD">
        <w:t>are verified and proven to have only originated at Mendham Engineering, Mendham Engineering will determine:</w:t>
      </w:r>
    </w:p>
    <w:p w14:paraId="2A7096F6" w14:textId="69260902" w:rsidR="005778FD" w:rsidRPr="005778FD" w:rsidRDefault="005778FD" w:rsidP="00DF711C">
      <w:r w:rsidRPr="005778FD">
        <w:t>1.</w:t>
      </w:r>
      <w:r w:rsidRPr="005778FD">
        <w:tab/>
        <w:t>Prompt corrective actions to resolve the immediate concerns resulting from the</w:t>
      </w:r>
      <w:r w:rsidR="00D75368">
        <w:t xml:space="preserve"> complaint with the </w:t>
      </w:r>
      <w:r w:rsidR="005711CB">
        <w:t>complainant.</w:t>
      </w:r>
    </w:p>
    <w:p w14:paraId="3C5C2AF1" w14:textId="18C1AC6D" w:rsidR="005778FD" w:rsidRPr="005778FD" w:rsidRDefault="005778FD" w:rsidP="00DF711C">
      <w:r w:rsidRPr="005778FD">
        <w:t>2.</w:t>
      </w:r>
      <w:r w:rsidRPr="005778FD">
        <w:tab/>
        <w:t xml:space="preserve">Sustainable </w:t>
      </w:r>
      <w:r w:rsidR="00051014" w:rsidRPr="005778FD">
        <w:t>long-term</w:t>
      </w:r>
      <w:r w:rsidRPr="005778FD">
        <w:t xml:space="preserve"> Corrective Actions to absolutely minimise, </w:t>
      </w:r>
      <w:r w:rsidR="00051014" w:rsidRPr="005778FD">
        <w:t>eliminate,</w:t>
      </w:r>
      <w:r w:rsidRPr="005778FD">
        <w:t xml:space="preserve"> and prevent the potential risk of non-conformity recurring within our implemented integrated management systems.</w:t>
      </w:r>
    </w:p>
    <w:p w14:paraId="36E835A5" w14:textId="441B3D53" w:rsidR="00C66534" w:rsidRDefault="00C66534" w:rsidP="00C66534">
      <w:r>
        <w:t xml:space="preserve">We periodically review our complaints handling, </w:t>
      </w:r>
      <w:r w:rsidR="005711CB">
        <w:t>investigation,</w:t>
      </w:r>
      <w:r>
        <w:t xml:space="preserve"> and reporting process to enhance our:</w:t>
      </w:r>
    </w:p>
    <w:p w14:paraId="055EC978" w14:textId="77777777" w:rsidR="00C66534" w:rsidRDefault="00C66534" w:rsidP="00C66534">
      <w:pPr>
        <w:pStyle w:val="Bul1"/>
      </w:pPr>
      <w:r>
        <w:t>Delivery of efficient and effectiv</w:t>
      </w:r>
      <w:r w:rsidR="008B2926">
        <w:t>e outcomes regarding complaints</w:t>
      </w:r>
      <w:r>
        <w:t xml:space="preserve"> and </w:t>
      </w:r>
    </w:p>
    <w:p w14:paraId="2063C1DC" w14:textId="77777777" w:rsidR="00C66534" w:rsidRDefault="00C66534" w:rsidP="00C66534">
      <w:pPr>
        <w:pStyle w:val="Bul1"/>
      </w:pPr>
      <w:r>
        <w:t>Customer Quality of Service levels</w:t>
      </w:r>
    </w:p>
    <w:p w14:paraId="2E10D06B" w14:textId="77777777" w:rsidR="00A46DB4" w:rsidRDefault="00A46DB4" w:rsidP="00A46DB4">
      <w:pPr>
        <w:pStyle w:val="Bul1"/>
        <w:numPr>
          <w:ilvl w:val="0"/>
          <w:numId w:val="0"/>
        </w:numPr>
        <w:ind w:left="1985" w:hanging="567"/>
      </w:pPr>
    </w:p>
    <w:sectPr w:rsidR="00A46DB4" w:rsidSect="00051014">
      <w:headerReference w:type="default" r:id="rId9"/>
      <w:footerReference w:type="default" r:id="rId10"/>
      <w:pgSz w:w="11907" w:h="16839" w:code="9"/>
      <w:pgMar w:top="2155" w:right="1021" w:bottom="851" w:left="851" w:header="397" w:footer="454"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E312C" w14:textId="77777777" w:rsidR="00D03B4A" w:rsidRDefault="00D03B4A" w:rsidP="00DF711C">
      <w:r>
        <w:separator/>
      </w:r>
    </w:p>
  </w:endnote>
  <w:endnote w:type="continuationSeparator" w:id="0">
    <w:p w14:paraId="61825BD4" w14:textId="77777777" w:rsidR="00D03B4A" w:rsidRDefault="00D03B4A" w:rsidP="00DF7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47FF" w14:textId="308B0197" w:rsidR="00CE764F" w:rsidRPr="00CE764F" w:rsidRDefault="00D03B4A" w:rsidP="00CE764F">
    <w:pPr>
      <w:tabs>
        <w:tab w:val="center" w:pos="4513"/>
        <w:tab w:val="right" w:pos="9026"/>
      </w:tabs>
      <w:spacing w:before="0" w:after="0" w:line="240" w:lineRule="auto"/>
      <w:ind w:left="0" w:right="0"/>
      <w:jc w:val="left"/>
      <w:textAlignment w:val="auto"/>
      <w:rPr>
        <w:rFonts w:ascii="Calibri" w:eastAsia="Calibri" w:hAnsi="Calibri"/>
        <w:color w:val="auto"/>
        <w:spacing w:val="0"/>
        <w:sz w:val="22"/>
        <w:lang w:val="en-AU"/>
      </w:rPr>
    </w:pPr>
    <w:sdt>
      <w:sdtPr>
        <w:rPr>
          <w:rFonts w:ascii="Calibri" w:eastAsia="Calibri" w:hAnsi="Calibri"/>
          <w:color w:val="auto"/>
          <w:spacing w:val="0"/>
          <w:sz w:val="22"/>
          <w:lang w:val="en-AU"/>
        </w:rPr>
        <w:id w:val="493073182"/>
        <w:docPartObj>
          <w:docPartGallery w:val="Page Numbers (Bottom of Page)"/>
          <w:docPartUnique/>
        </w:docPartObj>
      </w:sdtPr>
      <w:sdtEndPr/>
      <w:sdtContent>
        <w:sdt>
          <w:sdtPr>
            <w:rPr>
              <w:rFonts w:ascii="Calibri" w:eastAsia="Calibri" w:hAnsi="Calibri"/>
              <w:color w:val="auto"/>
              <w:spacing w:val="0"/>
              <w:sz w:val="22"/>
              <w:lang w:val="en-AU"/>
            </w:rPr>
            <w:id w:val="-1705238520"/>
            <w:docPartObj>
              <w:docPartGallery w:val="Page Numbers (Top of Page)"/>
              <w:docPartUnique/>
            </w:docPartObj>
          </w:sdtPr>
          <w:sdtEndPr/>
          <w:sdtContent>
            <w:r w:rsidR="00CE764F" w:rsidRPr="00CE764F">
              <w:rPr>
                <w:rFonts w:ascii="Calibri" w:eastAsia="Calibri" w:hAnsi="Calibri"/>
                <w:color w:val="auto"/>
                <w:spacing w:val="0"/>
                <w:sz w:val="22"/>
                <w:lang w:val="en-AU"/>
              </w:rPr>
              <w:t xml:space="preserve">Page </w:t>
            </w:r>
            <w:r w:rsidR="00CE764F" w:rsidRPr="00CE764F">
              <w:rPr>
                <w:rFonts w:ascii="Calibri" w:eastAsia="Calibri" w:hAnsi="Calibri"/>
                <w:b/>
                <w:bCs/>
                <w:color w:val="auto"/>
                <w:spacing w:val="0"/>
                <w:sz w:val="24"/>
                <w:szCs w:val="24"/>
                <w:lang w:val="en-AU"/>
              </w:rPr>
              <w:fldChar w:fldCharType="begin"/>
            </w:r>
            <w:r w:rsidR="00CE764F" w:rsidRPr="00CE764F">
              <w:rPr>
                <w:rFonts w:ascii="Calibri" w:eastAsia="Calibri" w:hAnsi="Calibri"/>
                <w:b/>
                <w:bCs/>
                <w:color w:val="auto"/>
                <w:spacing w:val="0"/>
                <w:sz w:val="22"/>
                <w:lang w:val="en-AU"/>
              </w:rPr>
              <w:instrText xml:space="preserve"> PAGE </w:instrText>
            </w:r>
            <w:r w:rsidR="00CE764F" w:rsidRPr="00CE764F">
              <w:rPr>
                <w:rFonts w:ascii="Calibri" w:eastAsia="Calibri" w:hAnsi="Calibri"/>
                <w:b/>
                <w:bCs/>
                <w:color w:val="auto"/>
                <w:spacing w:val="0"/>
                <w:sz w:val="24"/>
                <w:szCs w:val="24"/>
                <w:lang w:val="en-AU"/>
              </w:rPr>
              <w:fldChar w:fldCharType="separate"/>
            </w:r>
            <w:r w:rsidR="008B1B4A">
              <w:rPr>
                <w:rFonts w:ascii="Calibri" w:eastAsia="Calibri" w:hAnsi="Calibri"/>
                <w:b/>
                <w:bCs/>
                <w:noProof/>
                <w:color w:val="auto"/>
                <w:spacing w:val="0"/>
                <w:sz w:val="22"/>
                <w:lang w:val="en-AU"/>
              </w:rPr>
              <w:t>6</w:t>
            </w:r>
            <w:r w:rsidR="00CE764F" w:rsidRPr="00CE764F">
              <w:rPr>
                <w:rFonts w:ascii="Calibri" w:eastAsia="Calibri" w:hAnsi="Calibri"/>
                <w:b/>
                <w:bCs/>
                <w:color w:val="auto"/>
                <w:spacing w:val="0"/>
                <w:sz w:val="24"/>
                <w:szCs w:val="24"/>
                <w:lang w:val="en-AU"/>
              </w:rPr>
              <w:fldChar w:fldCharType="end"/>
            </w:r>
            <w:r w:rsidR="00CE764F" w:rsidRPr="00CE764F">
              <w:rPr>
                <w:rFonts w:ascii="Calibri" w:eastAsia="Calibri" w:hAnsi="Calibri"/>
                <w:color w:val="auto"/>
                <w:spacing w:val="0"/>
                <w:sz w:val="22"/>
                <w:lang w:val="en-AU"/>
              </w:rPr>
              <w:t xml:space="preserve"> of </w:t>
            </w:r>
            <w:r w:rsidR="00CE764F" w:rsidRPr="00CE764F">
              <w:rPr>
                <w:rFonts w:ascii="Calibri" w:eastAsia="Calibri" w:hAnsi="Calibri"/>
                <w:b/>
                <w:bCs/>
                <w:color w:val="auto"/>
                <w:spacing w:val="0"/>
                <w:sz w:val="24"/>
                <w:szCs w:val="24"/>
                <w:lang w:val="en-AU"/>
              </w:rPr>
              <w:fldChar w:fldCharType="begin"/>
            </w:r>
            <w:r w:rsidR="00CE764F" w:rsidRPr="00CE764F">
              <w:rPr>
                <w:rFonts w:ascii="Calibri" w:eastAsia="Calibri" w:hAnsi="Calibri"/>
                <w:b/>
                <w:bCs/>
                <w:color w:val="auto"/>
                <w:spacing w:val="0"/>
                <w:sz w:val="22"/>
                <w:lang w:val="en-AU"/>
              </w:rPr>
              <w:instrText xml:space="preserve"> NUMPAGES  </w:instrText>
            </w:r>
            <w:r w:rsidR="00CE764F" w:rsidRPr="00CE764F">
              <w:rPr>
                <w:rFonts w:ascii="Calibri" w:eastAsia="Calibri" w:hAnsi="Calibri"/>
                <w:b/>
                <w:bCs/>
                <w:color w:val="auto"/>
                <w:spacing w:val="0"/>
                <w:sz w:val="24"/>
                <w:szCs w:val="24"/>
                <w:lang w:val="en-AU"/>
              </w:rPr>
              <w:fldChar w:fldCharType="separate"/>
            </w:r>
            <w:r w:rsidR="008B1B4A">
              <w:rPr>
                <w:rFonts w:ascii="Calibri" w:eastAsia="Calibri" w:hAnsi="Calibri"/>
                <w:b/>
                <w:bCs/>
                <w:noProof/>
                <w:color w:val="auto"/>
                <w:spacing w:val="0"/>
                <w:sz w:val="22"/>
                <w:lang w:val="en-AU"/>
              </w:rPr>
              <w:t>6</w:t>
            </w:r>
            <w:r w:rsidR="00CE764F" w:rsidRPr="00CE764F">
              <w:rPr>
                <w:rFonts w:ascii="Calibri" w:eastAsia="Calibri" w:hAnsi="Calibri"/>
                <w:b/>
                <w:bCs/>
                <w:color w:val="auto"/>
                <w:spacing w:val="0"/>
                <w:sz w:val="24"/>
                <w:szCs w:val="24"/>
                <w:lang w:val="en-AU"/>
              </w:rPr>
              <w:fldChar w:fldCharType="end"/>
            </w:r>
          </w:sdtContent>
        </w:sdt>
      </w:sdtContent>
    </w:sdt>
    <w:r w:rsidR="005711CB">
      <w:rPr>
        <w:rFonts w:ascii="Calibri" w:eastAsia="Calibri" w:hAnsi="Calibri"/>
        <w:color w:val="auto"/>
        <w:spacing w:val="0"/>
        <w:sz w:val="22"/>
        <w:lang w:val="en-AU"/>
      </w:rPr>
      <w:t xml:space="preserve">                                </w:t>
    </w:r>
    <w:r w:rsidR="00DC604C">
      <w:rPr>
        <w:rFonts w:ascii="Calibri" w:eastAsia="Calibri" w:hAnsi="Calibri"/>
        <w:color w:val="auto"/>
        <w:spacing w:val="0"/>
        <w:sz w:val="22"/>
        <w:lang w:val="en-AU"/>
      </w:rPr>
      <w:t xml:space="preserve">  </w:t>
    </w:r>
    <w:r w:rsidR="005711CB">
      <w:rPr>
        <w:rFonts w:ascii="Calibri" w:eastAsia="Calibri" w:hAnsi="Calibri"/>
        <w:color w:val="auto"/>
        <w:spacing w:val="0"/>
        <w:sz w:val="22"/>
        <w:lang w:val="en-AU"/>
      </w:rPr>
      <w:t xml:space="preserve">                </w:t>
    </w:r>
    <w:r w:rsidR="00DC604C">
      <w:rPr>
        <w:rFonts w:ascii="Calibri" w:eastAsia="Calibri" w:hAnsi="Calibri"/>
        <w:color w:val="auto"/>
        <w:spacing w:val="0"/>
        <w:sz w:val="22"/>
        <w:lang w:val="en-AU"/>
      </w:rPr>
      <w:t xml:space="preserve">    </w:t>
    </w:r>
    <w:r w:rsidR="005711CB">
      <w:rPr>
        <w:rFonts w:ascii="Calibri" w:eastAsia="Calibri" w:hAnsi="Calibri"/>
        <w:color w:val="auto"/>
        <w:spacing w:val="0"/>
        <w:sz w:val="22"/>
        <w:lang w:val="en-AU"/>
      </w:rPr>
      <w:t xml:space="preserve">            </w:t>
    </w:r>
    <w:r w:rsidR="006B2364">
      <w:rPr>
        <w:rFonts w:ascii="Calibri" w:eastAsia="Calibri" w:hAnsi="Calibri"/>
        <w:color w:val="auto"/>
        <w:spacing w:val="0"/>
        <w:sz w:val="22"/>
        <w:lang w:val="en-AU"/>
      </w:rPr>
      <w:t>1</w:t>
    </w:r>
    <w:r w:rsidR="00EE1843">
      <w:rPr>
        <w:rFonts w:ascii="Calibri" w:eastAsia="Calibri" w:hAnsi="Calibri"/>
        <w:color w:val="auto"/>
        <w:spacing w:val="0"/>
        <w:sz w:val="22"/>
        <w:lang w:val="en-AU"/>
      </w:rPr>
      <w:t>5</w:t>
    </w:r>
    <w:r w:rsidR="006B2364">
      <w:rPr>
        <w:rFonts w:ascii="Calibri" w:eastAsia="Calibri" w:hAnsi="Calibri"/>
        <w:color w:val="auto"/>
        <w:spacing w:val="0"/>
        <w:sz w:val="22"/>
        <w:lang w:val="en-AU"/>
      </w:rPr>
      <w:t>/0</w:t>
    </w:r>
    <w:r w:rsidR="00DC604C">
      <w:rPr>
        <w:rFonts w:ascii="Calibri" w:eastAsia="Calibri" w:hAnsi="Calibri"/>
        <w:color w:val="auto"/>
        <w:spacing w:val="0"/>
        <w:sz w:val="22"/>
        <w:lang w:val="en-AU"/>
      </w:rPr>
      <w:t>5</w:t>
    </w:r>
    <w:r w:rsidR="006B2364">
      <w:rPr>
        <w:rFonts w:ascii="Calibri" w:eastAsia="Calibri" w:hAnsi="Calibri"/>
        <w:color w:val="auto"/>
        <w:spacing w:val="0"/>
        <w:sz w:val="22"/>
        <w:lang w:val="en-AU"/>
      </w:rPr>
      <w:t>/202</w:t>
    </w:r>
    <w:r w:rsidR="00EE1843">
      <w:rPr>
        <w:rFonts w:ascii="Calibri" w:eastAsia="Calibri" w:hAnsi="Calibri"/>
        <w:color w:val="auto"/>
        <w:spacing w:val="0"/>
        <w:sz w:val="22"/>
        <w:lang w:val="en-AU"/>
      </w:rPr>
      <w:t>6</w:t>
    </w:r>
    <w:r w:rsidR="005711CB">
      <w:rPr>
        <w:rFonts w:ascii="Calibri" w:eastAsia="Calibri" w:hAnsi="Calibri"/>
        <w:color w:val="auto"/>
        <w:spacing w:val="0"/>
        <w:sz w:val="22"/>
        <w:lang w:val="en-AU"/>
      </w:rPr>
      <w:t xml:space="preserve">                                                 </w:t>
    </w:r>
    <w:r w:rsidR="006B2364">
      <w:rPr>
        <w:rFonts w:ascii="Calibri" w:eastAsia="Calibri" w:hAnsi="Calibri"/>
        <w:color w:val="auto"/>
        <w:spacing w:val="0"/>
        <w:sz w:val="22"/>
        <w:lang w:val="en-AU"/>
      </w:rPr>
      <w:t>Comp POL 006</w:t>
    </w:r>
    <w:r w:rsidR="00CE764F" w:rsidRPr="00CE764F">
      <w:rPr>
        <w:rFonts w:ascii="Calibri" w:eastAsia="Calibri" w:hAnsi="Calibri"/>
        <w:color w:val="auto"/>
        <w:spacing w:val="0"/>
        <w:sz w:val="22"/>
        <w:lang w:val="en-AU"/>
      </w:rPr>
      <w:t xml:space="preserve">     Issue </w:t>
    </w:r>
    <w:r w:rsidR="00EE1843">
      <w:rPr>
        <w:rFonts w:ascii="Calibri" w:eastAsia="Calibri" w:hAnsi="Calibri"/>
        <w:color w:val="auto"/>
        <w:spacing w:val="0"/>
        <w:sz w:val="22"/>
        <w:lang w:val="en-AU"/>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B5916" w14:textId="77777777" w:rsidR="00D03B4A" w:rsidRDefault="00D03B4A" w:rsidP="00DF711C">
      <w:r>
        <w:separator/>
      </w:r>
    </w:p>
  </w:footnote>
  <w:footnote w:type="continuationSeparator" w:id="0">
    <w:p w14:paraId="415D1E92" w14:textId="77777777" w:rsidR="00D03B4A" w:rsidRDefault="00D03B4A" w:rsidP="00DF7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7842" w14:textId="77777777" w:rsidR="00CE764F" w:rsidRPr="00CE764F" w:rsidRDefault="00CE764F" w:rsidP="00CE764F">
    <w:pPr>
      <w:tabs>
        <w:tab w:val="center" w:pos="4513"/>
        <w:tab w:val="right" w:pos="9026"/>
      </w:tabs>
      <w:spacing w:before="0" w:after="0" w:line="240" w:lineRule="auto"/>
      <w:ind w:left="0" w:right="0"/>
      <w:jc w:val="center"/>
      <w:textAlignment w:val="auto"/>
      <w:rPr>
        <w:rFonts w:ascii="Algerian" w:eastAsia="Calibri" w:hAnsi="Algerian"/>
        <w:color w:val="auto"/>
        <w:spacing w:val="0"/>
        <w:sz w:val="40"/>
        <w:lang w:val="en-AU"/>
      </w:rPr>
    </w:pPr>
    <w:r w:rsidRPr="00CE764F">
      <w:rPr>
        <w:rFonts w:ascii="Algerian" w:eastAsia="Calibri" w:hAnsi="Algerian"/>
        <w:color w:val="auto"/>
        <w:spacing w:val="0"/>
        <w:sz w:val="40"/>
        <w:lang w:val="en-AU"/>
      </w:rPr>
      <w:t>MENDHAM ENGINEERING PTY LTD</w:t>
    </w:r>
  </w:p>
  <w:p w14:paraId="73D9427B" w14:textId="4FECE626" w:rsidR="00CE764F" w:rsidRPr="00CE764F" w:rsidRDefault="00EE1843" w:rsidP="00CE764F">
    <w:pPr>
      <w:tabs>
        <w:tab w:val="center" w:pos="4513"/>
        <w:tab w:val="right" w:pos="9026"/>
      </w:tabs>
      <w:spacing w:before="0" w:after="0" w:line="240" w:lineRule="auto"/>
      <w:ind w:left="0" w:right="0"/>
      <w:jc w:val="center"/>
      <w:textAlignment w:val="auto"/>
      <w:rPr>
        <w:rFonts w:ascii="Algerian" w:eastAsia="Calibri" w:hAnsi="Algerian"/>
        <w:color w:val="auto"/>
        <w:spacing w:val="0"/>
        <w:sz w:val="24"/>
        <w:lang w:val="en-AU"/>
      </w:rPr>
    </w:pPr>
    <w:r>
      <w:rPr>
        <w:rFonts w:ascii="Algerian" w:eastAsia="Calibri" w:hAnsi="Algerian"/>
        <w:color w:val="auto"/>
        <w:spacing w:val="0"/>
        <w:sz w:val="24"/>
        <w:lang w:val="en-AU"/>
      </w:rPr>
      <w:t>15 HUB CRESCENT, HEATHWOOD QLD 4110</w:t>
    </w:r>
  </w:p>
  <w:p w14:paraId="70D865F6" w14:textId="77777777" w:rsidR="00CE764F" w:rsidRPr="00CE764F" w:rsidRDefault="00CE764F" w:rsidP="00CE764F">
    <w:pPr>
      <w:tabs>
        <w:tab w:val="center" w:pos="4513"/>
        <w:tab w:val="right" w:pos="9026"/>
      </w:tabs>
      <w:spacing w:before="0" w:after="0" w:line="240" w:lineRule="auto"/>
      <w:ind w:left="0" w:right="0"/>
      <w:jc w:val="center"/>
      <w:textAlignment w:val="auto"/>
      <w:rPr>
        <w:rFonts w:ascii="Algerian" w:eastAsia="Calibri" w:hAnsi="Algerian"/>
        <w:color w:val="auto"/>
        <w:spacing w:val="0"/>
        <w:sz w:val="36"/>
        <w:lang w:val="en-AU"/>
      </w:rPr>
    </w:pPr>
    <w:r>
      <w:rPr>
        <w:rFonts w:ascii="Algerian" w:eastAsia="Calibri" w:hAnsi="Algerian"/>
        <w:color w:val="auto"/>
        <w:spacing w:val="0"/>
        <w:sz w:val="36"/>
        <w:lang w:val="en-AU"/>
      </w:rPr>
      <w:t>COMPLAINTS HANDLING</w:t>
    </w:r>
    <w:r w:rsidRPr="00CE764F">
      <w:rPr>
        <w:rFonts w:ascii="Algerian" w:eastAsia="Calibri" w:hAnsi="Algerian"/>
        <w:color w:val="auto"/>
        <w:spacing w:val="0"/>
        <w:sz w:val="36"/>
        <w:lang w:val="en-AU"/>
      </w:rPr>
      <w:t xml:space="preserve"> Policy</w:t>
    </w:r>
  </w:p>
  <w:p w14:paraId="38CC832E" w14:textId="77777777" w:rsidR="00CE764F" w:rsidRPr="00CE764F" w:rsidRDefault="00CE764F" w:rsidP="00CE764F">
    <w:pPr>
      <w:tabs>
        <w:tab w:val="center" w:pos="4513"/>
        <w:tab w:val="right" w:pos="9026"/>
      </w:tabs>
      <w:spacing w:before="0" w:after="0" w:line="240" w:lineRule="auto"/>
      <w:ind w:left="0" w:right="0"/>
      <w:jc w:val="center"/>
      <w:textAlignment w:val="auto"/>
      <w:rPr>
        <w:rFonts w:ascii="Calibri" w:eastAsia="Calibri" w:hAnsi="Calibri"/>
        <w:color w:val="auto"/>
        <w:spacing w:val="0"/>
        <w:sz w:val="16"/>
        <w:lang w:val="en-AU"/>
      </w:rPr>
    </w:pPr>
    <w:r w:rsidRPr="00CE764F">
      <w:rPr>
        <w:rFonts w:ascii="Calibri" w:eastAsia="Calibri" w:hAnsi="Calibri"/>
        <w:color w:val="auto"/>
        <w:spacing w:val="0"/>
        <w:sz w:val="16"/>
        <w:lang w:val="en-A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FB9"/>
    <w:multiLevelType w:val="hybridMultilevel"/>
    <w:tmpl w:val="6D2816E4"/>
    <w:lvl w:ilvl="0" w:tplc="EEB2B514">
      <w:start w:val="1"/>
      <w:numFmt w:val="decimal"/>
      <w:lvlText w:val="%1"/>
      <w:lvlJc w:val="left"/>
      <w:pPr>
        <w:ind w:left="1155" w:hanging="795"/>
      </w:pPr>
      <w:rPr>
        <w:rFonts w:hint="default"/>
        <w:i/>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EC34C1"/>
    <w:multiLevelType w:val="multilevel"/>
    <w:tmpl w:val="0296AB14"/>
    <w:lvl w:ilvl="0">
      <w:start w:val="1"/>
      <w:numFmt w:val="bullet"/>
      <w:lvlText w:val="·"/>
      <w:lvlJc w:val="left"/>
      <w:pPr>
        <w:tabs>
          <w:tab w:val="left" w:pos="576"/>
        </w:tabs>
        <w:ind w:left="720"/>
      </w:pPr>
      <w:rPr>
        <w:rFonts w:ascii="Symbol" w:eastAsia="Symbol" w:hAnsi="Symbol"/>
        <w:strike w:val="0"/>
        <w:color w:val="32353E"/>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F782B"/>
    <w:multiLevelType w:val="hybridMultilevel"/>
    <w:tmpl w:val="C6FE96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4E4D82"/>
    <w:multiLevelType w:val="multilevel"/>
    <w:tmpl w:val="AC9A3724"/>
    <w:lvl w:ilvl="0">
      <w:start w:val="1"/>
      <w:numFmt w:val="decimal"/>
      <w:pStyle w:val="Heading1"/>
      <w:lvlText w:val="%1."/>
      <w:lvlJc w:val="left"/>
      <w:pPr>
        <w:ind w:left="360" w:hanging="360"/>
      </w:pPr>
    </w:lvl>
    <w:lvl w:ilvl="1">
      <w:start w:val="1"/>
      <w:numFmt w:val="decimal"/>
      <w:pStyle w:val="Heading2"/>
      <w:lvlText w:val="%1.%2"/>
      <w:lvlJc w:val="left"/>
      <w:pPr>
        <w:ind w:left="1002" w:hanging="576"/>
      </w:pPr>
      <w:rPr>
        <w:i/>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A141734"/>
    <w:multiLevelType w:val="multilevel"/>
    <w:tmpl w:val="C21EB0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E7426D"/>
    <w:multiLevelType w:val="hybridMultilevel"/>
    <w:tmpl w:val="77903A5A"/>
    <w:lvl w:ilvl="0" w:tplc="166A5E26">
      <w:start w:val="1"/>
      <w:numFmt w:val="bullet"/>
      <w:pStyle w:val="Bu1"/>
      <w:lvlText w:val=""/>
      <w:lvlJc w:val="left"/>
      <w:pPr>
        <w:ind w:left="720" w:hanging="360"/>
      </w:pPr>
      <w:rPr>
        <w:rFonts w:ascii="Symbol" w:hAnsi="Symbol" w:hint="default"/>
      </w:rPr>
    </w:lvl>
    <w:lvl w:ilvl="1" w:tplc="AC48CD9C">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517CB8"/>
    <w:multiLevelType w:val="multilevel"/>
    <w:tmpl w:val="D99CF8E4"/>
    <w:lvl w:ilvl="0">
      <w:start w:val="24"/>
      <w:numFmt w:val="decimal"/>
      <w:lvlText w:val="%1."/>
      <w:lvlJc w:val="left"/>
      <w:pPr>
        <w:tabs>
          <w:tab w:val="left" w:pos="576"/>
        </w:tabs>
        <w:ind w:left="720"/>
      </w:pPr>
      <w:rPr>
        <w:rFonts w:ascii="Arial" w:eastAsia="Arial" w:hAnsi="Arial"/>
        <w:strike w:val="0"/>
        <w:color w:val="2E323D"/>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F3227A"/>
    <w:multiLevelType w:val="hybridMultilevel"/>
    <w:tmpl w:val="C6E61596"/>
    <w:lvl w:ilvl="0" w:tplc="5BBEDCDA">
      <w:start w:val="1"/>
      <w:numFmt w:val="bullet"/>
      <w:pStyle w:val="B1"/>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A557D83"/>
    <w:multiLevelType w:val="hybridMultilevel"/>
    <w:tmpl w:val="C748ADBE"/>
    <w:lvl w:ilvl="0" w:tplc="0C090001">
      <w:start w:val="1"/>
      <w:numFmt w:val="bullet"/>
      <w:lvlText w:val=""/>
      <w:lvlJc w:val="left"/>
      <w:pPr>
        <w:ind w:left="2376" w:hanging="360"/>
      </w:pPr>
      <w:rPr>
        <w:rFonts w:ascii="Symbol" w:hAnsi="Symbol" w:hint="default"/>
      </w:rPr>
    </w:lvl>
    <w:lvl w:ilvl="1" w:tplc="0C090003" w:tentative="1">
      <w:start w:val="1"/>
      <w:numFmt w:val="bullet"/>
      <w:lvlText w:val="o"/>
      <w:lvlJc w:val="left"/>
      <w:pPr>
        <w:ind w:left="3096" w:hanging="360"/>
      </w:pPr>
      <w:rPr>
        <w:rFonts w:ascii="Courier New" w:hAnsi="Courier New" w:cs="Courier New" w:hint="default"/>
      </w:rPr>
    </w:lvl>
    <w:lvl w:ilvl="2" w:tplc="0C090005" w:tentative="1">
      <w:start w:val="1"/>
      <w:numFmt w:val="bullet"/>
      <w:lvlText w:val=""/>
      <w:lvlJc w:val="left"/>
      <w:pPr>
        <w:ind w:left="3816" w:hanging="360"/>
      </w:pPr>
      <w:rPr>
        <w:rFonts w:ascii="Wingdings" w:hAnsi="Wingdings" w:hint="default"/>
      </w:rPr>
    </w:lvl>
    <w:lvl w:ilvl="3" w:tplc="0C090001" w:tentative="1">
      <w:start w:val="1"/>
      <w:numFmt w:val="bullet"/>
      <w:lvlText w:val=""/>
      <w:lvlJc w:val="left"/>
      <w:pPr>
        <w:ind w:left="4536" w:hanging="360"/>
      </w:pPr>
      <w:rPr>
        <w:rFonts w:ascii="Symbol" w:hAnsi="Symbol" w:hint="default"/>
      </w:rPr>
    </w:lvl>
    <w:lvl w:ilvl="4" w:tplc="0C090003" w:tentative="1">
      <w:start w:val="1"/>
      <w:numFmt w:val="bullet"/>
      <w:lvlText w:val="o"/>
      <w:lvlJc w:val="left"/>
      <w:pPr>
        <w:ind w:left="5256" w:hanging="360"/>
      </w:pPr>
      <w:rPr>
        <w:rFonts w:ascii="Courier New" w:hAnsi="Courier New" w:cs="Courier New" w:hint="default"/>
      </w:rPr>
    </w:lvl>
    <w:lvl w:ilvl="5" w:tplc="0C090005" w:tentative="1">
      <w:start w:val="1"/>
      <w:numFmt w:val="bullet"/>
      <w:lvlText w:val=""/>
      <w:lvlJc w:val="left"/>
      <w:pPr>
        <w:ind w:left="5976" w:hanging="360"/>
      </w:pPr>
      <w:rPr>
        <w:rFonts w:ascii="Wingdings" w:hAnsi="Wingdings" w:hint="default"/>
      </w:rPr>
    </w:lvl>
    <w:lvl w:ilvl="6" w:tplc="0C090001" w:tentative="1">
      <w:start w:val="1"/>
      <w:numFmt w:val="bullet"/>
      <w:lvlText w:val=""/>
      <w:lvlJc w:val="left"/>
      <w:pPr>
        <w:ind w:left="6696" w:hanging="360"/>
      </w:pPr>
      <w:rPr>
        <w:rFonts w:ascii="Symbol" w:hAnsi="Symbol" w:hint="default"/>
      </w:rPr>
    </w:lvl>
    <w:lvl w:ilvl="7" w:tplc="0C090003" w:tentative="1">
      <w:start w:val="1"/>
      <w:numFmt w:val="bullet"/>
      <w:lvlText w:val="o"/>
      <w:lvlJc w:val="left"/>
      <w:pPr>
        <w:ind w:left="7416" w:hanging="360"/>
      </w:pPr>
      <w:rPr>
        <w:rFonts w:ascii="Courier New" w:hAnsi="Courier New" w:cs="Courier New" w:hint="default"/>
      </w:rPr>
    </w:lvl>
    <w:lvl w:ilvl="8" w:tplc="0C090005" w:tentative="1">
      <w:start w:val="1"/>
      <w:numFmt w:val="bullet"/>
      <w:lvlText w:val=""/>
      <w:lvlJc w:val="left"/>
      <w:pPr>
        <w:ind w:left="8136" w:hanging="360"/>
      </w:pPr>
      <w:rPr>
        <w:rFonts w:ascii="Wingdings" w:hAnsi="Wingdings" w:hint="default"/>
      </w:rPr>
    </w:lvl>
  </w:abstractNum>
  <w:abstractNum w:abstractNumId="9" w15:restartNumberingAfterBreak="0">
    <w:nsid w:val="3AFB629B"/>
    <w:multiLevelType w:val="multilevel"/>
    <w:tmpl w:val="2610920A"/>
    <w:lvl w:ilvl="0">
      <w:start w:val="1"/>
      <w:numFmt w:val="bullet"/>
      <w:lvlText w:val="·"/>
      <w:lvlJc w:val="left"/>
      <w:pPr>
        <w:tabs>
          <w:tab w:val="left" w:pos="360"/>
        </w:tabs>
        <w:ind w:left="720"/>
      </w:pPr>
      <w:rPr>
        <w:rFonts w:ascii="Symbol" w:eastAsia="Symbol" w:hAnsi="Symbo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836323"/>
    <w:multiLevelType w:val="multilevel"/>
    <w:tmpl w:val="07022B5A"/>
    <w:lvl w:ilvl="0">
      <w:start w:val="15"/>
      <w:numFmt w:val="decimal"/>
      <w:lvlText w:val="%1."/>
      <w:lvlJc w:val="left"/>
      <w:pPr>
        <w:tabs>
          <w:tab w:val="left" w:pos="576"/>
        </w:tabs>
        <w:ind w:left="720"/>
      </w:pPr>
      <w:rPr>
        <w:rFonts w:ascii="Arial" w:eastAsia="Arial" w:hAnsi="Arial"/>
        <w:strike w:val="0"/>
        <w:color w:val="2C2C2D"/>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AC095C"/>
    <w:multiLevelType w:val="hybridMultilevel"/>
    <w:tmpl w:val="FC166184"/>
    <w:lvl w:ilvl="0" w:tplc="5EF096A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EE4F7C"/>
    <w:multiLevelType w:val="multilevel"/>
    <w:tmpl w:val="BE929DA8"/>
    <w:lvl w:ilvl="0">
      <w:start w:val="1"/>
      <w:numFmt w:val="bullet"/>
      <w:pStyle w:val="Bul1"/>
      <w:lvlText w:val="·"/>
      <w:lvlJc w:val="left"/>
      <w:pPr>
        <w:tabs>
          <w:tab w:val="left" w:pos="576"/>
        </w:tabs>
        <w:ind w:left="720"/>
      </w:pPr>
      <w:rPr>
        <w:rFonts w:ascii="Symbol" w:eastAsia="Symbol" w:hAnsi="Symbo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5D7311"/>
    <w:multiLevelType w:val="hybridMultilevel"/>
    <w:tmpl w:val="02583E7C"/>
    <w:lvl w:ilvl="0" w:tplc="40D0E1AC">
      <w:start w:val="1"/>
      <w:numFmt w:val="decimal"/>
      <w:lvlText w:val="%1."/>
      <w:lvlJc w:val="left"/>
      <w:pPr>
        <w:ind w:left="1296" w:hanging="360"/>
      </w:pPr>
      <w:rPr>
        <w:rFonts w:hint="default"/>
      </w:rPr>
    </w:lvl>
    <w:lvl w:ilvl="1" w:tplc="0C090019" w:tentative="1">
      <w:start w:val="1"/>
      <w:numFmt w:val="lowerLetter"/>
      <w:lvlText w:val="%2."/>
      <w:lvlJc w:val="left"/>
      <w:pPr>
        <w:ind w:left="2016" w:hanging="360"/>
      </w:pPr>
    </w:lvl>
    <w:lvl w:ilvl="2" w:tplc="0C09001B" w:tentative="1">
      <w:start w:val="1"/>
      <w:numFmt w:val="lowerRoman"/>
      <w:lvlText w:val="%3."/>
      <w:lvlJc w:val="right"/>
      <w:pPr>
        <w:ind w:left="2736" w:hanging="180"/>
      </w:pPr>
    </w:lvl>
    <w:lvl w:ilvl="3" w:tplc="0C09000F" w:tentative="1">
      <w:start w:val="1"/>
      <w:numFmt w:val="decimal"/>
      <w:lvlText w:val="%4."/>
      <w:lvlJc w:val="left"/>
      <w:pPr>
        <w:ind w:left="3456" w:hanging="360"/>
      </w:pPr>
    </w:lvl>
    <w:lvl w:ilvl="4" w:tplc="0C090019" w:tentative="1">
      <w:start w:val="1"/>
      <w:numFmt w:val="lowerLetter"/>
      <w:lvlText w:val="%5."/>
      <w:lvlJc w:val="left"/>
      <w:pPr>
        <w:ind w:left="4176" w:hanging="360"/>
      </w:pPr>
    </w:lvl>
    <w:lvl w:ilvl="5" w:tplc="0C09001B" w:tentative="1">
      <w:start w:val="1"/>
      <w:numFmt w:val="lowerRoman"/>
      <w:lvlText w:val="%6."/>
      <w:lvlJc w:val="right"/>
      <w:pPr>
        <w:ind w:left="4896" w:hanging="180"/>
      </w:pPr>
    </w:lvl>
    <w:lvl w:ilvl="6" w:tplc="0C09000F" w:tentative="1">
      <w:start w:val="1"/>
      <w:numFmt w:val="decimal"/>
      <w:lvlText w:val="%7."/>
      <w:lvlJc w:val="left"/>
      <w:pPr>
        <w:ind w:left="5616" w:hanging="360"/>
      </w:pPr>
    </w:lvl>
    <w:lvl w:ilvl="7" w:tplc="0C090019" w:tentative="1">
      <w:start w:val="1"/>
      <w:numFmt w:val="lowerLetter"/>
      <w:lvlText w:val="%8."/>
      <w:lvlJc w:val="left"/>
      <w:pPr>
        <w:ind w:left="6336" w:hanging="360"/>
      </w:pPr>
    </w:lvl>
    <w:lvl w:ilvl="8" w:tplc="0C09001B" w:tentative="1">
      <w:start w:val="1"/>
      <w:numFmt w:val="lowerRoman"/>
      <w:lvlText w:val="%9."/>
      <w:lvlJc w:val="right"/>
      <w:pPr>
        <w:ind w:left="7056" w:hanging="180"/>
      </w:pPr>
    </w:lvl>
  </w:abstractNum>
  <w:abstractNum w:abstractNumId="14" w15:restartNumberingAfterBreak="0">
    <w:nsid w:val="661459E9"/>
    <w:multiLevelType w:val="hybridMultilevel"/>
    <w:tmpl w:val="628C1958"/>
    <w:lvl w:ilvl="0" w:tplc="287A4284">
      <w:start w:val="1"/>
      <w:numFmt w:val="decimal"/>
      <w:pStyle w:val="NormNumb"/>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5" w15:restartNumberingAfterBreak="0">
    <w:nsid w:val="6AE3599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0600DB"/>
    <w:multiLevelType w:val="multilevel"/>
    <w:tmpl w:val="2602608A"/>
    <w:lvl w:ilvl="0">
      <w:start w:val="9"/>
      <w:numFmt w:val="decimal"/>
      <w:lvlText w:val="%1."/>
      <w:lvlJc w:val="left"/>
      <w:pPr>
        <w:tabs>
          <w:tab w:val="left" w:pos="576"/>
        </w:tabs>
        <w:ind w:left="720"/>
      </w:pPr>
      <w:rPr>
        <w:rFonts w:ascii="Arial" w:eastAsia="Arial" w:hAnsi="Aria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57199D"/>
    <w:multiLevelType w:val="hybridMultilevel"/>
    <w:tmpl w:val="9AE6E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020365"/>
    <w:multiLevelType w:val="multilevel"/>
    <w:tmpl w:val="EC62F032"/>
    <w:lvl w:ilvl="0">
      <w:start w:val="27"/>
      <w:numFmt w:val="decimal"/>
      <w:lvlText w:val="%1."/>
      <w:lvlJc w:val="left"/>
      <w:pPr>
        <w:tabs>
          <w:tab w:val="left" w:pos="576"/>
        </w:tabs>
        <w:ind w:left="720"/>
      </w:pPr>
      <w:rPr>
        <w:rFonts w:ascii="Arial" w:eastAsia="Arial" w:hAnsi="Arial"/>
        <w:strike w:val="0"/>
        <w:color w:val="2E323D"/>
        <w:spacing w:val="5"/>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902700"/>
    <w:multiLevelType w:val="hybridMultilevel"/>
    <w:tmpl w:val="7B4CA6CA"/>
    <w:lvl w:ilvl="0" w:tplc="0C090001">
      <w:start w:val="1"/>
      <w:numFmt w:val="bullet"/>
      <w:lvlText w:val=""/>
      <w:lvlJc w:val="left"/>
      <w:pPr>
        <w:ind w:left="2376" w:hanging="360"/>
      </w:pPr>
      <w:rPr>
        <w:rFonts w:ascii="Symbol" w:hAnsi="Symbol" w:hint="default"/>
      </w:rPr>
    </w:lvl>
    <w:lvl w:ilvl="1" w:tplc="0C090003" w:tentative="1">
      <w:start w:val="1"/>
      <w:numFmt w:val="bullet"/>
      <w:lvlText w:val="o"/>
      <w:lvlJc w:val="left"/>
      <w:pPr>
        <w:ind w:left="3096" w:hanging="360"/>
      </w:pPr>
      <w:rPr>
        <w:rFonts w:ascii="Courier New" w:hAnsi="Courier New" w:cs="Courier New" w:hint="default"/>
      </w:rPr>
    </w:lvl>
    <w:lvl w:ilvl="2" w:tplc="0C090005" w:tentative="1">
      <w:start w:val="1"/>
      <w:numFmt w:val="bullet"/>
      <w:lvlText w:val=""/>
      <w:lvlJc w:val="left"/>
      <w:pPr>
        <w:ind w:left="3816" w:hanging="360"/>
      </w:pPr>
      <w:rPr>
        <w:rFonts w:ascii="Wingdings" w:hAnsi="Wingdings" w:hint="default"/>
      </w:rPr>
    </w:lvl>
    <w:lvl w:ilvl="3" w:tplc="0C090001" w:tentative="1">
      <w:start w:val="1"/>
      <w:numFmt w:val="bullet"/>
      <w:lvlText w:val=""/>
      <w:lvlJc w:val="left"/>
      <w:pPr>
        <w:ind w:left="4536" w:hanging="360"/>
      </w:pPr>
      <w:rPr>
        <w:rFonts w:ascii="Symbol" w:hAnsi="Symbol" w:hint="default"/>
      </w:rPr>
    </w:lvl>
    <w:lvl w:ilvl="4" w:tplc="0C090003" w:tentative="1">
      <w:start w:val="1"/>
      <w:numFmt w:val="bullet"/>
      <w:lvlText w:val="o"/>
      <w:lvlJc w:val="left"/>
      <w:pPr>
        <w:ind w:left="5256" w:hanging="360"/>
      </w:pPr>
      <w:rPr>
        <w:rFonts w:ascii="Courier New" w:hAnsi="Courier New" w:cs="Courier New" w:hint="default"/>
      </w:rPr>
    </w:lvl>
    <w:lvl w:ilvl="5" w:tplc="0C090005" w:tentative="1">
      <w:start w:val="1"/>
      <w:numFmt w:val="bullet"/>
      <w:lvlText w:val=""/>
      <w:lvlJc w:val="left"/>
      <w:pPr>
        <w:ind w:left="5976" w:hanging="360"/>
      </w:pPr>
      <w:rPr>
        <w:rFonts w:ascii="Wingdings" w:hAnsi="Wingdings" w:hint="default"/>
      </w:rPr>
    </w:lvl>
    <w:lvl w:ilvl="6" w:tplc="0C090001" w:tentative="1">
      <w:start w:val="1"/>
      <w:numFmt w:val="bullet"/>
      <w:lvlText w:val=""/>
      <w:lvlJc w:val="left"/>
      <w:pPr>
        <w:ind w:left="6696" w:hanging="360"/>
      </w:pPr>
      <w:rPr>
        <w:rFonts w:ascii="Symbol" w:hAnsi="Symbol" w:hint="default"/>
      </w:rPr>
    </w:lvl>
    <w:lvl w:ilvl="7" w:tplc="0C090003" w:tentative="1">
      <w:start w:val="1"/>
      <w:numFmt w:val="bullet"/>
      <w:lvlText w:val="o"/>
      <w:lvlJc w:val="left"/>
      <w:pPr>
        <w:ind w:left="7416" w:hanging="360"/>
      </w:pPr>
      <w:rPr>
        <w:rFonts w:ascii="Courier New" w:hAnsi="Courier New" w:cs="Courier New" w:hint="default"/>
      </w:rPr>
    </w:lvl>
    <w:lvl w:ilvl="8" w:tplc="0C090005" w:tentative="1">
      <w:start w:val="1"/>
      <w:numFmt w:val="bullet"/>
      <w:lvlText w:val=""/>
      <w:lvlJc w:val="left"/>
      <w:pPr>
        <w:ind w:left="8136" w:hanging="360"/>
      </w:pPr>
      <w:rPr>
        <w:rFonts w:ascii="Wingdings" w:hAnsi="Wingdings" w:hint="default"/>
      </w:rPr>
    </w:lvl>
  </w:abstractNum>
  <w:abstractNum w:abstractNumId="20" w15:restartNumberingAfterBreak="0">
    <w:nsid w:val="786D4E7F"/>
    <w:multiLevelType w:val="hybridMultilevel"/>
    <w:tmpl w:val="6802ABF6"/>
    <w:lvl w:ilvl="0" w:tplc="9144519A">
      <w:start w:val="1"/>
      <w:numFmt w:val="bullet"/>
      <w:pStyle w:val="Bullet1Last"/>
      <w:lvlText w:val=""/>
      <w:lvlJc w:val="left"/>
      <w:pPr>
        <w:tabs>
          <w:tab w:val="num" w:pos="284"/>
        </w:tabs>
        <w:ind w:left="284" w:hanging="284"/>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F6501"/>
    <w:multiLevelType w:val="multilevel"/>
    <w:tmpl w:val="64046012"/>
    <w:lvl w:ilvl="0">
      <w:start w:val="27"/>
      <w:numFmt w:val="decimal"/>
      <w:lvlText w:val="%1."/>
      <w:lvlJc w:val="left"/>
      <w:pPr>
        <w:tabs>
          <w:tab w:val="left" w:pos="576"/>
        </w:tabs>
        <w:ind w:left="720"/>
      </w:pPr>
      <w:rPr>
        <w:rFonts w:ascii="Arial" w:eastAsia="Arial" w:hAnsi="Aria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05777C"/>
    <w:multiLevelType w:val="multilevel"/>
    <w:tmpl w:val="568E10E8"/>
    <w:lvl w:ilvl="0">
      <w:start w:val="15"/>
      <w:numFmt w:val="decimal"/>
      <w:lvlText w:val="%1."/>
      <w:lvlJc w:val="left"/>
      <w:pPr>
        <w:tabs>
          <w:tab w:val="left" w:pos="504"/>
        </w:tabs>
        <w:ind w:left="720"/>
      </w:pPr>
      <w:rPr>
        <w:rFonts w:ascii="Arial" w:eastAsia="Arial" w:hAnsi="Aria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944B91"/>
    <w:multiLevelType w:val="multilevel"/>
    <w:tmpl w:val="36BE8712"/>
    <w:lvl w:ilvl="0">
      <w:start w:val="1"/>
      <w:numFmt w:val="decimal"/>
      <w:lvlText w:val="%1"/>
      <w:lvlJc w:val="left"/>
      <w:pPr>
        <w:tabs>
          <w:tab w:val="num" w:pos="567"/>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21211693">
    <w:abstractNumId w:val="12"/>
  </w:num>
  <w:num w:numId="2" w16cid:durableId="1982464236">
    <w:abstractNumId w:val="16"/>
  </w:num>
  <w:num w:numId="3" w16cid:durableId="1548375418">
    <w:abstractNumId w:val="22"/>
  </w:num>
  <w:num w:numId="4" w16cid:durableId="1802728971">
    <w:abstractNumId w:val="21"/>
  </w:num>
  <w:num w:numId="5" w16cid:durableId="1130438988">
    <w:abstractNumId w:val="1"/>
  </w:num>
  <w:num w:numId="6" w16cid:durableId="937446566">
    <w:abstractNumId w:val="10"/>
  </w:num>
  <w:num w:numId="7" w16cid:durableId="944309891">
    <w:abstractNumId w:val="6"/>
  </w:num>
  <w:num w:numId="8" w16cid:durableId="1039358650">
    <w:abstractNumId w:val="18"/>
  </w:num>
  <w:num w:numId="9" w16cid:durableId="1626807745">
    <w:abstractNumId w:val="9"/>
  </w:num>
  <w:num w:numId="10" w16cid:durableId="1179268787">
    <w:abstractNumId w:val="8"/>
  </w:num>
  <w:num w:numId="11" w16cid:durableId="1682006539">
    <w:abstractNumId w:val="19"/>
  </w:num>
  <w:num w:numId="12" w16cid:durableId="862867946">
    <w:abstractNumId w:val="17"/>
  </w:num>
  <w:num w:numId="13" w16cid:durableId="341783811">
    <w:abstractNumId w:val="4"/>
  </w:num>
  <w:num w:numId="14" w16cid:durableId="1736313678">
    <w:abstractNumId w:val="0"/>
  </w:num>
  <w:num w:numId="15" w16cid:durableId="830681126">
    <w:abstractNumId w:val="3"/>
  </w:num>
  <w:num w:numId="16" w16cid:durableId="639769390">
    <w:abstractNumId w:val="3"/>
  </w:num>
  <w:num w:numId="17" w16cid:durableId="996416685">
    <w:abstractNumId w:val="3"/>
  </w:num>
  <w:num w:numId="18" w16cid:durableId="1432817027">
    <w:abstractNumId w:val="13"/>
  </w:num>
  <w:num w:numId="19" w16cid:durableId="1040859268">
    <w:abstractNumId w:val="20"/>
  </w:num>
  <w:num w:numId="20" w16cid:durableId="1351223922">
    <w:abstractNumId w:val="23"/>
  </w:num>
  <w:num w:numId="21" w16cid:durableId="1054894132">
    <w:abstractNumId w:val="7"/>
  </w:num>
  <w:num w:numId="22" w16cid:durableId="528682439">
    <w:abstractNumId w:val="3"/>
  </w:num>
  <w:num w:numId="23" w16cid:durableId="759448295">
    <w:abstractNumId w:val="3"/>
  </w:num>
  <w:num w:numId="24" w16cid:durableId="220409051">
    <w:abstractNumId w:val="2"/>
  </w:num>
  <w:num w:numId="25" w16cid:durableId="108353207">
    <w:abstractNumId w:val="15"/>
  </w:num>
  <w:num w:numId="26" w16cid:durableId="344135075">
    <w:abstractNumId w:val="11"/>
  </w:num>
  <w:num w:numId="27" w16cid:durableId="894463192">
    <w:abstractNumId w:val="5"/>
  </w:num>
  <w:num w:numId="28" w16cid:durableId="20102066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03"/>
    <w:rsid w:val="0001675C"/>
    <w:rsid w:val="00042D1C"/>
    <w:rsid w:val="0005052E"/>
    <w:rsid w:val="00051014"/>
    <w:rsid w:val="00052D9A"/>
    <w:rsid w:val="000762AB"/>
    <w:rsid w:val="0008156A"/>
    <w:rsid w:val="000A4633"/>
    <w:rsid w:val="00100ABA"/>
    <w:rsid w:val="00113AC1"/>
    <w:rsid w:val="001142EB"/>
    <w:rsid w:val="00177911"/>
    <w:rsid w:val="00177B33"/>
    <w:rsid w:val="001875B5"/>
    <w:rsid w:val="00187EFA"/>
    <w:rsid w:val="001A45E8"/>
    <w:rsid w:val="001C5883"/>
    <w:rsid w:val="00201CC0"/>
    <w:rsid w:val="00217A4E"/>
    <w:rsid w:val="00223C26"/>
    <w:rsid w:val="002462BF"/>
    <w:rsid w:val="00251EA1"/>
    <w:rsid w:val="002566E5"/>
    <w:rsid w:val="00277F4E"/>
    <w:rsid w:val="00294EFA"/>
    <w:rsid w:val="00296AE0"/>
    <w:rsid w:val="00297673"/>
    <w:rsid w:val="0029790A"/>
    <w:rsid w:val="002A5B03"/>
    <w:rsid w:val="002C183A"/>
    <w:rsid w:val="002C29FF"/>
    <w:rsid w:val="002C4064"/>
    <w:rsid w:val="002D0B5C"/>
    <w:rsid w:val="002F4500"/>
    <w:rsid w:val="002F4F03"/>
    <w:rsid w:val="00312103"/>
    <w:rsid w:val="00323B27"/>
    <w:rsid w:val="00333E97"/>
    <w:rsid w:val="0034202E"/>
    <w:rsid w:val="003A194B"/>
    <w:rsid w:val="003A2D65"/>
    <w:rsid w:val="003B602F"/>
    <w:rsid w:val="003D1596"/>
    <w:rsid w:val="003D2CDA"/>
    <w:rsid w:val="003D3F05"/>
    <w:rsid w:val="003E0278"/>
    <w:rsid w:val="00401460"/>
    <w:rsid w:val="00403F60"/>
    <w:rsid w:val="00417198"/>
    <w:rsid w:val="00420944"/>
    <w:rsid w:val="00472062"/>
    <w:rsid w:val="004735EC"/>
    <w:rsid w:val="004957ED"/>
    <w:rsid w:val="004B20E7"/>
    <w:rsid w:val="004C4996"/>
    <w:rsid w:val="004D6C3B"/>
    <w:rsid w:val="004F635C"/>
    <w:rsid w:val="005028BF"/>
    <w:rsid w:val="00507300"/>
    <w:rsid w:val="0052463F"/>
    <w:rsid w:val="00536408"/>
    <w:rsid w:val="00540B27"/>
    <w:rsid w:val="0056069D"/>
    <w:rsid w:val="005619B0"/>
    <w:rsid w:val="005711CB"/>
    <w:rsid w:val="005778FD"/>
    <w:rsid w:val="005806B2"/>
    <w:rsid w:val="005925D9"/>
    <w:rsid w:val="005D57BC"/>
    <w:rsid w:val="005E29AC"/>
    <w:rsid w:val="005E426A"/>
    <w:rsid w:val="00617D1C"/>
    <w:rsid w:val="00646633"/>
    <w:rsid w:val="006633BD"/>
    <w:rsid w:val="0066664A"/>
    <w:rsid w:val="0067100B"/>
    <w:rsid w:val="00673D69"/>
    <w:rsid w:val="00696C1E"/>
    <w:rsid w:val="006B2364"/>
    <w:rsid w:val="006B2634"/>
    <w:rsid w:val="006B6939"/>
    <w:rsid w:val="00701059"/>
    <w:rsid w:val="00722140"/>
    <w:rsid w:val="00735F5A"/>
    <w:rsid w:val="007825EC"/>
    <w:rsid w:val="007D415A"/>
    <w:rsid w:val="007E108A"/>
    <w:rsid w:val="007F0F13"/>
    <w:rsid w:val="0080189F"/>
    <w:rsid w:val="00805CD8"/>
    <w:rsid w:val="0082248D"/>
    <w:rsid w:val="00836986"/>
    <w:rsid w:val="00857485"/>
    <w:rsid w:val="00864ADE"/>
    <w:rsid w:val="00870810"/>
    <w:rsid w:val="00890834"/>
    <w:rsid w:val="008B1B4A"/>
    <w:rsid w:val="008B2926"/>
    <w:rsid w:val="008D71FE"/>
    <w:rsid w:val="008E5D26"/>
    <w:rsid w:val="008F171F"/>
    <w:rsid w:val="00922E06"/>
    <w:rsid w:val="009938C3"/>
    <w:rsid w:val="009A0E67"/>
    <w:rsid w:val="009C38B6"/>
    <w:rsid w:val="009D5B70"/>
    <w:rsid w:val="009D5C99"/>
    <w:rsid w:val="00A01A3C"/>
    <w:rsid w:val="00A207E1"/>
    <w:rsid w:val="00A46DB4"/>
    <w:rsid w:val="00A53F4B"/>
    <w:rsid w:val="00A56093"/>
    <w:rsid w:val="00A63A1C"/>
    <w:rsid w:val="00A66B01"/>
    <w:rsid w:val="00A912D6"/>
    <w:rsid w:val="00AC1A24"/>
    <w:rsid w:val="00AC3A37"/>
    <w:rsid w:val="00AE0465"/>
    <w:rsid w:val="00AF0000"/>
    <w:rsid w:val="00B0743C"/>
    <w:rsid w:val="00B17BA4"/>
    <w:rsid w:val="00B2084F"/>
    <w:rsid w:val="00B21918"/>
    <w:rsid w:val="00B406CE"/>
    <w:rsid w:val="00B77BEE"/>
    <w:rsid w:val="00B8294B"/>
    <w:rsid w:val="00B91C5E"/>
    <w:rsid w:val="00BA5981"/>
    <w:rsid w:val="00BA7A56"/>
    <w:rsid w:val="00BB4173"/>
    <w:rsid w:val="00BB4669"/>
    <w:rsid w:val="00BC0C6D"/>
    <w:rsid w:val="00BF72A4"/>
    <w:rsid w:val="00C32FC9"/>
    <w:rsid w:val="00C479AF"/>
    <w:rsid w:val="00C66534"/>
    <w:rsid w:val="00CE764F"/>
    <w:rsid w:val="00D03B4A"/>
    <w:rsid w:val="00D073ED"/>
    <w:rsid w:val="00D40BEA"/>
    <w:rsid w:val="00D40C2D"/>
    <w:rsid w:val="00D605C8"/>
    <w:rsid w:val="00D609F0"/>
    <w:rsid w:val="00D614C3"/>
    <w:rsid w:val="00D7464C"/>
    <w:rsid w:val="00D75368"/>
    <w:rsid w:val="00D91D3F"/>
    <w:rsid w:val="00DC3612"/>
    <w:rsid w:val="00DC604C"/>
    <w:rsid w:val="00DC677F"/>
    <w:rsid w:val="00DE113F"/>
    <w:rsid w:val="00DF66C9"/>
    <w:rsid w:val="00DF711C"/>
    <w:rsid w:val="00E006F1"/>
    <w:rsid w:val="00E00C27"/>
    <w:rsid w:val="00E2077A"/>
    <w:rsid w:val="00E3553B"/>
    <w:rsid w:val="00E51597"/>
    <w:rsid w:val="00E51DE6"/>
    <w:rsid w:val="00E53D32"/>
    <w:rsid w:val="00E55535"/>
    <w:rsid w:val="00E60525"/>
    <w:rsid w:val="00E7168F"/>
    <w:rsid w:val="00E72704"/>
    <w:rsid w:val="00E8059C"/>
    <w:rsid w:val="00E82547"/>
    <w:rsid w:val="00E8582C"/>
    <w:rsid w:val="00EC06A6"/>
    <w:rsid w:val="00EC4056"/>
    <w:rsid w:val="00EE1843"/>
    <w:rsid w:val="00F0440A"/>
    <w:rsid w:val="00F2311A"/>
    <w:rsid w:val="00F31DA1"/>
    <w:rsid w:val="00F4005E"/>
    <w:rsid w:val="00F42901"/>
    <w:rsid w:val="00F43B11"/>
    <w:rsid w:val="00F64B2D"/>
    <w:rsid w:val="00F739F1"/>
    <w:rsid w:val="00F76242"/>
    <w:rsid w:val="00F77F98"/>
    <w:rsid w:val="00F900A7"/>
    <w:rsid w:val="00FA04CF"/>
    <w:rsid w:val="00FC016B"/>
    <w:rsid w:val="00FD584F"/>
    <w:rsid w:val="00FD6226"/>
    <w:rsid w:val="00FE1E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1BFF0"/>
  <w15:docId w15:val="{32CBEEED-8DAB-433C-A5E7-426B4A60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B2"/>
    <w:pPr>
      <w:spacing w:before="217" w:after="120" w:line="362" w:lineRule="exact"/>
      <w:ind w:left="1418" w:right="142"/>
      <w:jc w:val="both"/>
      <w:textAlignment w:val="baseline"/>
    </w:pPr>
    <w:rPr>
      <w:rFonts w:ascii="Arial" w:eastAsia="Arial" w:hAnsi="Arial"/>
      <w:color w:val="000000"/>
      <w:spacing w:val="6"/>
      <w:sz w:val="21"/>
    </w:rPr>
  </w:style>
  <w:style w:type="paragraph" w:styleId="Heading1">
    <w:name w:val="heading 1"/>
    <w:basedOn w:val="Normal"/>
    <w:next w:val="Normal"/>
    <w:link w:val="Heading1Char"/>
    <w:qFormat/>
    <w:rsid w:val="005806B2"/>
    <w:pPr>
      <w:numPr>
        <w:numId w:val="15"/>
      </w:numPr>
      <w:tabs>
        <w:tab w:val="left" w:pos="792"/>
      </w:tabs>
      <w:spacing w:after="240" w:line="287" w:lineRule="exact"/>
      <w:ind w:left="567" w:hanging="567"/>
      <w:outlineLvl w:val="0"/>
    </w:pPr>
    <w:rPr>
      <w:spacing w:val="5"/>
      <w:sz w:val="24"/>
    </w:rPr>
  </w:style>
  <w:style w:type="paragraph" w:styleId="Heading2">
    <w:name w:val="heading 2"/>
    <w:basedOn w:val="Normal"/>
    <w:next w:val="Normal"/>
    <w:link w:val="Heading2Char"/>
    <w:unhideWhenUsed/>
    <w:qFormat/>
    <w:rsid w:val="005806B2"/>
    <w:pPr>
      <w:numPr>
        <w:ilvl w:val="1"/>
        <w:numId w:val="15"/>
      </w:numPr>
      <w:tabs>
        <w:tab w:val="left" w:pos="1656"/>
      </w:tabs>
      <w:spacing w:before="117" w:after="0"/>
      <w:ind w:left="1418" w:hanging="851"/>
      <w:outlineLvl w:val="1"/>
    </w:pPr>
    <w:rPr>
      <w:i/>
      <w:spacing w:val="16"/>
    </w:rPr>
  </w:style>
  <w:style w:type="paragraph" w:styleId="Heading3">
    <w:name w:val="heading 3"/>
    <w:basedOn w:val="Normal"/>
    <w:next w:val="Normal"/>
    <w:link w:val="Heading3Char"/>
    <w:unhideWhenUsed/>
    <w:qFormat/>
    <w:rsid w:val="002C183A"/>
    <w:pPr>
      <w:keepNext/>
      <w:keepLines/>
      <w:numPr>
        <w:ilvl w:val="2"/>
        <w:numId w:val="15"/>
      </w:numPr>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2C183A"/>
    <w:pPr>
      <w:keepNext/>
      <w:keepLines/>
      <w:numPr>
        <w:ilvl w:val="3"/>
        <w:numId w:val="15"/>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2C183A"/>
    <w:pPr>
      <w:keepNext/>
      <w:keepLines/>
      <w:numPr>
        <w:ilvl w:val="4"/>
        <w:numId w:val="15"/>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C183A"/>
    <w:pPr>
      <w:keepNext/>
      <w:keepLines/>
      <w:numPr>
        <w:ilvl w:val="5"/>
        <w:numId w:val="15"/>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C183A"/>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183A"/>
    <w:pPr>
      <w:keepNext/>
      <w:keepLines/>
      <w:numPr>
        <w:ilvl w:val="7"/>
        <w:numId w:val="15"/>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2C183A"/>
    <w:pPr>
      <w:keepNext/>
      <w:keepLines/>
      <w:numPr>
        <w:ilvl w:val="8"/>
        <w:numId w:val="15"/>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911"/>
    <w:pPr>
      <w:ind w:left="720"/>
      <w:contextualSpacing/>
    </w:pPr>
  </w:style>
  <w:style w:type="paragraph" w:styleId="Header">
    <w:name w:val="header"/>
    <w:basedOn w:val="Normal"/>
    <w:link w:val="HeaderChar"/>
    <w:uiPriority w:val="99"/>
    <w:unhideWhenUsed/>
    <w:rsid w:val="007D415A"/>
    <w:pPr>
      <w:tabs>
        <w:tab w:val="center" w:pos="4513"/>
        <w:tab w:val="right" w:pos="9026"/>
      </w:tabs>
    </w:pPr>
  </w:style>
  <w:style w:type="character" w:customStyle="1" w:styleId="HeaderChar">
    <w:name w:val="Header Char"/>
    <w:basedOn w:val="DefaultParagraphFont"/>
    <w:link w:val="Header"/>
    <w:uiPriority w:val="99"/>
    <w:rsid w:val="007D415A"/>
  </w:style>
  <w:style w:type="paragraph" w:styleId="Footer">
    <w:name w:val="footer"/>
    <w:basedOn w:val="Normal"/>
    <w:link w:val="FooterChar"/>
    <w:uiPriority w:val="99"/>
    <w:unhideWhenUsed/>
    <w:rsid w:val="007D415A"/>
    <w:pPr>
      <w:tabs>
        <w:tab w:val="center" w:pos="4513"/>
        <w:tab w:val="right" w:pos="9026"/>
      </w:tabs>
    </w:pPr>
  </w:style>
  <w:style w:type="character" w:customStyle="1" w:styleId="FooterChar">
    <w:name w:val="Footer Char"/>
    <w:basedOn w:val="DefaultParagraphFont"/>
    <w:link w:val="Footer"/>
    <w:uiPriority w:val="99"/>
    <w:rsid w:val="007D415A"/>
  </w:style>
  <w:style w:type="character" w:customStyle="1" w:styleId="Heading1Char">
    <w:name w:val="Heading 1 Char"/>
    <w:basedOn w:val="DefaultParagraphFont"/>
    <w:link w:val="Heading1"/>
    <w:rsid w:val="005806B2"/>
    <w:rPr>
      <w:rFonts w:ascii="Arial" w:eastAsia="Arial" w:hAnsi="Arial"/>
      <w:color w:val="000000"/>
      <w:spacing w:val="5"/>
      <w:sz w:val="24"/>
    </w:rPr>
  </w:style>
  <w:style w:type="character" w:customStyle="1" w:styleId="Heading2Char">
    <w:name w:val="Heading 2 Char"/>
    <w:basedOn w:val="DefaultParagraphFont"/>
    <w:link w:val="Heading2"/>
    <w:rsid w:val="005806B2"/>
    <w:rPr>
      <w:rFonts w:ascii="Arial" w:eastAsia="Arial" w:hAnsi="Arial"/>
      <w:i/>
      <w:color w:val="000000"/>
      <w:spacing w:val="16"/>
      <w:sz w:val="21"/>
    </w:rPr>
  </w:style>
  <w:style w:type="character" w:customStyle="1" w:styleId="Heading3Char">
    <w:name w:val="Heading 3 Char"/>
    <w:basedOn w:val="DefaultParagraphFont"/>
    <w:link w:val="Heading3"/>
    <w:uiPriority w:val="9"/>
    <w:rsid w:val="002C183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2C183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2C183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C183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C18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183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183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7F0F13"/>
    <w:rPr>
      <w:rFonts w:ascii="Tahoma" w:hAnsi="Tahoma" w:cs="Tahoma"/>
      <w:sz w:val="16"/>
      <w:szCs w:val="16"/>
    </w:rPr>
  </w:style>
  <w:style w:type="character" w:customStyle="1" w:styleId="BalloonTextChar">
    <w:name w:val="Balloon Text Char"/>
    <w:basedOn w:val="DefaultParagraphFont"/>
    <w:link w:val="BalloonText"/>
    <w:uiPriority w:val="99"/>
    <w:semiHidden/>
    <w:rsid w:val="007F0F13"/>
    <w:rPr>
      <w:rFonts w:ascii="Tahoma" w:hAnsi="Tahoma" w:cs="Tahoma"/>
      <w:sz w:val="16"/>
      <w:szCs w:val="16"/>
    </w:rPr>
  </w:style>
  <w:style w:type="paragraph" w:customStyle="1" w:styleId="Bul2">
    <w:name w:val="Bul2"/>
    <w:basedOn w:val="Normal"/>
    <w:link w:val="Bul2Char"/>
    <w:rsid w:val="007F0F13"/>
    <w:pPr>
      <w:spacing w:line="244" w:lineRule="exact"/>
      <w:ind w:left="1656"/>
    </w:pPr>
    <w:rPr>
      <w:spacing w:val="4"/>
    </w:rPr>
  </w:style>
  <w:style w:type="paragraph" w:customStyle="1" w:styleId="Bul1">
    <w:name w:val="Bul1"/>
    <w:basedOn w:val="Normal"/>
    <w:link w:val="Bul1Char"/>
    <w:qFormat/>
    <w:rsid w:val="005806B2"/>
    <w:pPr>
      <w:numPr>
        <w:numId w:val="1"/>
      </w:numPr>
      <w:tabs>
        <w:tab w:val="left" w:pos="1296"/>
      </w:tabs>
      <w:spacing w:before="3"/>
      <w:ind w:left="1985" w:hanging="567"/>
    </w:pPr>
    <w:rPr>
      <w:spacing w:val="9"/>
    </w:rPr>
  </w:style>
  <w:style w:type="character" w:customStyle="1" w:styleId="Bul2Char">
    <w:name w:val="Bul2 Char"/>
    <w:basedOn w:val="DefaultParagraphFont"/>
    <w:link w:val="Bul2"/>
    <w:rsid w:val="007F0F13"/>
    <w:rPr>
      <w:rFonts w:ascii="Arial" w:eastAsia="Arial" w:hAnsi="Arial"/>
      <w:color w:val="000000"/>
      <w:spacing w:val="4"/>
      <w:sz w:val="20"/>
    </w:rPr>
  </w:style>
  <w:style w:type="paragraph" w:customStyle="1" w:styleId="NormOr">
    <w:name w:val="NormOr"/>
    <w:basedOn w:val="Normal"/>
    <w:link w:val="NormOrChar"/>
    <w:rsid w:val="00BA7A56"/>
    <w:pPr>
      <w:spacing w:after="240"/>
      <w:ind w:left="720"/>
    </w:pPr>
  </w:style>
  <w:style w:type="character" w:customStyle="1" w:styleId="Bul1Char">
    <w:name w:val="Bul1 Char"/>
    <w:basedOn w:val="DefaultParagraphFont"/>
    <w:link w:val="Bul1"/>
    <w:rsid w:val="005806B2"/>
    <w:rPr>
      <w:rFonts w:ascii="Arial" w:eastAsia="Arial" w:hAnsi="Arial"/>
      <w:color w:val="000000"/>
      <w:spacing w:val="9"/>
      <w:sz w:val="21"/>
    </w:rPr>
  </w:style>
  <w:style w:type="paragraph" w:customStyle="1" w:styleId="Bul1L">
    <w:name w:val="Bul1L"/>
    <w:basedOn w:val="Bul1"/>
    <w:link w:val="Bul1LChar"/>
    <w:qFormat/>
    <w:rsid w:val="005806B2"/>
    <w:pPr>
      <w:spacing w:after="240"/>
    </w:pPr>
  </w:style>
  <w:style w:type="character" w:customStyle="1" w:styleId="NormOrChar">
    <w:name w:val="NormOr Char"/>
    <w:basedOn w:val="DefaultParagraphFont"/>
    <w:link w:val="NormOr"/>
    <w:rsid w:val="00BA7A56"/>
    <w:rPr>
      <w:rFonts w:ascii="Arial" w:hAnsi="Arial"/>
      <w:sz w:val="20"/>
    </w:rPr>
  </w:style>
  <w:style w:type="paragraph" w:styleId="Revision">
    <w:name w:val="Revision"/>
    <w:hidden/>
    <w:uiPriority w:val="99"/>
    <w:semiHidden/>
    <w:rsid w:val="005E426A"/>
    <w:rPr>
      <w:rFonts w:ascii="Arial" w:hAnsi="Arial"/>
      <w:sz w:val="20"/>
    </w:rPr>
  </w:style>
  <w:style w:type="character" w:customStyle="1" w:styleId="Bul1LChar">
    <w:name w:val="Bul1L Char"/>
    <w:basedOn w:val="Bul1Char"/>
    <w:link w:val="Bul1L"/>
    <w:rsid w:val="005806B2"/>
    <w:rPr>
      <w:rFonts w:ascii="Arial" w:eastAsia="Arial" w:hAnsi="Arial"/>
      <w:color w:val="000000"/>
      <w:spacing w:val="9"/>
      <w:sz w:val="21"/>
    </w:rPr>
  </w:style>
  <w:style w:type="paragraph" w:styleId="TOCHeading">
    <w:name w:val="TOC Heading"/>
    <w:basedOn w:val="Heading1"/>
    <w:next w:val="Normal"/>
    <w:uiPriority w:val="39"/>
    <w:unhideWhenUsed/>
    <w:qFormat/>
    <w:rsid w:val="00177B33"/>
    <w:pPr>
      <w:keepNext/>
      <w:keepLines/>
      <w:numPr>
        <w:numId w:val="0"/>
      </w:numPr>
      <w:tabs>
        <w:tab w:val="clear" w:pos="792"/>
      </w:tabs>
      <w:spacing w:before="240" w:after="0" w:line="259" w:lineRule="auto"/>
      <w:textAlignment w:val="auto"/>
      <w:outlineLvl w:val="9"/>
    </w:pPr>
    <w:rPr>
      <w:rFonts w:asciiTheme="majorHAnsi" w:eastAsiaTheme="majorEastAsia" w:hAnsiTheme="majorHAnsi" w:cstheme="majorBidi"/>
      <w:color w:val="2E74B5" w:themeColor="accent1" w:themeShade="BF"/>
      <w:spacing w:val="0"/>
      <w:sz w:val="32"/>
      <w:szCs w:val="32"/>
    </w:rPr>
  </w:style>
  <w:style w:type="paragraph" w:styleId="TOC1">
    <w:name w:val="toc 1"/>
    <w:basedOn w:val="Normal"/>
    <w:next w:val="Normal"/>
    <w:autoRedefine/>
    <w:uiPriority w:val="39"/>
    <w:unhideWhenUsed/>
    <w:rsid w:val="00B91C5E"/>
    <w:pPr>
      <w:tabs>
        <w:tab w:val="left" w:pos="567"/>
        <w:tab w:val="right" w:leader="dot" w:pos="9721"/>
      </w:tabs>
      <w:spacing w:after="0" w:line="240" w:lineRule="auto"/>
      <w:ind w:left="0"/>
    </w:pPr>
  </w:style>
  <w:style w:type="paragraph" w:styleId="TOC2">
    <w:name w:val="toc 2"/>
    <w:basedOn w:val="Normal"/>
    <w:next w:val="Normal"/>
    <w:autoRedefine/>
    <w:uiPriority w:val="39"/>
    <w:unhideWhenUsed/>
    <w:rsid w:val="00735F5A"/>
    <w:pPr>
      <w:tabs>
        <w:tab w:val="left" w:pos="1100"/>
        <w:tab w:val="right" w:leader="dot" w:pos="9721"/>
      </w:tabs>
      <w:spacing w:after="0" w:line="240" w:lineRule="auto"/>
      <w:ind w:left="567"/>
    </w:pPr>
    <w:rPr>
      <w:iCs/>
      <w:noProof/>
    </w:rPr>
  </w:style>
  <w:style w:type="character" w:styleId="Hyperlink">
    <w:name w:val="Hyperlink"/>
    <w:basedOn w:val="DefaultParagraphFont"/>
    <w:uiPriority w:val="99"/>
    <w:unhideWhenUsed/>
    <w:rsid w:val="00177B33"/>
    <w:rPr>
      <w:color w:val="0563C1" w:themeColor="hyperlink"/>
      <w:u w:val="single"/>
    </w:rPr>
  </w:style>
  <w:style w:type="paragraph" w:styleId="BodyTextIndent">
    <w:name w:val="Body Text Indent"/>
    <w:basedOn w:val="Normal"/>
    <w:link w:val="BodyTextIndentChar"/>
    <w:uiPriority w:val="99"/>
    <w:unhideWhenUsed/>
    <w:rsid w:val="00177B33"/>
    <w:pPr>
      <w:spacing w:before="259" w:after="332" w:line="377" w:lineRule="exact"/>
      <w:ind w:left="864"/>
    </w:pPr>
    <w:rPr>
      <w:rFonts w:cs="Arial"/>
      <w:color w:val="31353F"/>
    </w:rPr>
  </w:style>
  <w:style w:type="character" w:customStyle="1" w:styleId="BodyTextIndentChar">
    <w:name w:val="Body Text Indent Char"/>
    <w:basedOn w:val="DefaultParagraphFont"/>
    <w:link w:val="BodyTextIndent"/>
    <w:uiPriority w:val="99"/>
    <w:rsid w:val="00177B33"/>
    <w:rPr>
      <w:rFonts w:ascii="Arial" w:eastAsia="Arial" w:hAnsi="Arial" w:cs="Arial"/>
      <w:color w:val="31353F"/>
      <w:sz w:val="21"/>
    </w:rPr>
  </w:style>
  <w:style w:type="paragraph" w:customStyle="1" w:styleId="NormAdd">
    <w:name w:val="NormAdd"/>
    <w:basedOn w:val="Normal"/>
    <w:link w:val="NormAddChar"/>
    <w:qFormat/>
    <w:rsid w:val="00177B33"/>
    <w:pPr>
      <w:spacing w:before="358" w:line="244" w:lineRule="exact"/>
      <w:ind w:left="1656"/>
    </w:pPr>
    <w:rPr>
      <w:b/>
      <w:spacing w:val="5"/>
    </w:rPr>
  </w:style>
  <w:style w:type="character" w:customStyle="1" w:styleId="NormAddChar">
    <w:name w:val="NormAdd Char"/>
    <w:basedOn w:val="DefaultParagraphFont"/>
    <w:link w:val="NormAdd"/>
    <w:rsid w:val="00177B33"/>
    <w:rPr>
      <w:rFonts w:ascii="Arial" w:eastAsia="Arial" w:hAnsi="Arial"/>
      <w:b/>
      <w:color w:val="000000"/>
      <w:spacing w:val="5"/>
      <w:sz w:val="20"/>
    </w:rPr>
  </w:style>
  <w:style w:type="table" w:styleId="TableGrid">
    <w:name w:val="Table Grid"/>
    <w:basedOn w:val="TableNormal"/>
    <w:rsid w:val="00403F60"/>
    <w:rPr>
      <w:rFonts w:ascii="Calibri" w:eastAsia="Calibri" w:hAnsi="Calibri"/>
      <w:sz w:val="20"/>
      <w:szCs w:val="20"/>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1Last">
    <w:name w:val="Bullet1 Last"/>
    <w:basedOn w:val="Normal"/>
    <w:rsid w:val="00403F60"/>
    <w:pPr>
      <w:numPr>
        <w:numId w:val="19"/>
      </w:numPr>
      <w:tabs>
        <w:tab w:val="clear" w:pos="284"/>
        <w:tab w:val="left" w:pos="567"/>
      </w:tabs>
      <w:spacing w:after="240"/>
      <w:ind w:left="567" w:hanging="567"/>
    </w:pPr>
    <w:rPr>
      <w:rFonts w:ascii="Segoe UI" w:eastAsia="Times New Roman" w:hAnsi="Segoe UI"/>
      <w:szCs w:val="20"/>
      <w:lang w:val="en-AU"/>
    </w:rPr>
  </w:style>
  <w:style w:type="paragraph" w:styleId="NormalWeb">
    <w:name w:val="Normal (Web)"/>
    <w:basedOn w:val="Normal"/>
    <w:uiPriority w:val="99"/>
    <w:unhideWhenUsed/>
    <w:rsid w:val="009A0E67"/>
    <w:rPr>
      <w:rFonts w:ascii="Times New Roman" w:hAnsi="Times New Roman"/>
      <w:sz w:val="24"/>
      <w:szCs w:val="24"/>
    </w:rPr>
  </w:style>
  <w:style w:type="paragraph" w:customStyle="1" w:styleId="B1">
    <w:name w:val="B1"/>
    <w:basedOn w:val="ListParagraph"/>
    <w:rsid w:val="009A0E67"/>
    <w:pPr>
      <w:numPr>
        <w:numId w:val="21"/>
      </w:numPr>
      <w:ind w:left="1434" w:hanging="357"/>
    </w:pPr>
    <w:rPr>
      <w:rFonts w:ascii="Century Gothic" w:eastAsia="Times New Roman" w:hAnsi="Century Gothic"/>
      <w:color w:val="3B3838" w:themeColor="background2" w:themeShade="40"/>
      <w:sz w:val="24"/>
      <w:szCs w:val="24"/>
      <w:lang w:val="en-AU"/>
    </w:rPr>
  </w:style>
  <w:style w:type="paragraph" w:styleId="TOC3">
    <w:name w:val="toc 3"/>
    <w:basedOn w:val="Normal"/>
    <w:next w:val="Normal"/>
    <w:autoRedefine/>
    <w:uiPriority w:val="39"/>
    <w:unhideWhenUsed/>
    <w:rsid w:val="00042D1C"/>
    <w:pPr>
      <w:spacing w:after="100"/>
      <w:ind w:left="400"/>
    </w:pPr>
  </w:style>
  <w:style w:type="paragraph" w:customStyle="1" w:styleId="TabNorm">
    <w:name w:val="TabNorm"/>
    <w:basedOn w:val="Normal"/>
    <w:link w:val="TabNormChar"/>
    <w:qFormat/>
    <w:rsid w:val="00D073ED"/>
    <w:pPr>
      <w:spacing w:before="60" w:line="240" w:lineRule="auto"/>
      <w:ind w:left="113" w:right="113"/>
    </w:pPr>
    <w:rPr>
      <w:rFonts w:cs="Arial"/>
    </w:rPr>
  </w:style>
  <w:style w:type="paragraph" w:customStyle="1" w:styleId="TabHead">
    <w:name w:val="TabHead"/>
    <w:basedOn w:val="Normal"/>
    <w:link w:val="TabHeadChar"/>
    <w:qFormat/>
    <w:rsid w:val="005778FD"/>
    <w:pPr>
      <w:spacing w:before="159" w:line="225" w:lineRule="exact"/>
      <w:ind w:left="116"/>
    </w:pPr>
    <w:rPr>
      <w:rFonts w:cs="Arial"/>
      <w:b/>
      <w:color w:val="31353F"/>
    </w:rPr>
  </w:style>
  <w:style w:type="character" w:customStyle="1" w:styleId="TabNormChar">
    <w:name w:val="TabNorm Char"/>
    <w:basedOn w:val="DefaultParagraphFont"/>
    <w:link w:val="TabNorm"/>
    <w:rsid w:val="00D073ED"/>
    <w:rPr>
      <w:rFonts w:ascii="Arial" w:eastAsia="Arial" w:hAnsi="Arial" w:cs="Arial"/>
      <w:color w:val="000000"/>
      <w:spacing w:val="6"/>
      <w:sz w:val="21"/>
    </w:rPr>
  </w:style>
  <w:style w:type="paragraph" w:customStyle="1" w:styleId="NormIt">
    <w:name w:val="NormIt"/>
    <w:basedOn w:val="Normal"/>
    <w:link w:val="NormItChar"/>
    <w:qFormat/>
    <w:rsid w:val="005806B2"/>
    <w:pPr>
      <w:ind w:left="1985"/>
    </w:pPr>
    <w:rPr>
      <w:i/>
    </w:rPr>
  </w:style>
  <w:style w:type="character" w:customStyle="1" w:styleId="TabHeadChar">
    <w:name w:val="TabHead Char"/>
    <w:basedOn w:val="DefaultParagraphFont"/>
    <w:link w:val="TabHead"/>
    <w:rsid w:val="005778FD"/>
    <w:rPr>
      <w:rFonts w:ascii="Arial" w:eastAsia="Arial" w:hAnsi="Arial" w:cs="Arial"/>
      <w:b/>
      <w:color w:val="31353F"/>
      <w:sz w:val="21"/>
    </w:rPr>
  </w:style>
  <w:style w:type="paragraph" w:styleId="BlockText">
    <w:name w:val="Block Text"/>
    <w:basedOn w:val="Normal"/>
    <w:uiPriority w:val="99"/>
    <w:unhideWhenUsed/>
    <w:rsid w:val="00B406CE"/>
  </w:style>
  <w:style w:type="character" w:customStyle="1" w:styleId="NormItChar">
    <w:name w:val="NormIt Char"/>
    <w:basedOn w:val="DefaultParagraphFont"/>
    <w:link w:val="NormIt"/>
    <w:rsid w:val="005806B2"/>
    <w:rPr>
      <w:rFonts w:ascii="Arial" w:eastAsia="Arial" w:hAnsi="Arial"/>
      <w:i/>
      <w:color w:val="000000"/>
      <w:spacing w:val="6"/>
      <w:sz w:val="21"/>
    </w:rPr>
  </w:style>
  <w:style w:type="paragraph" w:customStyle="1" w:styleId="Numb">
    <w:name w:val="Numb"/>
    <w:basedOn w:val="NormOr"/>
    <w:link w:val="NumbChar"/>
    <w:qFormat/>
    <w:rsid w:val="00223C26"/>
  </w:style>
  <w:style w:type="paragraph" w:customStyle="1" w:styleId="HEADING">
    <w:name w:val="HEADING"/>
    <w:basedOn w:val="Normal"/>
    <w:link w:val="HEADINGChar"/>
    <w:qFormat/>
    <w:rsid w:val="003D1596"/>
    <w:rPr>
      <w:w w:val="95"/>
    </w:rPr>
  </w:style>
  <w:style w:type="character" w:customStyle="1" w:styleId="NumbChar">
    <w:name w:val="Numb Char"/>
    <w:basedOn w:val="NormOrChar"/>
    <w:link w:val="Numb"/>
    <w:rsid w:val="00223C26"/>
    <w:rPr>
      <w:rFonts w:ascii="Arial" w:eastAsia="Arial" w:hAnsi="Arial"/>
      <w:color w:val="000000"/>
      <w:spacing w:val="6"/>
      <w:sz w:val="21"/>
    </w:rPr>
  </w:style>
  <w:style w:type="character" w:customStyle="1" w:styleId="HEADINGChar">
    <w:name w:val="HEADING Char"/>
    <w:basedOn w:val="DefaultParagraphFont"/>
    <w:link w:val="HEADING"/>
    <w:rsid w:val="003D1596"/>
    <w:rPr>
      <w:rFonts w:ascii="Arial" w:eastAsia="Arial" w:hAnsi="Arial"/>
      <w:color w:val="000000"/>
      <w:spacing w:val="6"/>
      <w:w w:val="95"/>
      <w:sz w:val="21"/>
    </w:rPr>
  </w:style>
  <w:style w:type="paragraph" w:styleId="BodyTextIndent2">
    <w:name w:val="Body Text Indent 2"/>
    <w:basedOn w:val="Normal"/>
    <w:link w:val="BodyTextIndent2Char"/>
    <w:uiPriority w:val="99"/>
    <w:semiHidden/>
    <w:unhideWhenUsed/>
    <w:rsid w:val="00A46DB4"/>
    <w:pPr>
      <w:spacing w:line="480" w:lineRule="auto"/>
      <w:ind w:left="283"/>
    </w:pPr>
  </w:style>
  <w:style w:type="character" w:customStyle="1" w:styleId="BodyTextIndent2Char">
    <w:name w:val="Body Text Indent 2 Char"/>
    <w:basedOn w:val="DefaultParagraphFont"/>
    <w:link w:val="BodyTextIndent2"/>
    <w:uiPriority w:val="99"/>
    <w:semiHidden/>
    <w:rsid w:val="00A46DB4"/>
    <w:rPr>
      <w:rFonts w:ascii="Arial" w:eastAsia="Arial" w:hAnsi="Arial"/>
      <w:color w:val="000000"/>
      <w:spacing w:val="6"/>
      <w:sz w:val="21"/>
    </w:rPr>
  </w:style>
  <w:style w:type="paragraph" w:customStyle="1" w:styleId="Bu1">
    <w:name w:val="Bu1"/>
    <w:basedOn w:val="Normal"/>
    <w:link w:val="Bu1Char"/>
    <w:qFormat/>
    <w:rsid w:val="00A46DB4"/>
    <w:pPr>
      <w:numPr>
        <w:numId w:val="27"/>
      </w:numPr>
      <w:overflowPunct w:val="0"/>
      <w:autoSpaceDE w:val="0"/>
      <w:autoSpaceDN w:val="0"/>
      <w:adjustRightInd w:val="0"/>
      <w:spacing w:before="0" w:line="360" w:lineRule="exact"/>
      <w:ind w:left="1134" w:right="0" w:hanging="567"/>
    </w:pPr>
    <w:rPr>
      <w:rFonts w:eastAsia="Times New Roman"/>
      <w:color w:val="auto"/>
      <w:spacing w:val="0"/>
      <w:sz w:val="24"/>
      <w:szCs w:val="20"/>
      <w:lang w:val="en-AU" w:eastAsia="en-AU"/>
    </w:rPr>
  </w:style>
  <w:style w:type="character" w:customStyle="1" w:styleId="Bu1Char">
    <w:name w:val="Bu1 Char"/>
    <w:basedOn w:val="DefaultParagraphFont"/>
    <w:link w:val="Bu1"/>
    <w:rsid w:val="00A46DB4"/>
    <w:rPr>
      <w:rFonts w:ascii="Arial" w:eastAsia="Times New Roman" w:hAnsi="Arial"/>
      <w:sz w:val="24"/>
      <w:szCs w:val="20"/>
      <w:lang w:val="en-AU" w:eastAsia="en-AU"/>
    </w:rPr>
  </w:style>
  <w:style w:type="paragraph" w:customStyle="1" w:styleId="NormNumb">
    <w:name w:val="NormNumb"/>
    <w:basedOn w:val="Normal"/>
    <w:link w:val="NormNumbChar"/>
    <w:qFormat/>
    <w:rsid w:val="00A46DB4"/>
    <w:pPr>
      <w:numPr>
        <w:numId w:val="28"/>
      </w:numPr>
      <w:spacing w:before="0" w:after="240" w:line="360" w:lineRule="exact"/>
      <w:ind w:left="567" w:right="0" w:hanging="567"/>
      <w:textAlignment w:val="auto"/>
    </w:pPr>
    <w:rPr>
      <w:rFonts w:eastAsia="PMingLiU"/>
      <w:color w:val="auto"/>
      <w:spacing w:val="0"/>
      <w:sz w:val="24"/>
    </w:rPr>
  </w:style>
  <w:style w:type="character" w:customStyle="1" w:styleId="NormNumbChar">
    <w:name w:val="NormNumb Char"/>
    <w:basedOn w:val="DefaultParagraphFont"/>
    <w:link w:val="NormNumb"/>
    <w:rsid w:val="00A46DB4"/>
    <w:rPr>
      <w:rFonts w:ascii="Arial" w:hAnsi="Arial"/>
      <w:sz w:val="24"/>
    </w:rPr>
  </w:style>
  <w:style w:type="paragraph" w:customStyle="1" w:styleId="NormFoot">
    <w:name w:val="NormFoot"/>
    <w:basedOn w:val="Normal"/>
    <w:link w:val="NormFootChar"/>
    <w:qFormat/>
    <w:rsid w:val="00A46DB4"/>
    <w:pPr>
      <w:tabs>
        <w:tab w:val="center" w:pos="5103"/>
        <w:tab w:val="right" w:pos="10203"/>
      </w:tabs>
      <w:suppressAutoHyphens/>
      <w:spacing w:before="0" w:after="0" w:line="240" w:lineRule="auto"/>
      <w:ind w:left="0" w:right="0"/>
      <w:jc w:val="left"/>
      <w:textAlignment w:val="auto"/>
    </w:pPr>
    <w:rPr>
      <w:rFonts w:eastAsia="PMingLiU" w:cs="Arial"/>
      <w:color w:val="auto"/>
      <w:spacing w:val="0"/>
      <w:sz w:val="14"/>
      <w:szCs w:val="14"/>
    </w:rPr>
  </w:style>
  <w:style w:type="character" w:customStyle="1" w:styleId="NormFootChar">
    <w:name w:val="NormFoot Char"/>
    <w:basedOn w:val="DefaultParagraphFont"/>
    <w:link w:val="NormFoot"/>
    <w:rsid w:val="00A46DB4"/>
    <w:rPr>
      <w:rFonts w:ascii="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314">
      <w:bodyDiv w:val="1"/>
      <w:marLeft w:val="0"/>
      <w:marRight w:val="0"/>
      <w:marTop w:val="0"/>
      <w:marBottom w:val="0"/>
      <w:divBdr>
        <w:top w:val="none" w:sz="0" w:space="0" w:color="auto"/>
        <w:left w:val="none" w:sz="0" w:space="0" w:color="auto"/>
        <w:bottom w:val="none" w:sz="0" w:space="0" w:color="auto"/>
        <w:right w:val="none" w:sz="0" w:space="0" w:color="auto"/>
      </w:divBdr>
    </w:div>
    <w:div w:id="940406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XXXXXX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1E986-BB05-4455-B61B-99726601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Doug Mendham</cp:lastModifiedBy>
  <cp:revision>3</cp:revision>
  <cp:lastPrinted>2024-05-14T01:18:00Z</cp:lastPrinted>
  <dcterms:created xsi:type="dcterms:W3CDTF">2026-03-17T02:59:00Z</dcterms:created>
  <dcterms:modified xsi:type="dcterms:W3CDTF">2026-08-25T05:54:00Z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