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282C3" w14:textId="77777777" w:rsidR="003A6401" w:rsidRPr="003A6401" w:rsidRDefault="003A6401" w:rsidP="00E458D3">
      <w:pPr>
        <w:pStyle w:val="Heading1"/>
        <w:spacing w:line="276" w:lineRule="auto"/>
      </w:pPr>
      <w:r w:rsidRPr="003A6401">
        <w:t xml:space="preserve">Introduction </w:t>
      </w:r>
    </w:p>
    <w:p w14:paraId="0AFF2D5D" w14:textId="77777777" w:rsidR="003A6401" w:rsidRPr="003A6401" w:rsidRDefault="003A6401" w:rsidP="00E458D3">
      <w:pPr>
        <w:pStyle w:val="NormNumb"/>
        <w:spacing w:line="276" w:lineRule="auto"/>
      </w:pPr>
      <w:r w:rsidRPr="003A6401">
        <w:t>This Credit Reporting Privacy Policy of Mendham Engineering Pty Ltd ACN 164 144 647 ("Mendham Engineering") is our official credit reporting privacy policy as required by:</w:t>
      </w:r>
    </w:p>
    <w:p w14:paraId="7A7BF6F0" w14:textId="77777777" w:rsidR="003A6401" w:rsidRPr="003A6401" w:rsidRDefault="003A6401" w:rsidP="00E458D3">
      <w:pPr>
        <w:pStyle w:val="Bul1"/>
        <w:spacing w:line="276" w:lineRule="auto"/>
        <w:rPr>
          <w:lang w:val="en-AU"/>
        </w:rPr>
      </w:pPr>
      <w:r w:rsidRPr="003A6401">
        <w:rPr>
          <w:lang w:val="en-AU"/>
        </w:rPr>
        <w:t xml:space="preserve">the Privacy Act 1988 (the "Act") and particularly </w:t>
      </w:r>
      <w:r w:rsidR="003137DC">
        <w:rPr>
          <w:lang w:val="en-AU"/>
        </w:rPr>
        <w:t>Part III</w:t>
      </w:r>
      <w:r w:rsidRPr="003A6401">
        <w:rPr>
          <w:lang w:val="en-AU"/>
        </w:rPr>
        <w:t xml:space="preserve">A of that Act and </w:t>
      </w:r>
    </w:p>
    <w:p w14:paraId="00BD5133" w14:textId="77777777" w:rsidR="003A6401" w:rsidRPr="003A6401" w:rsidRDefault="003A6401" w:rsidP="00E458D3">
      <w:pPr>
        <w:pStyle w:val="Bul1L"/>
        <w:spacing w:line="276" w:lineRule="auto"/>
        <w:rPr>
          <w:lang w:val="en-AU"/>
        </w:rPr>
      </w:pPr>
      <w:r w:rsidRPr="003A6401">
        <w:rPr>
          <w:lang w:val="en-AU"/>
        </w:rPr>
        <w:t xml:space="preserve">the Credit Reporting Code (the "CR Code") </w:t>
      </w:r>
    </w:p>
    <w:p w14:paraId="79E0B650" w14:textId="48C6F864" w:rsidR="003A6401" w:rsidRPr="003A6401" w:rsidRDefault="003A6401" w:rsidP="00E458D3">
      <w:pPr>
        <w:spacing w:line="276" w:lineRule="auto"/>
      </w:pPr>
      <w:r w:rsidRPr="003A6401">
        <w:t>This Policy applies to all credit information and credit eligibility information about</w:t>
      </w:r>
      <w:r w:rsidR="00F87999">
        <w:t xml:space="preserve"> Businesses /</w:t>
      </w:r>
      <w:r w:rsidRPr="003A6401">
        <w:t xml:space="preserve"> individuals ("credit information") we collect, as a credit provider.</w:t>
      </w:r>
    </w:p>
    <w:p w14:paraId="3CBF2262" w14:textId="77777777" w:rsidR="003A6401" w:rsidRPr="003A6401" w:rsidRDefault="003A6401" w:rsidP="00E458D3">
      <w:pPr>
        <w:spacing w:line="276" w:lineRule="auto"/>
      </w:pPr>
      <w:r w:rsidRPr="003A6401">
        <w:t>In this policy we explain:</w:t>
      </w:r>
    </w:p>
    <w:p w14:paraId="0B96F0A2" w14:textId="40320C02" w:rsidR="003A6401" w:rsidRPr="003A6401" w:rsidRDefault="003A6401" w:rsidP="00E458D3">
      <w:pPr>
        <w:pStyle w:val="Bul1"/>
        <w:spacing w:line="276" w:lineRule="auto"/>
        <w:rPr>
          <w:lang w:val="en-AU"/>
        </w:rPr>
      </w:pPr>
      <w:r w:rsidRPr="003A6401">
        <w:rPr>
          <w:lang w:val="en-AU"/>
        </w:rPr>
        <w:t xml:space="preserve">how and </w:t>
      </w:r>
      <w:r w:rsidR="00FB2066" w:rsidRPr="003A6401">
        <w:rPr>
          <w:lang w:val="en-AU"/>
        </w:rPr>
        <w:t>why,</w:t>
      </w:r>
      <w:r w:rsidRPr="003A6401">
        <w:rPr>
          <w:lang w:val="en-AU"/>
        </w:rPr>
        <w:t xml:space="preserve"> we collect credit</w:t>
      </w:r>
      <w:r w:rsidR="00C0763F">
        <w:rPr>
          <w:lang w:val="en-AU"/>
        </w:rPr>
        <w:t xml:space="preserve"> information about </w:t>
      </w:r>
      <w:r w:rsidR="00394271">
        <w:rPr>
          <w:lang w:val="en-AU"/>
        </w:rPr>
        <w:t>individuals.</w:t>
      </w:r>
    </w:p>
    <w:p w14:paraId="389A20F6" w14:textId="77777777" w:rsidR="003A6401" w:rsidRPr="003A6401" w:rsidRDefault="00C0763F" w:rsidP="00E458D3">
      <w:pPr>
        <w:pStyle w:val="Bul1"/>
        <w:spacing w:line="276" w:lineRule="auto"/>
        <w:rPr>
          <w:lang w:val="en-AU"/>
        </w:rPr>
      </w:pPr>
      <w:r>
        <w:rPr>
          <w:lang w:val="en-AU"/>
        </w:rPr>
        <w:t>how we use such information;</w:t>
      </w:r>
      <w:r w:rsidR="003A6401" w:rsidRPr="003A6401">
        <w:rPr>
          <w:lang w:val="en-AU"/>
        </w:rPr>
        <w:t xml:space="preserve"> and </w:t>
      </w:r>
    </w:p>
    <w:p w14:paraId="0BEF5A5B" w14:textId="77777777" w:rsidR="003A6401" w:rsidRPr="003A6401" w:rsidRDefault="003A6401" w:rsidP="00E458D3">
      <w:pPr>
        <w:pStyle w:val="Bul1L"/>
        <w:spacing w:line="276" w:lineRule="auto"/>
        <w:rPr>
          <w:lang w:val="en-AU"/>
        </w:rPr>
      </w:pPr>
      <w:r w:rsidRPr="003A6401">
        <w:rPr>
          <w:lang w:val="en-AU"/>
        </w:rPr>
        <w:t>the controls individuals have over our collection and use of information about them.</w:t>
      </w:r>
    </w:p>
    <w:p w14:paraId="786A187E" w14:textId="75CA3485" w:rsidR="003A6401" w:rsidRPr="003A6401" w:rsidRDefault="003A6401" w:rsidP="00E458D3">
      <w:pPr>
        <w:pStyle w:val="NormNumb"/>
        <w:spacing w:line="276" w:lineRule="auto"/>
      </w:pPr>
      <w:r w:rsidRPr="003A6401">
        <w:t xml:space="preserve">This policy is relevant to </w:t>
      </w:r>
      <w:r w:rsidR="00F87999">
        <w:t xml:space="preserve">Businesses / </w:t>
      </w:r>
      <w:r w:rsidRPr="003A6401">
        <w:t xml:space="preserve">individuals who are current and former credit customers, as well as other </w:t>
      </w:r>
      <w:r w:rsidR="00F87999">
        <w:t xml:space="preserve">Businesses / </w:t>
      </w:r>
      <w:r w:rsidRPr="003A6401">
        <w:t xml:space="preserve">individuals we deal with regarding credit we provide to our credit customers (for instance, such </w:t>
      </w:r>
      <w:r w:rsidR="00F87999">
        <w:t>Businesses /</w:t>
      </w:r>
      <w:r w:rsidR="00FB2066" w:rsidRPr="00FB2066">
        <w:t xml:space="preserve"> </w:t>
      </w:r>
      <w:r w:rsidRPr="003A6401">
        <w:t>individuals may be guarantors or directors of corporate customers).</w:t>
      </w:r>
    </w:p>
    <w:p w14:paraId="193A85E6" w14:textId="77777777" w:rsidR="003A6401" w:rsidRPr="003A6401" w:rsidRDefault="003A6401" w:rsidP="00E458D3">
      <w:pPr>
        <w:spacing w:line="276" w:lineRule="auto"/>
      </w:pPr>
      <w:r w:rsidRPr="003A6401">
        <w:t xml:space="preserve">Mendham Engineering is committed to comply with Commonwealth legislation and regulations (the Act and the CR Code) concerning: </w:t>
      </w:r>
    </w:p>
    <w:p w14:paraId="752F8039" w14:textId="77777777" w:rsidR="003A6401" w:rsidRPr="003A6401" w:rsidRDefault="003A6401" w:rsidP="00E458D3">
      <w:pPr>
        <w:pStyle w:val="Bul1"/>
        <w:spacing w:line="276" w:lineRule="auto"/>
        <w:rPr>
          <w:lang w:val="en-AU"/>
        </w:rPr>
      </w:pPr>
      <w:r w:rsidRPr="003A6401">
        <w:rPr>
          <w:lang w:val="en-AU"/>
        </w:rPr>
        <w:t xml:space="preserve">credit information governing privacy about individuals (by credit providers) and </w:t>
      </w:r>
    </w:p>
    <w:p w14:paraId="3A570956" w14:textId="77777777" w:rsidR="003A6401" w:rsidRPr="003A6401" w:rsidRDefault="003A6401" w:rsidP="00E458D3">
      <w:pPr>
        <w:pStyle w:val="Bul1L"/>
        <w:spacing w:line="276" w:lineRule="auto"/>
        <w:rPr>
          <w:lang w:val="en-AU"/>
        </w:rPr>
      </w:pPr>
      <w:r w:rsidRPr="003A6401">
        <w:rPr>
          <w:lang w:val="en-AU"/>
        </w:rPr>
        <w:t>protecting and safeguarding the privacy of individuals when dealing with us.</w:t>
      </w:r>
    </w:p>
    <w:p w14:paraId="380E012F" w14:textId="37D6A6AA" w:rsidR="003A6401" w:rsidRPr="003A6401" w:rsidRDefault="003A6401" w:rsidP="00E458D3">
      <w:pPr>
        <w:pStyle w:val="Heading1"/>
        <w:spacing w:line="276" w:lineRule="auto"/>
      </w:pPr>
      <w:r w:rsidRPr="003A6401">
        <w:t xml:space="preserve">Collection of information and types of information </w:t>
      </w:r>
      <w:r w:rsidR="00CC0342" w:rsidRPr="003A6401">
        <w:t>collected.</w:t>
      </w:r>
    </w:p>
    <w:p w14:paraId="0C5032DB" w14:textId="0245CA59" w:rsidR="003A6401" w:rsidRPr="003A6401" w:rsidRDefault="003A6401" w:rsidP="00E458D3">
      <w:pPr>
        <w:pStyle w:val="NormNumb"/>
        <w:spacing w:line="276" w:lineRule="auto"/>
      </w:pPr>
      <w:r w:rsidRPr="003A6401">
        <w:t xml:space="preserve">Mendham Engineering collects, </w:t>
      </w:r>
      <w:r w:rsidR="00CC0342" w:rsidRPr="003A6401">
        <w:t>holds,</w:t>
      </w:r>
      <w:r w:rsidRPr="003A6401">
        <w:t xml:space="preserve"> and uses various types of credit-related information about </w:t>
      </w:r>
      <w:r w:rsidR="00F87999">
        <w:t xml:space="preserve">Businesses / </w:t>
      </w:r>
      <w:r w:rsidRPr="003A6401">
        <w:t>individuals. Such information includes:</w:t>
      </w:r>
    </w:p>
    <w:p w14:paraId="7BBBB9AC" w14:textId="587C9EBD" w:rsidR="003A6401" w:rsidRPr="003A6401" w:rsidRDefault="003A6401" w:rsidP="00E458D3">
      <w:pPr>
        <w:pStyle w:val="Bul1"/>
        <w:spacing w:line="276" w:lineRule="auto"/>
        <w:rPr>
          <w:lang w:val="en-AU"/>
        </w:rPr>
      </w:pPr>
      <w:r w:rsidRPr="003A6401">
        <w:rPr>
          <w:lang w:val="en-AU"/>
        </w:rPr>
        <w:t>identification information such as current and prior names and addresses, age, contact details and driver's licence number</w:t>
      </w:r>
      <w:r w:rsidR="00CC0342">
        <w:rPr>
          <w:lang w:val="en-AU"/>
        </w:rPr>
        <w:t>.</w:t>
      </w:r>
    </w:p>
    <w:p w14:paraId="6BCEEB93" w14:textId="7653D98B" w:rsidR="003A6401" w:rsidRPr="003A6401" w:rsidRDefault="003A6401" w:rsidP="00E458D3">
      <w:pPr>
        <w:pStyle w:val="Bul1"/>
        <w:spacing w:line="276" w:lineRule="auto"/>
        <w:rPr>
          <w:lang w:val="en-AU"/>
        </w:rPr>
      </w:pPr>
      <w:r w:rsidRPr="003A6401">
        <w:rPr>
          <w:lang w:val="en-AU"/>
        </w:rPr>
        <w:t>applications for credit (including the name of each relevant credit provider), the type and amount of credit and the fact we have accessed credit information to assess a relevant application for our business services</w:t>
      </w:r>
      <w:r w:rsidR="00CC0342">
        <w:rPr>
          <w:lang w:val="en-AU"/>
        </w:rPr>
        <w:t>.</w:t>
      </w:r>
    </w:p>
    <w:p w14:paraId="7C305C69" w14:textId="38A1CF96" w:rsidR="003A6401" w:rsidRPr="003A6401" w:rsidRDefault="003A6401" w:rsidP="00E458D3">
      <w:pPr>
        <w:pStyle w:val="Bul1"/>
        <w:spacing w:line="276" w:lineRule="auto"/>
        <w:rPr>
          <w:lang w:val="en-AU"/>
        </w:rPr>
      </w:pPr>
      <w:r w:rsidRPr="003A6401">
        <w:rPr>
          <w:lang w:val="en-AU"/>
        </w:rPr>
        <w:t xml:space="preserve">Mendham Engineering, and other credit providers, are or having been a provider of credit to a </w:t>
      </w:r>
      <w:r w:rsidR="00F87999">
        <w:rPr>
          <w:lang w:val="en-AU"/>
        </w:rPr>
        <w:t xml:space="preserve">Business / </w:t>
      </w:r>
      <w:r w:rsidRPr="003A6401">
        <w:rPr>
          <w:lang w:val="en-AU"/>
        </w:rPr>
        <w:t>individual (or an entity associated with an individual) and the type, characteristics and maximum amount of credit provided or will be provided</w:t>
      </w:r>
      <w:r w:rsidR="00CC0342">
        <w:rPr>
          <w:lang w:val="en-AU"/>
        </w:rPr>
        <w:t>.</w:t>
      </w:r>
    </w:p>
    <w:p w14:paraId="66562BA4" w14:textId="2FA3E46B" w:rsidR="003A6401" w:rsidRPr="003A6401" w:rsidRDefault="003A6401" w:rsidP="00E458D3">
      <w:pPr>
        <w:pStyle w:val="Bul1"/>
        <w:spacing w:line="276" w:lineRule="auto"/>
        <w:rPr>
          <w:lang w:val="en-AU"/>
        </w:rPr>
      </w:pPr>
      <w:r w:rsidRPr="003A6401">
        <w:rPr>
          <w:lang w:val="en-AU"/>
        </w:rPr>
        <w:t>The date the credit contract was entered into, Mendham Engineering or other credit providers</w:t>
      </w:r>
      <w:r w:rsidR="00C0763F">
        <w:rPr>
          <w:lang w:val="en-AU"/>
        </w:rPr>
        <w:t xml:space="preserve"> have or had with an individual</w:t>
      </w:r>
      <w:r w:rsidRPr="003A6401">
        <w:rPr>
          <w:lang w:val="en-AU"/>
        </w:rPr>
        <w:t xml:space="preserve"> and the date it comes to an end</w:t>
      </w:r>
      <w:r w:rsidR="00CC0342">
        <w:rPr>
          <w:lang w:val="en-AU"/>
        </w:rPr>
        <w:t>.</w:t>
      </w:r>
    </w:p>
    <w:p w14:paraId="12D52A64" w14:textId="0862845E" w:rsidR="003A6401" w:rsidRPr="003A6401" w:rsidRDefault="003A6401" w:rsidP="00E458D3">
      <w:pPr>
        <w:pStyle w:val="Bul1"/>
        <w:spacing w:line="276" w:lineRule="auto"/>
        <w:rPr>
          <w:lang w:val="en-AU"/>
        </w:rPr>
      </w:pPr>
      <w:r w:rsidRPr="003A6401">
        <w:rPr>
          <w:lang w:val="en-AU"/>
        </w:rPr>
        <w:lastRenderedPageBreak/>
        <w:t>payments owed to us or another credit provider, regarding credit provided to an individual (or an entity associated with an individual) or in relation to which an individual is a guarantor (and, if there is subsequently paid any such overdue payment, the fact of that payment)</w:t>
      </w:r>
      <w:r w:rsidR="00CC0342">
        <w:rPr>
          <w:lang w:val="en-AU"/>
        </w:rPr>
        <w:t>.</w:t>
      </w:r>
    </w:p>
    <w:p w14:paraId="16C802D1" w14:textId="67C9A19C" w:rsidR="003A6401" w:rsidRPr="003A6401" w:rsidRDefault="003A6401" w:rsidP="00E458D3">
      <w:pPr>
        <w:pStyle w:val="Bul1"/>
        <w:spacing w:line="276" w:lineRule="auto"/>
        <w:rPr>
          <w:lang w:val="en-AU"/>
        </w:rPr>
      </w:pPr>
      <w:r w:rsidRPr="003A6401">
        <w:rPr>
          <w:lang w:val="en-AU"/>
        </w:rPr>
        <w:t>whether in our or another credit provider's opinion, a</w:t>
      </w:r>
      <w:r w:rsidR="00F87999">
        <w:rPr>
          <w:lang w:val="en-AU"/>
        </w:rPr>
        <w:t xml:space="preserve"> Business</w:t>
      </w:r>
      <w:r w:rsidR="00FB2066">
        <w:rPr>
          <w:lang w:val="en-AU"/>
        </w:rPr>
        <w:t xml:space="preserve"> </w:t>
      </w:r>
      <w:r w:rsidR="00F87999">
        <w:rPr>
          <w:lang w:val="en-AU"/>
        </w:rPr>
        <w:t>/</w:t>
      </w:r>
      <w:r w:rsidRPr="003A6401">
        <w:rPr>
          <w:lang w:val="en-AU"/>
        </w:rPr>
        <w:t xml:space="preserve"> individual has committed a serious credit infringement</w:t>
      </w:r>
      <w:r w:rsidR="00CC0342">
        <w:rPr>
          <w:lang w:val="en-AU"/>
        </w:rPr>
        <w:t>.</w:t>
      </w:r>
    </w:p>
    <w:p w14:paraId="1220C027" w14:textId="5A618166" w:rsidR="003A6401" w:rsidRPr="003A6401" w:rsidRDefault="003A6401" w:rsidP="00E458D3">
      <w:pPr>
        <w:pStyle w:val="Bul1"/>
        <w:spacing w:line="276" w:lineRule="auto"/>
        <w:rPr>
          <w:lang w:val="en-AU"/>
        </w:rPr>
      </w:pPr>
      <w:r w:rsidRPr="003A6401">
        <w:rPr>
          <w:lang w:val="en-AU"/>
        </w:rPr>
        <w:t>whether a</w:t>
      </w:r>
      <w:r w:rsidR="00F87999">
        <w:rPr>
          <w:lang w:val="en-AU"/>
        </w:rPr>
        <w:t xml:space="preserve"> Business /</w:t>
      </w:r>
      <w:r w:rsidRPr="003A6401">
        <w:rPr>
          <w:lang w:val="en-AU"/>
        </w:rPr>
        <w:t xml:space="preserve"> individual has </w:t>
      </w:r>
      <w:r w:rsidR="00CC0342" w:rsidRPr="003A6401">
        <w:rPr>
          <w:lang w:val="en-AU"/>
        </w:rPr>
        <w:t>entered</w:t>
      </w:r>
      <w:r w:rsidRPr="003A6401">
        <w:rPr>
          <w:lang w:val="en-AU"/>
        </w:rPr>
        <w:t xml:space="preserve"> arrangements with Mendham Engineering or other credit providers </w:t>
      </w:r>
      <w:r w:rsidR="00CC0342" w:rsidRPr="003A6401">
        <w:rPr>
          <w:lang w:val="en-AU"/>
        </w:rPr>
        <w:t>regarding</w:t>
      </w:r>
      <w:r w:rsidRPr="003A6401">
        <w:rPr>
          <w:lang w:val="en-AU"/>
        </w:rPr>
        <w:t xml:space="preserve"> credit provided to the individual (or an entity associated with the individual</w:t>
      </w:r>
      <w:r w:rsidR="00CC0342">
        <w:rPr>
          <w:lang w:val="en-AU"/>
        </w:rPr>
        <w:t>).</w:t>
      </w:r>
    </w:p>
    <w:p w14:paraId="0D7862CD" w14:textId="685F962B" w:rsidR="003A6401" w:rsidRPr="003A6401" w:rsidRDefault="003A6401" w:rsidP="00E458D3">
      <w:pPr>
        <w:pStyle w:val="Bul1"/>
        <w:spacing w:line="276" w:lineRule="auto"/>
        <w:rPr>
          <w:lang w:val="en-AU"/>
        </w:rPr>
      </w:pPr>
      <w:r w:rsidRPr="003A6401">
        <w:rPr>
          <w:lang w:val="en-AU"/>
        </w:rPr>
        <w:t>court proceedings information, personal insolvency information and credit-related publicly available information</w:t>
      </w:r>
      <w:r w:rsidR="00CC0342">
        <w:rPr>
          <w:lang w:val="en-AU"/>
        </w:rPr>
        <w:t>.</w:t>
      </w:r>
    </w:p>
    <w:p w14:paraId="5E7302A6" w14:textId="2D5AAF10" w:rsidR="003A6401" w:rsidRPr="003A6401" w:rsidRDefault="003A6401" w:rsidP="00E458D3">
      <w:pPr>
        <w:pStyle w:val="Bul1"/>
        <w:spacing w:line="276" w:lineRule="auto"/>
        <w:rPr>
          <w:lang w:val="en-AU"/>
        </w:rPr>
      </w:pPr>
      <w:r w:rsidRPr="003A6401">
        <w:rPr>
          <w:lang w:val="en-AU"/>
        </w:rPr>
        <w:t xml:space="preserve">scores, ratings, summaries, </w:t>
      </w:r>
      <w:r w:rsidR="00CC0342" w:rsidRPr="003A6401">
        <w:rPr>
          <w:lang w:val="en-AU"/>
        </w:rPr>
        <w:t>evaluations,</w:t>
      </w:r>
      <w:r w:rsidRPr="003A6401">
        <w:rPr>
          <w:lang w:val="en-AU"/>
        </w:rPr>
        <w:t xml:space="preserve"> and other information relating to an individual's credit worthiness, derived by Mendham Engineering or its agents wholly or partly </w:t>
      </w:r>
      <w:r w:rsidR="00CC0342" w:rsidRPr="003A6401">
        <w:rPr>
          <w:lang w:val="en-AU"/>
        </w:rPr>
        <w:t>based on</w:t>
      </w:r>
      <w:r w:rsidRPr="003A6401">
        <w:rPr>
          <w:lang w:val="en-AU"/>
        </w:rPr>
        <w:t xml:space="preserve"> the information above</w:t>
      </w:r>
      <w:r w:rsidR="00CC0342">
        <w:rPr>
          <w:lang w:val="en-AU"/>
        </w:rPr>
        <w:t>.</w:t>
      </w:r>
    </w:p>
    <w:p w14:paraId="7D3992A3" w14:textId="77777777" w:rsidR="003A6401" w:rsidRPr="003A6401" w:rsidRDefault="003A6401" w:rsidP="00E458D3">
      <w:pPr>
        <w:pStyle w:val="Bul1"/>
        <w:spacing w:line="276" w:lineRule="auto"/>
        <w:rPr>
          <w:lang w:val="en-AU"/>
        </w:rPr>
      </w:pPr>
      <w:r w:rsidRPr="003A6401">
        <w:rPr>
          <w:lang w:val="en-AU"/>
        </w:rPr>
        <w:t>certain administrative information relating to credit, such as account and customer numbers.</w:t>
      </w:r>
    </w:p>
    <w:p w14:paraId="24BB6C7B" w14:textId="77777777" w:rsidR="003A6401" w:rsidRPr="003A6401" w:rsidRDefault="003A6401" w:rsidP="00E458D3">
      <w:pPr>
        <w:spacing w:line="276" w:lineRule="auto"/>
      </w:pPr>
      <w:r w:rsidRPr="003A6401">
        <w:t>While the Act uses a variety of terms to refer to such information referenced above, to ease understanding and reading, such information is referred to hereinafter as "credit information".</w:t>
      </w:r>
    </w:p>
    <w:p w14:paraId="453D6880" w14:textId="50D54058" w:rsidR="003A6401" w:rsidRPr="003A6401" w:rsidRDefault="003A6401" w:rsidP="00E458D3">
      <w:pPr>
        <w:pStyle w:val="NormNumb"/>
        <w:spacing w:line="276" w:lineRule="auto"/>
      </w:pPr>
      <w:r w:rsidRPr="003A6401">
        <w:t xml:space="preserve">Credit information may be collected by Mendham Engineering in </w:t>
      </w:r>
      <w:r w:rsidR="00CC0342" w:rsidRPr="003A6401">
        <w:t>several</w:t>
      </w:r>
      <w:r w:rsidRPr="003A6401">
        <w:t xml:space="preserve"> ways:</w:t>
      </w:r>
    </w:p>
    <w:p w14:paraId="5FDECAB8" w14:textId="034A6309" w:rsidR="003A6401" w:rsidRPr="003A6401" w:rsidRDefault="003A6401" w:rsidP="00E458D3">
      <w:pPr>
        <w:pStyle w:val="Bul1"/>
        <w:spacing w:line="276" w:lineRule="auto"/>
        <w:rPr>
          <w:lang w:val="en-AU"/>
        </w:rPr>
      </w:pPr>
      <w:r w:rsidRPr="003A6401">
        <w:rPr>
          <w:lang w:val="en-AU"/>
        </w:rPr>
        <w:t>provided by a</w:t>
      </w:r>
      <w:r w:rsidR="00F87999">
        <w:rPr>
          <w:lang w:val="en-AU"/>
        </w:rPr>
        <w:t xml:space="preserve"> Business /</w:t>
      </w:r>
      <w:r w:rsidRPr="003A6401">
        <w:rPr>
          <w:lang w:val="en-AU"/>
        </w:rPr>
        <w:t xml:space="preserve"> individual directly to us or by persons acting on behalf of the individual (such as on applications or other forms)</w:t>
      </w:r>
      <w:r w:rsidR="00CC0342">
        <w:rPr>
          <w:lang w:val="en-AU"/>
        </w:rPr>
        <w:t>.</w:t>
      </w:r>
    </w:p>
    <w:p w14:paraId="0113D4FB" w14:textId="31E95999" w:rsidR="003A6401" w:rsidRPr="003A6401" w:rsidRDefault="003A6401" w:rsidP="00E458D3">
      <w:pPr>
        <w:pStyle w:val="Bul1"/>
        <w:spacing w:line="276" w:lineRule="auto"/>
        <w:rPr>
          <w:lang w:val="en-AU"/>
        </w:rPr>
      </w:pPr>
      <w:r w:rsidRPr="003A6401">
        <w:rPr>
          <w:lang w:val="en-AU"/>
        </w:rPr>
        <w:t>information provided by the</w:t>
      </w:r>
      <w:r w:rsidR="00F87999">
        <w:rPr>
          <w:lang w:val="en-AU"/>
        </w:rPr>
        <w:t xml:space="preserve"> Business /</w:t>
      </w:r>
      <w:r w:rsidRPr="003A6401">
        <w:rPr>
          <w:lang w:val="en-AU"/>
        </w:rPr>
        <w:t xml:space="preserve"> individual on an application for credit with another credit provider</w:t>
      </w:r>
      <w:r w:rsidR="00CC0342">
        <w:rPr>
          <w:lang w:val="en-AU"/>
        </w:rPr>
        <w:t>.</w:t>
      </w:r>
    </w:p>
    <w:p w14:paraId="70DE5661" w14:textId="2216B1D7" w:rsidR="003A6401" w:rsidRPr="003A6401" w:rsidRDefault="003A6401" w:rsidP="00E458D3">
      <w:pPr>
        <w:pStyle w:val="Bul1"/>
        <w:spacing w:line="276" w:lineRule="auto"/>
        <w:rPr>
          <w:lang w:val="en-AU"/>
        </w:rPr>
      </w:pPr>
      <w:r w:rsidRPr="003A6401">
        <w:rPr>
          <w:lang w:val="en-AU"/>
        </w:rPr>
        <w:t>information in the public domain</w:t>
      </w:r>
      <w:r w:rsidR="00CC0342">
        <w:rPr>
          <w:lang w:val="en-AU"/>
        </w:rPr>
        <w:t>.</w:t>
      </w:r>
    </w:p>
    <w:p w14:paraId="1CA4C618" w14:textId="77777777" w:rsidR="003A6401" w:rsidRPr="003A6401" w:rsidRDefault="003A6401" w:rsidP="00E458D3">
      <w:pPr>
        <w:pStyle w:val="Bul1"/>
        <w:spacing w:line="276" w:lineRule="auto"/>
        <w:rPr>
          <w:lang w:val="en-AU"/>
        </w:rPr>
      </w:pPr>
      <w:r w:rsidRPr="003A6401">
        <w:rPr>
          <w:lang w:val="en-AU"/>
        </w:rPr>
        <w:t xml:space="preserve">Information derived by us from an individual's usage and (where applicable) trade on and transactional history on any of our accounts (of the individual or of an entity associated with the individual) </w:t>
      </w:r>
    </w:p>
    <w:p w14:paraId="785059A9" w14:textId="77777777" w:rsidR="003A6401" w:rsidRPr="003A6401" w:rsidRDefault="001401FC" w:rsidP="00E458D3">
      <w:pPr>
        <w:pStyle w:val="Heading1"/>
        <w:spacing w:line="276" w:lineRule="auto"/>
      </w:pPr>
      <w:r>
        <w:t>How credit information is held</w:t>
      </w:r>
    </w:p>
    <w:p w14:paraId="3D8CAB85" w14:textId="628171F4" w:rsidR="003A6401" w:rsidRPr="003A6401" w:rsidRDefault="003A6401" w:rsidP="00E458D3">
      <w:pPr>
        <w:pStyle w:val="NormNumb"/>
        <w:spacing w:line="276" w:lineRule="auto"/>
      </w:pPr>
      <w:r w:rsidRPr="003A6401">
        <w:t>At</w:t>
      </w:r>
      <w:r w:rsidR="00E13203">
        <w:t>,</w:t>
      </w:r>
      <w:r w:rsidRPr="003A6401">
        <w:t xml:space="preserve"> or before Mendham Engineering collects any credit information about a</w:t>
      </w:r>
      <w:r w:rsidR="00F87999">
        <w:t xml:space="preserve"> Business /</w:t>
      </w:r>
      <w:r w:rsidRPr="003A6401">
        <w:t xml:space="preserve"> individual, we will take reasonable steps to ensure the individual is made aware of: </w:t>
      </w:r>
    </w:p>
    <w:p w14:paraId="589CE25C" w14:textId="3886E14B" w:rsidR="003A6401" w:rsidRPr="003A6401" w:rsidRDefault="003A6401" w:rsidP="00E458D3">
      <w:pPr>
        <w:pStyle w:val="Bul1"/>
        <w:spacing w:line="276" w:lineRule="auto"/>
        <w:rPr>
          <w:lang w:val="en-AU"/>
        </w:rPr>
      </w:pPr>
      <w:r w:rsidRPr="003A6401">
        <w:rPr>
          <w:lang w:val="en-AU"/>
        </w:rPr>
        <w:t>who we are</w:t>
      </w:r>
      <w:r w:rsidR="00CC0342">
        <w:rPr>
          <w:lang w:val="en-AU"/>
        </w:rPr>
        <w:t>.</w:t>
      </w:r>
    </w:p>
    <w:p w14:paraId="15A4C37C" w14:textId="18DBA0F1" w:rsidR="003A6401" w:rsidRPr="003A6401" w:rsidRDefault="003A6401" w:rsidP="00E458D3">
      <w:pPr>
        <w:pStyle w:val="Bul1"/>
        <w:spacing w:line="276" w:lineRule="auto"/>
        <w:rPr>
          <w:lang w:val="en-AU"/>
        </w:rPr>
      </w:pPr>
      <w:r w:rsidRPr="003A6401">
        <w:rPr>
          <w:lang w:val="en-AU"/>
        </w:rPr>
        <w:t xml:space="preserve">the fact the </w:t>
      </w:r>
      <w:r w:rsidR="00F87999">
        <w:rPr>
          <w:lang w:val="en-AU"/>
        </w:rPr>
        <w:t>Business /</w:t>
      </w:r>
      <w:r w:rsidR="00FB2066">
        <w:rPr>
          <w:lang w:val="en-AU"/>
        </w:rPr>
        <w:t xml:space="preserve"> </w:t>
      </w:r>
      <w:r w:rsidRPr="003A6401">
        <w:rPr>
          <w:lang w:val="en-AU"/>
        </w:rPr>
        <w:t xml:space="preserve">individual </w:t>
      </w:r>
      <w:r w:rsidR="00CC0342" w:rsidRPr="003A6401">
        <w:rPr>
          <w:lang w:val="en-AU"/>
        </w:rPr>
        <w:t>can</w:t>
      </w:r>
      <w:r w:rsidRPr="003A6401">
        <w:rPr>
          <w:lang w:val="en-AU"/>
        </w:rPr>
        <w:t xml:space="preserve"> gain access to the information held about the </w:t>
      </w:r>
      <w:r w:rsidR="00F87999">
        <w:rPr>
          <w:lang w:val="en-AU"/>
        </w:rPr>
        <w:t xml:space="preserve">Business / </w:t>
      </w:r>
      <w:r w:rsidRPr="003A6401">
        <w:rPr>
          <w:lang w:val="en-AU"/>
        </w:rPr>
        <w:t>individual</w:t>
      </w:r>
      <w:r w:rsidR="00CC0342">
        <w:rPr>
          <w:lang w:val="en-AU"/>
        </w:rPr>
        <w:t>.</w:t>
      </w:r>
    </w:p>
    <w:p w14:paraId="6CEC1A46" w14:textId="5A9A4909" w:rsidR="003A6401" w:rsidRPr="003A6401" w:rsidRDefault="003A6401" w:rsidP="00E458D3">
      <w:pPr>
        <w:pStyle w:val="Bul1"/>
        <w:spacing w:line="276" w:lineRule="auto"/>
        <w:rPr>
          <w:lang w:val="en-AU"/>
        </w:rPr>
      </w:pPr>
      <w:r w:rsidRPr="003A6401">
        <w:rPr>
          <w:lang w:val="en-AU"/>
        </w:rPr>
        <w:t>the purpose of the collection</w:t>
      </w:r>
      <w:r w:rsidR="00CC0342">
        <w:rPr>
          <w:lang w:val="en-AU"/>
        </w:rPr>
        <w:t>.</w:t>
      </w:r>
    </w:p>
    <w:p w14:paraId="38B8F268" w14:textId="6074C12C" w:rsidR="003A6401" w:rsidRPr="003A6401" w:rsidRDefault="003A6401" w:rsidP="00E458D3">
      <w:pPr>
        <w:pStyle w:val="Bul1"/>
        <w:spacing w:line="276" w:lineRule="auto"/>
        <w:rPr>
          <w:lang w:val="en-AU"/>
        </w:rPr>
      </w:pPr>
      <w:r w:rsidRPr="003A6401">
        <w:rPr>
          <w:lang w:val="en-AU"/>
        </w:rPr>
        <w:t xml:space="preserve">the type(s) of entities to which we usually disclose such information collected about the </w:t>
      </w:r>
      <w:r w:rsidR="00F87999">
        <w:rPr>
          <w:lang w:val="en-AU"/>
        </w:rPr>
        <w:t>Business /</w:t>
      </w:r>
      <w:r w:rsidR="00FB2066">
        <w:rPr>
          <w:lang w:val="en-AU"/>
        </w:rPr>
        <w:t xml:space="preserve"> </w:t>
      </w:r>
      <w:r w:rsidRPr="003A6401">
        <w:rPr>
          <w:lang w:val="en-AU"/>
        </w:rPr>
        <w:t>individuals</w:t>
      </w:r>
      <w:r w:rsidR="00CC0342">
        <w:rPr>
          <w:lang w:val="en-AU"/>
        </w:rPr>
        <w:t>.</w:t>
      </w:r>
    </w:p>
    <w:p w14:paraId="2A3846BD" w14:textId="77777777" w:rsidR="003A6401" w:rsidRPr="003A6401" w:rsidRDefault="003A6401" w:rsidP="00E458D3">
      <w:pPr>
        <w:pStyle w:val="Bul1"/>
        <w:spacing w:line="276" w:lineRule="auto"/>
        <w:rPr>
          <w:lang w:val="en-AU"/>
        </w:rPr>
      </w:pPr>
      <w:r w:rsidRPr="003A6401">
        <w:rPr>
          <w:lang w:val="en-AU"/>
        </w:rPr>
        <w:t>any laws requiring the collection of the information and</w:t>
      </w:r>
    </w:p>
    <w:p w14:paraId="4BFE9B06" w14:textId="323869FC" w:rsidR="003A6401" w:rsidRPr="003A6401" w:rsidRDefault="003A6401" w:rsidP="00E458D3">
      <w:pPr>
        <w:pStyle w:val="Bul1"/>
        <w:spacing w:line="276" w:lineRule="auto"/>
        <w:rPr>
          <w:lang w:val="en-AU"/>
        </w:rPr>
      </w:pPr>
      <w:r w:rsidRPr="003A6401">
        <w:rPr>
          <w:lang w:val="en-AU"/>
        </w:rPr>
        <w:lastRenderedPageBreak/>
        <w:t xml:space="preserve">the main consequences for the </w:t>
      </w:r>
      <w:r w:rsidR="00F87999">
        <w:rPr>
          <w:lang w:val="en-AU"/>
        </w:rPr>
        <w:t xml:space="preserve">Business / </w:t>
      </w:r>
      <w:r w:rsidRPr="003A6401">
        <w:rPr>
          <w:lang w:val="en-AU"/>
        </w:rPr>
        <w:t>individual if all or part of the information is not collected.</w:t>
      </w:r>
    </w:p>
    <w:p w14:paraId="018E1145" w14:textId="0C85DF15" w:rsidR="003A6401" w:rsidRPr="003A6401" w:rsidRDefault="003A6401" w:rsidP="00E458D3">
      <w:pPr>
        <w:pStyle w:val="NormNumb"/>
        <w:spacing w:line="276" w:lineRule="auto"/>
      </w:pPr>
      <w:r w:rsidRPr="003A6401">
        <w:t xml:space="preserve">Mendham Engineering may hold credit information about a </w:t>
      </w:r>
      <w:r w:rsidR="00F87999">
        <w:t xml:space="preserve">Business / </w:t>
      </w:r>
      <w:r w:rsidRPr="003A6401">
        <w:t>individual in physical form or in electronic form on our systems or the systems of our IT service providers.</w:t>
      </w:r>
    </w:p>
    <w:p w14:paraId="4239409C" w14:textId="1DFA63BB" w:rsidR="003A6401" w:rsidRPr="003A6401" w:rsidRDefault="003A6401" w:rsidP="00E458D3">
      <w:pPr>
        <w:spacing w:line="276" w:lineRule="auto"/>
      </w:pPr>
      <w:r w:rsidRPr="003A6401">
        <w:t xml:space="preserve">The credit information we hold about </w:t>
      </w:r>
      <w:r w:rsidR="00F87999">
        <w:t xml:space="preserve">Businesses / </w:t>
      </w:r>
      <w:r w:rsidRPr="003A6401">
        <w:t xml:space="preserve">individuals is protected by physical, electronic, and procedural safeguards. </w:t>
      </w:r>
    </w:p>
    <w:p w14:paraId="29707186" w14:textId="17480B3C" w:rsidR="003A6401" w:rsidRPr="003A6401" w:rsidRDefault="003A6401" w:rsidP="00E458D3">
      <w:pPr>
        <w:spacing w:line="276" w:lineRule="auto"/>
      </w:pPr>
      <w:r w:rsidRPr="003A6401">
        <w:t xml:space="preserve">We also require our service </w:t>
      </w:r>
      <w:r w:rsidR="00CC0342" w:rsidRPr="003A6401">
        <w:t>providers,</w:t>
      </w:r>
      <w:r w:rsidRPr="003A6401">
        <w:t xml:space="preserve"> who hold and process such information for us, to follow appropriate standards of security and confidentiality. Any credit information we collect from </w:t>
      </w:r>
      <w:r w:rsidR="00FB2066" w:rsidRPr="003A6401">
        <w:t>a</w:t>
      </w:r>
      <w:r w:rsidR="00FB2066">
        <w:t xml:space="preserve"> Business</w:t>
      </w:r>
      <w:r w:rsidR="00F87999">
        <w:t xml:space="preserve"> / </w:t>
      </w:r>
      <w:r w:rsidRPr="003A6401">
        <w:t xml:space="preserve">individual or about </w:t>
      </w:r>
      <w:r w:rsidR="00FB2066" w:rsidRPr="003A6401">
        <w:t>a</w:t>
      </w:r>
      <w:r w:rsidR="00FB2066">
        <w:t xml:space="preserve"> Business</w:t>
      </w:r>
      <w:r w:rsidR="00F87999">
        <w:t xml:space="preserve"> </w:t>
      </w:r>
      <w:r w:rsidR="008B4B46">
        <w:t xml:space="preserve">/ </w:t>
      </w:r>
      <w:r w:rsidR="008B4B46" w:rsidRPr="003A6401">
        <w:t>individual</w:t>
      </w:r>
      <w:r w:rsidRPr="003A6401">
        <w:t xml:space="preserve"> is kept securely and held on secure servers in controlled facilities.</w:t>
      </w:r>
    </w:p>
    <w:p w14:paraId="59BFE03E" w14:textId="77777777" w:rsidR="003A6401" w:rsidRPr="003A6401" w:rsidRDefault="003A6401" w:rsidP="00E458D3">
      <w:pPr>
        <w:pStyle w:val="NormNumb"/>
        <w:spacing w:line="276" w:lineRule="auto"/>
      </w:pPr>
      <w:r w:rsidRPr="003A6401">
        <w:t>Mendham Engineering:</w:t>
      </w:r>
    </w:p>
    <w:p w14:paraId="310A9E10" w14:textId="77777777" w:rsidR="003A6401" w:rsidRPr="003A6401" w:rsidRDefault="003A6401" w:rsidP="00E458D3">
      <w:pPr>
        <w:pStyle w:val="Bul1"/>
        <w:spacing w:line="276" w:lineRule="auto"/>
        <w:rPr>
          <w:lang w:val="en-AU"/>
        </w:rPr>
      </w:pPr>
      <w:r w:rsidRPr="003A6401">
        <w:rPr>
          <w:lang w:val="en-AU"/>
        </w:rPr>
        <w:t xml:space="preserve">trains its staff and relevant others, on how to handle credit information appropriately and </w:t>
      </w:r>
    </w:p>
    <w:p w14:paraId="7F5EA918" w14:textId="77777777" w:rsidR="003A6401" w:rsidRPr="003A6401" w:rsidRDefault="003A6401" w:rsidP="00E458D3">
      <w:pPr>
        <w:pStyle w:val="Bul1L"/>
        <w:spacing w:line="276" w:lineRule="auto"/>
        <w:rPr>
          <w:lang w:val="en-AU"/>
        </w:rPr>
      </w:pPr>
      <w:r w:rsidRPr="003A6401">
        <w:rPr>
          <w:lang w:val="en-AU"/>
        </w:rPr>
        <w:t>restricts access to what is necessary for specific job functions.</w:t>
      </w:r>
    </w:p>
    <w:p w14:paraId="6D8A0363" w14:textId="3F737843" w:rsidR="003A6401" w:rsidRPr="003A6401" w:rsidRDefault="003A6401" w:rsidP="00E458D3">
      <w:pPr>
        <w:pStyle w:val="Heading1"/>
        <w:spacing w:line="276" w:lineRule="auto"/>
      </w:pPr>
      <w:r w:rsidRPr="003A6401">
        <w:t>Use of information collected and disclosure of personal information to others</w:t>
      </w:r>
      <w:r w:rsidR="00CC0342">
        <w:t>.</w:t>
      </w:r>
    </w:p>
    <w:p w14:paraId="62B0EEF7" w14:textId="41E3B9CA" w:rsidR="003A6401" w:rsidRPr="00E13203" w:rsidRDefault="003A6401" w:rsidP="00E458D3">
      <w:pPr>
        <w:pStyle w:val="NormNumb"/>
        <w:spacing w:line="276" w:lineRule="auto"/>
      </w:pPr>
      <w:r w:rsidRPr="00E13203">
        <w:t xml:space="preserve">Mendham Engineering may, as permitted by law, collect, hold, </w:t>
      </w:r>
      <w:r w:rsidR="00330E75" w:rsidRPr="00E13203">
        <w:t>use,</w:t>
      </w:r>
      <w:r w:rsidRPr="00E13203">
        <w:t xml:space="preserve"> or disclose credit information held about a</w:t>
      </w:r>
      <w:r w:rsidR="003B5CC2">
        <w:t xml:space="preserve"> Business / </w:t>
      </w:r>
      <w:r w:rsidRPr="00E13203">
        <w:t>individual for the purposes for which such information is collected. These purposes include to:</w:t>
      </w:r>
    </w:p>
    <w:p w14:paraId="38CC5944" w14:textId="3B1B272B" w:rsidR="003A6401" w:rsidRPr="003A6401" w:rsidRDefault="003A6401" w:rsidP="00E458D3">
      <w:pPr>
        <w:pStyle w:val="Bul1"/>
        <w:spacing w:line="276" w:lineRule="auto"/>
        <w:rPr>
          <w:lang w:val="en-AU"/>
        </w:rPr>
      </w:pPr>
      <w:r w:rsidRPr="003A6401">
        <w:rPr>
          <w:lang w:val="en-AU"/>
        </w:rPr>
        <w:t xml:space="preserve">form decisions as to whether to provide a </w:t>
      </w:r>
      <w:r w:rsidR="008B4B46">
        <w:rPr>
          <w:lang w:val="en-AU"/>
        </w:rPr>
        <w:t xml:space="preserve">Business / </w:t>
      </w:r>
      <w:r w:rsidRPr="003A6401">
        <w:rPr>
          <w:lang w:val="en-AU"/>
        </w:rPr>
        <w:t>individual, or an entity associated with a</w:t>
      </w:r>
      <w:r w:rsidR="008B4B46">
        <w:rPr>
          <w:lang w:val="en-AU"/>
        </w:rPr>
        <w:t xml:space="preserve"> Business </w:t>
      </w:r>
      <w:r w:rsidR="003B5CC2">
        <w:rPr>
          <w:lang w:val="en-AU"/>
        </w:rPr>
        <w:t xml:space="preserve">/ </w:t>
      </w:r>
      <w:r w:rsidR="003B5CC2" w:rsidRPr="003A6401">
        <w:rPr>
          <w:lang w:val="en-AU"/>
        </w:rPr>
        <w:t>individual</w:t>
      </w:r>
      <w:r w:rsidRPr="003A6401">
        <w:rPr>
          <w:lang w:val="en-AU"/>
        </w:rPr>
        <w:t>, with credit or to accept a</w:t>
      </w:r>
      <w:r w:rsidR="003B5CC2">
        <w:rPr>
          <w:lang w:val="en-AU"/>
        </w:rPr>
        <w:t xml:space="preserve"> Business / </w:t>
      </w:r>
      <w:r w:rsidRPr="003A6401">
        <w:rPr>
          <w:lang w:val="en-AU"/>
        </w:rPr>
        <w:t>individual as a guarantor</w:t>
      </w:r>
      <w:r w:rsidR="00CC0342">
        <w:rPr>
          <w:lang w:val="en-AU"/>
        </w:rPr>
        <w:t>.</w:t>
      </w:r>
    </w:p>
    <w:p w14:paraId="12894FE3" w14:textId="1BBA659B" w:rsidR="003A6401" w:rsidRPr="003A6401" w:rsidRDefault="003A6401" w:rsidP="00E458D3">
      <w:pPr>
        <w:pStyle w:val="Bul1"/>
        <w:spacing w:line="276" w:lineRule="auto"/>
        <w:rPr>
          <w:lang w:val="en-AU"/>
        </w:rPr>
      </w:pPr>
      <w:r w:rsidRPr="003A6401">
        <w:rPr>
          <w:lang w:val="en-AU"/>
        </w:rPr>
        <w:t>make assessments regarding a</w:t>
      </w:r>
      <w:r w:rsidR="008B4B46">
        <w:rPr>
          <w:lang w:val="en-AU"/>
        </w:rPr>
        <w:t xml:space="preserve"> Business /</w:t>
      </w:r>
      <w:r w:rsidRPr="003A6401">
        <w:rPr>
          <w:lang w:val="en-AU"/>
        </w:rPr>
        <w:t xml:space="preserve"> individual's credit worthiness which </w:t>
      </w:r>
      <w:r w:rsidR="008B4B46">
        <w:rPr>
          <w:lang w:val="en-AU"/>
        </w:rPr>
        <w:t>is</w:t>
      </w:r>
      <w:r w:rsidRPr="003A6401">
        <w:rPr>
          <w:lang w:val="en-AU"/>
        </w:rPr>
        <w:t xml:space="preserve"> used in our ongoing decision-making processes regarding provision of credit and the amount of such credit</w:t>
      </w:r>
      <w:r w:rsidR="00CC0342">
        <w:rPr>
          <w:lang w:val="en-AU"/>
        </w:rPr>
        <w:t>.</w:t>
      </w:r>
    </w:p>
    <w:p w14:paraId="38CA6433" w14:textId="35AC7FFC" w:rsidR="003A6401" w:rsidRPr="003A6401" w:rsidRDefault="003A6401" w:rsidP="00E458D3">
      <w:pPr>
        <w:pStyle w:val="Bul1"/>
        <w:spacing w:line="276" w:lineRule="auto"/>
        <w:rPr>
          <w:lang w:val="en-AU"/>
        </w:rPr>
      </w:pPr>
      <w:r w:rsidRPr="003A6401">
        <w:rPr>
          <w:lang w:val="en-AU"/>
        </w:rPr>
        <w:t>assist a</w:t>
      </w:r>
      <w:r w:rsidR="008B4B46">
        <w:rPr>
          <w:lang w:val="en-AU"/>
        </w:rPr>
        <w:t xml:space="preserve"> Business </w:t>
      </w:r>
      <w:r w:rsidR="004D4EAE">
        <w:rPr>
          <w:lang w:val="en-AU"/>
        </w:rPr>
        <w:t xml:space="preserve">/ </w:t>
      </w:r>
      <w:r w:rsidR="004D4EAE" w:rsidRPr="003A6401">
        <w:rPr>
          <w:lang w:val="en-AU"/>
        </w:rPr>
        <w:t>individual</w:t>
      </w:r>
      <w:r w:rsidRPr="003A6401">
        <w:rPr>
          <w:lang w:val="en-AU"/>
        </w:rPr>
        <w:t xml:space="preserve"> or entity associated with the individual in completing a credit application with other credit providers</w:t>
      </w:r>
      <w:r w:rsidR="00CC0342">
        <w:rPr>
          <w:lang w:val="en-AU"/>
        </w:rPr>
        <w:t>.</w:t>
      </w:r>
    </w:p>
    <w:p w14:paraId="4772BCDD" w14:textId="463B65E9" w:rsidR="003A6401" w:rsidRPr="003A6401" w:rsidRDefault="003A6401" w:rsidP="00E458D3">
      <w:pPr>
        <w:pStyle w:val="Bul1"/>
        <w:spacing w:line="276" w:lineRule="auto"/>
        <w:rPr>
          <w:lang w:val="en-AU"/>
        </w:rPr>
      </w:pPr>
      <w:r w:rsidRPr="003A6401">
        <w:rPr>
          <w:lang w:val="en-AU"/>
        </w:rPr>
        <w:t>participate in the exchange of credit information with other credit providers including obtaining from and providing information to other credit providers and/or trade s</w:t>
      </w:r>
      <w:r w:rsidR="00E13203">
        <w:rPr>
          <w:lang w:val="en-AU"/>
        </w:rPr>
        <w:t>uppliers as permitted by Part lI</w:t>
      </w:r>
      <w:r w:rsidRPr="003A6401">
        <w:rPr>
          <w:lang w:val="en-AU"/>
        </w:rPr>
        <w:t>lA of the Act and the CR Code</w:t>
      </w:r>
      <w:r w:rsidR="00CC0342">
        <w:rPr>
          <w:lang w:val="en-AU"/>
        </w:rPr>
        <w:t>.</w:t>
      </w:r>
    </w:p>
    <w:p w14:paraId="17C436F1" w14:textId="438695C0" w:rsidR="003A6401" w:rsidRPr="003A6401" w:rsidRDefault="003A6401" w:rsidP="00E458D3">
      <w:pPr>
        <w:pStyle w:val="Bul1"/>
        <w:spacing w:line="276" w:lineRule="auto"/>
        <w:rPr>
          <w:lang w:val="en-AU"/>
        </w:rPr>
      </w:pPr>
      <w:r w:rsidRPr="003A6401">
        <w:rPr>
          <w:lang w:val="en-AU"/>
        </w:rPr>
        <w:t>assist a</w:t>
      </w:r>
      <w:r w:rsidR="008B4B46">
        <w:rPr>
          <w:lang w:val="en-AU"/>
        </w:rPr>
        <w:t xml:space="preserve"> Business </w:t>
      </w:r>
      <w:r w:rsidR="004D4EAE">
        <w:rPr>
          <w:lang w:val="en-AU"/>
        </w:rPr>
        <w:t xml:space="preserve">/ </w:t>
      </w:r>
      <w:r w:rsidR="004D4EAE" w:rsidRPr="003A6401">
        <w:rPr>
          <w:lang w:val="en-AU"/>
        </w:rPr>
        <w:t>individual</w:t>
      </w:r>
      <w:r w:rsidRPr="003A6401">
        <w:rPr>
          <w:lang w:val="en-AU"/>
        </w:rPr>
        <w:t xml:space="preserve"> or entity associated with the </w:t>
      </w:r>
      <w:r w:rsidR="008B4B46">
        <w:rPr>
          <w:lang w:val="en-AU"/>
        </w:rPr>
        <w:t xml:space="preserve">Business / </w:t>
      </w:r>
      <w:r w:rsidRPr="003A6401">
        <w:rPr>
          <w:lang w:val="en-AU"/>
        </w:rPr>
        <w:t>individual to avoid defaulting on credit-related obligations to Mendham Engineering or other credit providers</w:t>
      </w:r>
      <w:r w:rsidR="00CC0342">
        <w:rPr>
          <w:lang w:val="en-AU"/>
        </w:rPr>
        <w:t>.</w:t>
      </w:r>
    </w:p>
    <w:p w14:paraId="5D7C680F" w14:textId="454FC62D" w:rsidR="003A6401" w:rsidRPr="003A6401" w:rsidRDefault="003A6401" w:rsidP="00E458D3">
      <w:pPr>
        <w:pStyle w:val="Bul1"/>
        <w:spacing w:line="276" w:lineRule="auto"/>
        <w:rPr>
          <w:lang w:val="en-AU"/>
        </w:rPr>
      </w:pPr>
      <w:r w:rsidRPr="003A6401">
        <w:rPr>
          <w:lang w:val="en-AU"/>
        </w:rPr>
        <w:t>undertake debt recovery and enforcement activities, including in relation to guarantors, and to deal with serious credit infringements</w:t>
      </w:r>
      <w:r w:rsidR="00CC0342">
        <w:rPr>
          <w:lang w:val="en-AU"/>
        </w:rPr>
        <w:t>.</w:t>
      </w:r>
    </w:p>
    <w:p w14:paraId="08B0DD3F" w14:textId="77777777" w:rsidR="003A6401" w:rsidRPr="003A6401" w:rsidRDefault="003A6401" w:rsidP="00E458D3">
      <w:pPr>
        <w:pStyle w:val="Bul1"/>
        <w:spacing w:line="276" w:lineRule="auto"/>
        <w:rPr>
          <w:lang w:val="en-AU"/>
        </w:rPr>
      </w:pPr>
      <w:r w:rsidRPr="003A6401">
        <w:rPr>
          <w:lang w:val="en-AU"/>
        </w:rPr>
        <w:t>deal with complaints and meet legal and regulatory requirements and</w:t>
      </w:r>
    </w:p>
    <w:p w14:paraId="04246C8B" w14:textId="638D1CE0" w:rsidR="003A6401" w:rsidRPr="003A6401" w:rsidRDefault="003A6401" w:rsidP="00E458D3">
      <w:pPr>
        <w:pStyle w:val="Bul1"/>
        <w:spacing w:line="276" w:lineRule="auto"/>
        <w:rPr>
          <w:lang w:val="en-AU"/>
        </w:rPr>
      </w:pPr>
      <w:r w:rsidRPr="003A6401">
        <w:rPr>
          <w:lang w:val="en-AU"/>
        </w:rPr>
        <w:t>assist other credit providers to do the same</w:t>
      </w:r>
      <w:r w:rsidR="00CC0342">
        <w:rPr>
          <w:lang w:val="en-AU"/>
        </w:rPr>
        <w:t>.</w:t>
      </w:r>
    </w:p>
    <w:p w14:paraId="0464BBE2" w14:textId="3F509726" w:rsidR="003A6401" w:rsidRPr="003A6401" w:rsidRDefault="003A6401" w:rsidP="00E458D3">
      <w:pPr>
        <w:spacing w:line="276" w:lineRule="auto"/>
      </w:pPr>
      <w:r w:rsidRPr="003A6401">
        <w:lastRenderedPageBreak/>
        <w:t xml:space="preserve">(Some credit information may only be used or disclosed under the Act for some of the above purposes or in some </w:t>
      </w:r>
      <w:r w:rsidR="00CC0342" w:rsidRPr="003A6401">
        <w:t>circumstances</w:t>
      </w:r>
      <w:r w:rsidRPr="003A6401">
        <w:t xml:space="preserve">. Such </w:t>
      </w:r>
      <w:r w:rsidR="00CC0342" w:rsidRPr="003A6401">
        <w:t>circumstances</w:t>
      </w:r>
      <w:r w:rsidRPr="003A6401">
        <w:t xml:space="preserve"> are set out in clause 9)</w:t>
      </w:r>
    </w:p>
    <w:p w14:paraId="27888719" w14:textId="528D3E48" w:rsidR="003A6401" w:rsidRDefault="003A6401" w:rsidP="00E458D3">
      <w:pPr>
        <w:pStyle w:val="NormNumb"/>
        <w:spacing w:line="276" w:lineRule="auto"/>
      </w:pPr>
      <w:r w:rsidRPr="001401FC">
        <w:rPr>
          <w:rStyle w:val="NormNumbChar"/>
        </w:rPr>
        <w:t>Generally, Mendham Engineering is permitted to use or disclose credit information held about a</w:t>
      </w:r>
      <w:r w:rsidR="008B4B46">
        <w:rPr>
          <w:rStyle w:val="NormNumbChar"/>
        </w:rPr>
        <w:t xml:space="preserve"> Business / </w:t>
      </w:r>
      <w:r w:rsidRPr="001401FC">
        <w:rPr>
          <w:rStyle w:val="NormNumbChar"/>
        </w:rPr>
        <w:t xml:space="preserve">individual, where the </w:t>
      </w:r>
      <w:r w:rsidR="008B4B46">
        <w:rPr>
          <w:rStyle w:val="NormNumbChar"/>
        </w:rPr>
        <w:t xml:space="preserve">Business / </w:t>
      </w:r>
      <w:r w:rsidRPr="001401FC">
        <w:rPr>
          <w:rStyle w:val="NormNumbChar"/>
        </w:rPr>
        <w:t>individual has consented to the use or disclosure. Mendham Engineering may disclose credit information to other credit providers about a</w:t>
      </w:r>
      <w:r w:rsidR="008B4B46">
        <w:rPr>
          <w:rStyle w:val="NormNumbChar"/>
        </w:rPr>
        <w:t xml:space="preserve"> Business / </w:t>
      </w:r>
      <w:r w:rsidRPr="001401FC">
        <w:rPr>
          <w:rStyle w:val="NormNumbChar"/>
        </w:rPr>
        <w:t xml:space="preserve">individual for such purposes as set out at clause 8 above, as permitted by the Act. For example, we generally </w:t>
      </w:r>
      <w:r w:rsidR="00394271" w:rsidRPr="001401FC">
        <w:rPr>
          <w:rStyle w:val="NormNumbChar"/>
        </w:rPr>
        <w:t>permit disclosure</w:t>
      </w:r>
      <w:r w:rsidRPr="001401FC">
        <w:rPr>
          <w:rStyle w:val="NormNumbChar"/>
        </w:rPr>
        <w:t xml:space="preserve"> to disclose credit information to another credit provider about a</w:t>
      </w:r>
      <w:r w:rsidR="008B4B46">
        <w:rPr>
          <w:rStyle w:val="NormNumbChar"/>
        </w:rPr>
        <w:t xml:space="preserve"> Business / </w:t>
      </w:r>
      <w:r w:rsidRPr="001401FC">
        <w:rPr>
          <w:rStyle w:val="NormNumbChar"/>
        </w:rPr>
        <w:t xml:space="preserve">individual where the </w:t>
      </w:r>
      <w:r w:rsidR="008B4B46">
        <w:rPr>
          <w:rStyle w:val="NormNumbChar"/>
        </w:rPr>
        <w:t xml:space="preserve">Business / </w:t>
      </w:r>
      <w:r w:rsidRPr="001401FC">
        <w:rPr>
          <w:rStyle w:val="NormNumbChar"/>
        </w:rPr>
        <w:t>individual has consented to such disclosure</w:t>
      </w:r>
      <w:r w:rsidRPr="003A6401">
        <w:t>.</w:t>
      </w:r>
    </w:p>
    <w:p w14:paraId="3BB39430" w14:textId="77777777" w:rsidR="001401FC" w:rsidRPr="003A6401" w:rsidRDefault="001401FC" w:rsidP="00E458D3">
      <w:pPr>
        <w:pStyle w:val="NormNumb"/>
        <w:numPr>
          <w:ilvl w:val="0"/>
          <w:numId w:val="0"/>
        </w:numPr>
        <w:spacing w:line="276" w:lineRule="auto"/>
      </w:pPr>
    </w:p>
    <w:p w14:paraId="7348C190" w14:textId="1ACA0662" w:rsidR="003A6401" w:rsidRPr="003A6401" w:rsidRDefault="003A6401" w:rsidP="00E458D3">
      <w:pPr>
        <w:pStyle w:val="NormNumb"/>
        <w:spacing w:line="276" w:lineRule="auto"/>
      </w:pPr>
      <w:r w:rsidRPr="003A6401">
        <w:t xml:space="preserve">Mendham Engineering does not obtain credit information about individuals from credit reporting bodies (CRBs) and nor does Mendham Engineering disclose credit information about </w:t>
      </w:r>
      <w:r w:rsidR="008B4B46">
        <w:t xml:space="preserve">Businesses / </w:t>
      </w:r>
      <w:r w:rsidRPr="003A6401">
        <w:t xml:space="preserve">individuals to CRBs. Mendham Engineering does disclose and obtain credit information about </w:t>
      </w:r>
      <w:r w:rsidR="0034048B">
        <w:t xml:space="preserve">Businesses / </w:t>
      </w:r>
      <w:r w:rsidRPr="003A6401">
        <w:t>individuals to and from other credit providers, with the consent of the individual for its own business purposes.</w:t>
      </w:r>
    </w:p>
    <w:p w14:paraId="4936A022" w14:textId="77777777" w:rsidR="003A6401" w:rsidRPr="00394271" w:rsidRDefault="003A6401" w:rsidP="00E458D3">
      <w:pPr>
        <w:pStyle w:val="Heading1"/>
        <w:spacing w:line="276" w:lineRule="auto"/>
      </w:pPr>
      <w:r w:rsidRPr="00394271">
        <w:t>Direct Marketing</w:t>
      </w:r>
    </w:p>
    <w:p w14:paraId="4FAA04B4" w14:textId="27D43648" w:rsidR="003A6401" w:rsidRPr="0034048B" w:rsidRDefault="003A6401" w:rsidP="00E458D3">
      <w:pPr>
        <w:pStyle w:val="NormNumb"/>
        <w:spacing w:line="276" w:lineRule="auto"/>
      </w:pPr>
      <w:r w:rsidRPr="00394271">
        <w:t>As part of Mendham Engineering's functions and business activities and to promote the services we provide to our customers, including in respect of our credit-related activities, we may be permitted to use personal information about</w:t>
      </w:r>
      <w:r w:rsidR="008B4B46" w:rsidRPr="00394271">
        <w:t xml:space="preserve"> Businesses </w:t>
      </w:r>
      <w:r w:rsidR="004D4EAE" w:rsidRPr="00394271">
        <w:t>/ individuals</w:t>
      </w:r>
      <w:r w:rsidRPr="0034048B">
        <w:t xml:space="preserve"> provided to us for the purposes of direct marketing. </w:t>
      </w:r>
    </w:p>
    <w:p w14:paraId="48834AC0" w14:textId="77777777" w:rsidR="003A6401" w:rsidRPr="0034048B" w:rsidRDefault="003A6401" w:rsidP="00E458D3">
      <w:pPr>
        <w:spacing w:line="276" w:lineRule="auto"/>
      </w:pPr>
      <w:r w:rsidRPr="0034048B">
        <w:t xml:space="preserve">Direct marketing includes, but is not limited to, sending information to and/or contacting individuals in relation to promotions by us. All recipients, including individuals, can opt out of receiving direct marketing communications by sending an email to our Privacy Officer at info@mendham.com.au. </w:t>
      </w:r>
    </w:p>
    <w:p w14:paraId="6FD78E06" w14:textId="1A98D4E1" w:rsidR="003A6401" w:rsidRPr="003A6401" w:rsidRDefault="003A6401" w:rsidP="00E458D3">
      <w:pPr>
        <w:spacing w:line="276" w:lineRule="auto"/>
      </w:pPr>
      <w:r w:rsidRPr="0034048B">
        <w:t xml:space="preserve">In any direct marketing communication, we remind recipients of their right to opt out of receiving direct marketing communications. </w:t>
      </w:r>
      <w:r w:rsidR="00CC0342" w:rsidRPr="0034048B">
        <w:t>As</w:t>
      </w:r>
      <w:r w:rsidRPr="0034048B">
        <w:t xml:space="preserve"> </w:t>
      </w:r>
      <w:r w:rsidR="00CC0342" w:rsidRPr="0034048B">
        <w:t>a</w:t>
      </w:r>
      <w:r w:rsidRPr="0034048B">
        <w:t xml:space="preserve"> credit provider, we are not permitted to disclose to others credit information about individuals for the purposes of direct marketing.</w:t>
      </w:r>
    </w:p>
    <w:p w14:paraId="3B707A0F" w14:textId="77777777" w:rsidR="003A6401" w:rsidRPr="003A6401" w:rsidRDefault="003A6401" w:rsidP="00E458D3">
      <w:pPr>
        <w:pStyle w:val="Heading1"/>
        <w:spacing w:line="276" w:lineRule="auto"/>
      </w:pPr>
      <w:r w:rsidRPr="003A6401">
        <w:t>Anonymity and Pseudonymity</w:t>
      </w:r>
    </w:p>
    <w:p w14:paraId="65077148" w14:textId="7238206A" w:rsidR="003A6401" w:rsidRPr="003A6401" w:rsidRDefault="003A6401" w:rsidP="00E458D3">
      <w:pPr>
        <w:pStyle w:val="NormNumb"/>
        <w:spacing w:line="276" w:lineRule="auto"/>
      </w:pPr>
      <w:r w:rsidRPr="003A6401">
        <w:t>Individuals generally have the option of dealing with Mendham Engineering anonymously. However, this only applies where it is practical for us to deal with individuals acting anonymously or under a pseudonym. For example, individuals making general enquiries may do so anonymously or under a pseudonym. However, if this is for us to supply goods and services and</w:t>
      </w:r>
      <w:r w:rsidR="00CC0342">
        <w:t xml:space="preserve"> </w:t>
      </w:r>
      <w:r w:rsidRPr="003A6401">
        <w:t>/</w:t>
      </w:r>
      <w:r w:rsidR="00CC0342">
        <w:t xml:space="preserve"> </w:t>
      </w:r>
      <w:r w:rsidRPr="003A6401">
        <w:t xml:space="preserve">or to </w:t>
      </w:r>
      <w:r w:rsidR="00CC0342" w:rsidRPr="003A6401">
        <w:t>enter</w:t>
      </w:r>
      <w:r w:rsidRPr="003A6401">
        <w:t xml:space="preserve"> contractual relations (such as a commercial credit account) with a customer, the individual or is associated with the individual, then it is impractical for such individuals to deal with us on an anonymous basis or under a pseudonym.</w:t>
      </w:r>
    </w:p>
    <w:p w14:paraId="6991BD35" w14:textId="77777777" w:rsidR="003A6401" w:rsidRPr="003A6401" w:rsidRDefault="003A6401" w:rsidP="00E458D3">
      <w:pPr>
        <w:pStyle w:val="Heading1"/>
        <w:spacing w:line="276" w:lineRule="auto"/>
      </w:pPr>
      <w:r w:rsidRPr="003A6401">
        <w:t>Links</w:t>
      </w:r>
    </w:p>
    <w:p w14:paraId="30E65DBA" w14:textId="77777777" w:rsidR="00543D7B" w:rsidRDefault="003A6401" w:rsidP="00330E75">
      <w:pPr>
        <w:pStyle w:val="NormNumb"/>
        <w:spacing w:line="276" w:lineRule="auto"/>
      </w:pPr>
      <w:r w:rsidRPr="003A6401">
        <w:lastRenderedPageBreak/>
        <w:t xml:space="preserve">Mendham Engineering’s web site may contain links to other web sites and those </w:t>
      </w:r>
      <w:r w:rsidR="00CC0342" w:rsidRPr="003A6401">
        <w:t>third-party</w:t>
      </w:r>
      <w:r w:rsidRPr="003A6401">
        <w:t xml:space="preserve"> web sites may collect personal information about individuals. We are not responsible for the privacy practices of other </w:t>
      </w:r>
      <w:r w:rsidR="00CC0342" w:rsidRPr="003A6401">
        <w:t>businesses,</w:t>
      </w:r>
      <w:r w:rsidRPr="003A6401">
        <w:t xml:space="preserve"> or the content of web sites linked to our web site. We encourage users to be aware when they leave the site and to read the privacy statements of every web site collecting personally identifiable information.</w:t>
      </w:r>
    </w:p>
    <w:p w14:paraId="504D7A4C" w14:textId="77777777" w:rsidR="00394271" w:rsidRDefault="00394271" w:rsidP="00394271">
      <w:pPr>
        <w:pStyle w:val="NormNumb"/>
        <w:numPr>
          <w:ilvl w:val="0"/>
          <w:numId w:val="0"/>
        </w:numPr>
        <w:spacing w:line="276" w:lineRule="auto"/>
        <w:ind w:left="567"/>
      </w:pPr>
    </w:p>
    <w:p w14:paraId="08FB3445" w14:textId="5BF7927A" w:rsidR="003A6401" w:rsidRDefault="004D4EAE" w:rsidP="00394271">
      <w:pPr>
        <w:pStyle w:val="NormNumb"/>
        <w:spacing w:line="276" w:lineRule="auto"/>
      </w:pPr>
      <w:r>
        <w:t>Security</w:t>
      </w:r>
      <w:r w:rsidR="001401FC">
        <w:t xml:space="preserve"> and storage</w:t>
      </w:r>
    </w:p>
    <w:p w14:paraId="53035363" w14:textId="77777777" w:rsidR="00394271" w:rsidRPr="003A6401" w:rsidRDefault="00394271" w:rsidP="0040141C">
      <w:pPr>
        <w:pStyle w:val="NormNumb"/>
        <w:numPr>
          <w:ilvl w:val="0"/>
          <w:numId w:val="0"/>
        </w:numPr>
        <w:spacing w:line="276" w:lineRule="auto"/>
      </w:pPr>
    </w:p>
    <w:p w14:paraId="2810F9A2" w14:textId="1B0BF73D" w:rsidR="003A6401" w:rsidRDefault="003A6401" w:rsidP="00E458D3">
      <w:pPr>
        <w:pStyle w:val="NormNumb"/>
        <w:spacing w:line="276" w:lineRule="auto"/>
      </w:pPr>
      <w:r w:rsidRPr="003A6401">
        <w:t xml:space="preserve">Mendham Engineering places </w:t>
      </w:r>
      <w:r w:rsidR="006E23AE" w:rsidRPr="003A6401">
        <w:t>great</w:t>
      </w:r>
      <w:r w:rsidRPr="003A6401">
        <w:t xml:space="preserve"> importance on the security of all information associated with our customers, </w:t>
      </w:r>
      <w:r w:rsidR="00CC0342" w:rsidRPr="003A6401">
        <w:t>clients,</w:t>
      </w:r>
      <w:r w:rsidRPr="003A6401">
        <w:t xml:space="preserve"> and contractors. We have security measures implemented to protect against the loss, </w:t>
      </w:r>
      <w:r w:rsidR="00CC0342" w:rsidRPr="003A6401">
        <w:t>misuse,</w:t>
      </w:r>
      <w:r w:rsidRPr="003A6401">
        <w:t xml:space="preserve"> and alteration of personal information (including credit information) under our control. Mendham Engineering takes all reasonable steps to protect individuals' personal information under Mendham Engineering's control from misuse, interference, loss and/or unauthorised access, </w:t>
      </w:r>
      <w:r w:rsidR="00CC0342" w:rsidRPr="003A6401">
        <w:t>modification,</w:t>
      </w:r>
      <w:r w:rsidRPr="003A6401">
        <w:t xml:space="preserve"> or disclosure. All personal information (including credit information) held is kept securely</w:t>
      </w:r>
      <w:r w:rsidR="00E13203">
        <w:t>. Electronic</w:t>
      </w:r>
      <w:r w:rsidRPr="003A6401">
        <w:t xml:space="preserve"> </w:t>
      </w:r>
      <w:r w:rsidR="00E13203">
        <w:t xml:space="preserve">information </w:t>
      </w:r>
      <w:r w:rsidRPr="003A6401">
        <w:t>is held on secure servers in controlled facilities.</w:t>
      </w:r>
    </w:p>
    <w:p w14:paraId="2E458907" w14:textId="77777777" w:rsidR="001401FC" w:rsidRPr="003A6401" w:rsidRDefault="001401FC" w:rsidP="00E458D3">
      <w:pPr>
        <w:pStyle w:val="NormNumb"/>
        <w:numPr>
          <w:ilvl w:val="0"/>
          <w:numId w:val="0"/>
        </w:numPr>
        <w:spacing w:line="276" w:lineRule="auto"/>
      </w:pPr>
    </w:p>
    <w:p w14:paraId="3CA6AED4" w14:textId="77777777" w:rsidR="003A6401" w:rsidRDefault="003A6401" w:rsidP="00E458D3">
      <w:pPr>
        <w:pStyle w:val="NormNumb"/>
        <w:spacing w:line="276" w:lineRule="auto"/>
      </w:pPr>
      <w:r w:rsidRPr="003A6401">
        <w:t xml:space="preserve">Personal information (including credit information) is de-identified or destroyed securely when no longer </w:t>
      </w:r>
      <w:r w:rsidR="001401FC">
        <w:t>required, or to be held, by us.</w:t>
      </w:r>
    </w:p>
    <w:p w14:paraId="618DDA53" w14:textId="77777777" w:rsidR="001401FC" w:rsidRPr="003A6401" w:rsidRDefault="001401FC" w:rsidP="00E458D3">
      <w:pPr>
        <w:pStyle w:val="NormNumb"/>
        <w:numPr>
          <w:ilvl w:val="0"/>
          <w:numId w:val="0"/>
        </w:numPr>
        <w:spacing w:line="276" w:lineRule="auto"/>
      </w:pPr>
    </w:p>
    <w:p w14:paraId="19FD7DCB" w14:textId="5EA0B0BD" w:rsidR="001401FC" w:rsidRDefault="003A6401" w:rsidP="00E458D3">
      <w:pPr>
        <w:pStyle w:val="NormNumb"/>
        <w:spacing w:line="276" w:lineRule="auto"/>
      </w:pPr>
      <w:r w:rsidRPr="003A6401">
        <w:t xml:space="preserve">Mendham Engineering retains information provided to us, including individuals' contact and financial and transactional </w:t>
      </w:r>
      <w:r w:rsidR="00CC0342" w:rsidRPr="003A6401">
        <w:t>information,</w:t>
      </w:r>
      <w:r w:rsidRPr="003A6401">
        <w:t xml:space="preserve"> enabling us to verify transactions and customer details and to retain adequate records for legal and accounting purposes. Such information is secure, including on secure servers in controlled facilities</w:t>
      </w:r>
      <w:r w:rsidR="001401FC">
        <w:t>.</w:t>
      </w:r>
    </w:p>
    <w:p w14:paraId="2CCF8DD8" w14:textId="77777777" w:rsidR="001401FC" w:rsidRDefault="001401FC" w:rsidP="00E458D3">
      <w:pPr>
        <w:pStyle w:val="NormNumb"/>
        <w:numPr>
          <w:ilvl w:val="0"/>
          <w:numId w:val="0"/>
        </w:numPr>
        <w:spacing w:line="276" w:lineRule="auto"/>
      </w:pPr>
    </w:p>
    <w:p w14:paraId="31815AAE" w14:textId="20BE103B" w:rsidR="003A6401" w:rsidRPr="003A6401" w:rsidRDefault="003A6401" w:rsidP="00E458D3">
      <w:pPr>
        <w:pStyle w:val="NormNumb"/>
        <w:spacing w:line="276" w:lineRule="auto"/>
      </w:pPr>
      <w:r w:rsidRPr="003A6401">
        <w:t xml:space="preserve">There is no </w:t>
      </w:r>
      <w:r w:rsidR="006E23AE" w:rsidRPr="003A6401">
        <w:t>guarantee that</w:t>
      </w:r>
      <w:r w:rsidRPr="003A6401">
        <w:t xml:space="preserve"> data transmission over the Internet can be </w:t>
      </w:r>
      <w:r w:rsidR="00CC0342" w:rsidRPr="003A6401">
        <w:t>secure</w:t>
      </w:r>
      <w:r w:rsidRPr="003A6401">
        <w:t xml:space="preserve">. Hence, while we strive to protect users' personal information, (including credit information) Mendham Engineering cannot ensure or warrant the security of any information transmitted to it or from its online products or services. Users do so at their own risk. </w:t>
      </w:r>
    </w:p>
    <w:p w14:paraId="4A809C6D" w14:textId="543F835C" w:rsidR="003A6401" w:rsidRPr="003A6401" w:rsidRDefault="003A6401" w:rsidP="00E458D3">
      <w:pPr>
        <w:spacing w:line="276" w:lineRule="auto"/>
      </w:pPr>
      <w:r w:rsidRPr="003A6401">
        <w:t xml:space="preserve">Once Mendham Engineering receives a transmission, we </w:t>
      </w:r>
      <w:r w:rsidR="00330E75" w:rsidRPr="003A6401">
        <w:t>will make</w:t>
      </w:r>
      <w:r w:rsidRPr="003A6401">
        <w:t xml:space="preserve"> every effort to ensure the security of such transmission on our systems.</w:t>
      </w:r>
    </w:p>
    <w:p w14:paraId="42FDEBEC" w14:textId="77777777" w:rsidR="003A6401" w:rsidRPr="003A6401" w:rsidRDefault="003A6401" w:rsidP="00E458D3">
      <w:pPr>
        <w:pStyle w:val="Heading1"/>
        <w:spacing w:line="276" w:lineRule="auto"/>
      </w:pPr>
      <w:r w:rsidRPr="003A6401">
        <w:t>Access to and correction of personal information</w:t>
      </w:r>
    </w:p>
    <w:p w14:paraId="22508CE9" w14:textId="2C1DFC96" w:rsidR="003A6401" w:rsidRDefault="003A6401" w:rsidP="00E458D3">
      <w:pPr>
        <w:pStyle w:val="NormNumb"/>
        <w:spacing w:line="276" w:lineRule="auto"/>
      </w:pPr>
      <w:r w:rsidRPr="003A6401">
        <w:t xml:space="preserve">Mendham Engineering is committed to and takes all reasonable steps </w:t>
      </w:r>
      <w:r w:rsidR="00D5108B">
        <w:t xml:space="preserve">to </w:t>
      </w:r>
      <w:r w:rsidRPr="003A6401">
        <w:t xml:space="preserve">maintaining accurate, timely, relevant, </w:t>
      </w:r>
      <w:r w:rsidR="00CC0342" w:rsidRPr="003A6401">
        <w:t>complete,</w:t>
      </w:r>
      <w:r w:rsidRPr="003A6401">
        <w:t xml:space="preserve"> and appropriate information about our customers, </w:t>
      </w:r>
      <w:r w:rsidR="00330E75" w:rsidRPr="003A6401">
        <w:t>clients,</w:t>
      </w:r>
      <w:r w:rsidRPr="003A6401">
        <w:t xml:space="preserve"> and web-site users.</w:t>
      </w:r>
    </w:p>
    <w:p w14:paraId="073A87C3" w14:textId="77777777" w:rsidR="001401FC" w:rsidRPr="003A6401" w:rsidRDefault="001401FC" w:rsidP="00E458D3">
      <w:pPr>
        <w:pStyle w:val="NormNumb"/>
        <w:numPr>
          <w:ilvl w:val="0"/>
          <w:numId w:val="0"/>
        </w:numPr>
        <w:spacing w:line="276" w:lineRule="auto"/>
      </w:pPr>
    </w:p>
    <w:p w14:paraId="6B76F165" w14:textId="77777777" w:rsidR="003A6401" w:rsidRDefault="003A6401" w:rsidP="00E458D3">
      <w:pPr>
        <w:pStyle w:val="NormNumb"/>
        <w:spacing w:line="276" w:lineRule="auto"/>
      </w:pPr>
      <w:r w:rsidRPr="003A6401">
        <w:t>Any individual may request access to personal information (including credit information) about them held by Mendham Engineering. Such a request for access to personal information is to be made to Mendham Engineering's Privacy Officer:</w:t>
      </w:r>
    </w:p>
    <w:p w14:paraId="4D179A50" w14:textId="77777777" w:rsidR="001401FC" w:rsidRPr="001401FC" w:rsidRDefault="001401FC" w:rsidP="00E458D3">
      <w:pPr>
        <w:spacing w:line="276" w:lineRule="auto"/>
        <w:rPr>
          <w:b/>
        </w:rPr>
      </w:pPr>
      <w:r w:rsidRPr="001401FC">
        <w:rPr>
          <w:b/>
        </w:rPr>
        <w:t xml:space="preserve">Mendham Engineering's Privacy Officer </w:t>
      </w:r>
    </w:p>
    <w:p w14:paraId="07590371" w14:textId="34230619" w:rsidR="0040141C" w:rsidRDefault="001401FC" w:rsidP="0040141C">
      <w:pPr>
        <w:pStyle w:val="Header"/>
        <w:tabs>
          <w:tab w:val="clear" w:pos="4513"/>
          <w:tab w:val="clear" w:pos="9026"/>
        </w:tabs>
        <w:spacing w:before="0" w:after="0" w:line="276" w:lineRule="auto"/>
      </w:pPr>
      <w:r>
        <w:t>1</w:t>
      </w:r>
      <w:r w:rsidR="00C70221">
        <w:t>5 Hub Crescent</w:t>
      </w:r>
      <w:r w:rsidR="00C70221">
        <w:tab/>
      </w:r>
      <w:r w:rsidR="0040141C">
        <w:t xml:space="preserve">                                  P0 Box </w:t>
      </w:r>
      <w:r w:rsidR="006E23AE">
        <w:t>4</w:t>
      </w:r>
      <w:r w:rsidR="0040141C">
        <w:t>4</w:t>
      </w:r>
      <w:r w:rsidR="006E23AE">
        <w:t>22</w:t>
      </w:r>
    </w:p>
    <w:p w14:paraId="00B51EC2" w14:textId="746082DF" w:rsidR="0040141C" w:rsidRDefault="00C70221" w:rsidP="0040141C">
      <w:pPr>
        <w:spacing w:before="0" w:after="0" w:line="276" w:lineRule="auto"/>
      </w:pPr>
      <w:r>
        <w:t>Heathwood</w:t>
      </w:r>
      <w:r w:rsidR="001401FC">
        <w:t>, QLD 41</w:t>
      </w:r>
      <w:r>
        <w:t>10</w:t>
      </w:r>
      <w:r w:rsidR="0040141C">
        <w:t xml:space="preserve">                                   </w:t>
      </w:r>
      <w:r w:rsidR="006E23AE">
        <w:t>Forest Lake</w:t>
      </w:r>
      <w:r w:rsidR="0040141C">
        <w:t xml:space="preserve">, </w:t>
      </w:r>
      <w:r w:rsidR="0002636D">
        <w:t>Q</w:t>
      </w:r>
      <w:r w:rsidR="0040141C">
        <w:t>LD 40</w:t>
      </w:r>
      <w:r w:rsidR="006E23AE">
        <w:t>7</w:t>
      </w:r>
      <w:r w:rsidR="0040141C">
        <w:t xml:space="preserve">8 </w:t>
      </w:r>
    </w:p>
    <w:p w14:paraId="158FBDA5" w14:textId="5B3AA1A9" w:rsidR="0040141C" w:rsidRDefault="0040141C" w:rsidP="0040141C">
      <w:pPr>
        <w:pStyle w:val="Header"/>
        <w:tabs>
          <w:tab w:val="clear" w:pos="4513"/>
          <w:tab w:val="clear" w:pos="9026"/>
        </w:tabs>
        <w:spacing w:before="0" w:after="0" w:line="276" w:lineRule="auto"/>
      </w:pPr>
      <w:r>
        <w:t>Telephone: 07 3275 3311                              Email: info@mendham.com.au</w:t>
      </w:r>
    </w:p>
    <w:p w14:paraId="1C43DB24" w14:textId="466B228E" w:rsidR="0040141C" w:rsidRDefault="0040141C" w:rsidP="0040141C">
      <w:pPr>
        <w:pStyle w:val="Header"/>
        <w:tabs>
          <w:tab w:val="clear" w:pos="4513"/>
          <w:tab w:val="clear" w:pos="9026"/>
        </w:tabs>
        <w:spacing w:before="0" w:after="0" w:line="276" w:lineRule="auto"/>
      </w:pPr>
    </w:p>
    <w:p w14:paraId="1F7539A0" w14:textId="135EAA3C" w:rsidR="003A6401" w:rsidRDefault="003A6401" w:rsidP="00E458D3">
      <w:pPr>
        <w:pStyle w:val="NormNumb"/>
        <w:spacing w:line="276" w:lineRule="auto"/>
      </w:pPr>
      <w:r w:rsidRPr="003A6401">
        <w:lastRenderedPageBreak/>
        <w:t>Mendham Engineering requires, as part of any request for access to individual personal information, the individual verifies their identity. (</w:t>
      </w:r>
      <w:r w:rsidR="00CC0342" w:rsidRPr="003A6401">
        <w:t>By</w:t>
      </w:r>
      <w:r w:rsidRPr="003A6401">
        <w:t xml:space="preserve"> photographic evidence</w:t>
      </w:r>
      <w:r w:rsidR="00D5108B">
        <w:t>,</w:t>
      </w:r>
      <w:r w:rsidRPr="003A6401">
        <w:t xml:space="preserve"> as applicable)</w:t>
      </w:r>
      <w:r w:rsidR="0010458C">
        <w:t>.</w:t>
      </w:r>
    </w:p>
    <w:p w14:paraId="6F307900" w14:textId="77777777" w:rsidR="0010458C" w:rsidRPr="003A6401" w:rsidRDefault="0010458C" w:rsidP="00E458D3">
      <w:pPr>
        <w:pStyle w:val="NormNumb"/>
        <w:numPr>
          <w:ilvl w:val="0"/>
          <w:numId w:val="0"/>
        </w:numPr>
        <w:spacing w:line="276" w:lineRule="auto"/>
      </w:pPr>
    </w:p>
    <w:p w14:paraId="319EF8F3" w14:textId="77777777" w:rsidR="003A6401" w:rsidRPr="003A6401" w:rsidRDefault="003A6401" w:rsidP="00E458D3">
      <w:pPr>
        <w:pStyle w:val="NormNumb"/>
        <w:spacing w:line="276" w:lineRule="auto"/>
      </w:pPr>
      <w:r w:rsidRPr="003A6401">
        <w:t>Mendham Engineering does not require to give an individual access to personal information in circumstances where:</w:t>
      </w:r>
    </w:p>
    <w:p w14:paraId="3AC1572C" w14:textId="77777777" w:rsidR="003A6401" w:rsidRPr="003A6401" w:rsidRDefault="003A6401" w:rsidP="00E458D3">
      <w:pPr>
        <w:pStyle w:val="Bul1"/>
        <w:spacing w:line="276" w:lineRule="auto"/>
        <w:rPr>
          <w:lang w:val="en-AU"/>
        </w:rPr>
      </w:pPr>
      <w:r w:rsidRPr="003A6401">
        <w:rPr>
          <w:lang w:val="en-AU"/>
        </w:rPr>
        <w:t>giving access would be unlawful; or</w:t>
      </w:r>
    </w:p>
    <w:p w14:paraId="263A051C" w14:textId="77777777" w:rsidR="003A6401" w:rsidRPr="003A6401" w:rsidRDefault="003A6401" w:rsidP="00E458D3">
      <w:pPr>
        <w:pStyle w:val="Bul1"/>
        <w:spacing w:line="276" w:lineRule="auto"/>
        <w:rPr>
          <w:lang w:val="en-AU"/>
        </w:rPr>
      </w:pPr>
      <w:r w:rsidRPr="003A6401">
        <w:rPr>
          <w:lang w:val="en-AU"/>
        </w:rPr>
        <w:t>denying access is required or authorised by or under an Australian law or a court/ tribunal order; or</w:t>
      </w:r>
    </w:p>
    <w:p w14:paraId="1AE2B9A6" w14:textId="77777777" w:rsidR="003A6401" w:rsidRPr="003A6401" w:rsidRDefault="003A6401" w:rsidP="00E458D3">
      <w:pPr>
        <w:pStyle w:val="Bul1L"/>
        <w:spacing w:line="276" w:lineRule="auto"/>
        <w:rPr>
          <w:lang w:val="en-AU"/>
        </w:rPr>
      </w:pPr>
      <w:r w:rsidRPr="003A6401">
        <w:rPr>
          <w:lang w:val="en-AU"/>
        </w:rPr>
        <w:t>giving access would be likely to prejudice one or more enforcement related activities conducted by, or on behalf of, an enforcement body.</w:t>
      </w:r>
    </w:p>
    <w:p w14:paraId="06F8CACF" w14:textId="2C110064" w:rsidR="003A6401" w:rsidRDefault="003A6401" w:rsidP="00E458D3">
      <w:pPr>
        <w:pStyle w:val="NormNumb"/>
        <w:spacing w:line="276" w:lineRule="auto"/>
      </w:pPr>
      <w:r w:rsidRPr="003A6401">
        <w:t>Inaccurate information is corrected upon receiving advice to this effect. To ensure confidentiality, details of an individual's personal information (including credit information) will only be passed on to the individual</w:t>
      </w:r>
      <w:r w:rsidR="00D5108B">
        <w:t>,</w:t>
      </w:r>
      <w:r w:rsidRPr="003A6401">
        <w:t xml:space="preserve"> if we are satisfied the information relates to th</w:t>
      </w:r>
      <w:r w:rsidR="00D5108B">
        <w:t>e individual. From time to time</w:t>
      </w:r>
      <w:r w:rsidRPr="003A6401">
        <w:t xml:space="preserve"> and having regard to the purpose of the collection and use of personal information (including credit information) about individuals, we may contact individuals to seek confirmation that the personal information provided to us by the individual is accurate, </w:t>
      </w:r>
      <w:r w:rsidR="00330E75" w:rsidRPr="003A6401">
        <w:t>up-to-date,</w:t>
      </w:r>
      <w:r w:rsidRPr="003A6401">
        <w:t xml:space="preserve"> and complete.</w:t>
      </w:r>
    </w:p>
    <w:p w14:paraId="11890ED7" w14:textId="77777777" w:rsidR="0010458C" w:rsidRPr="003A6401" w:rsidRDefault="0010458C" w:rsidP="00E458D3">
      <w:pPr>
        <w:pStyle w:val="NormNumb"/>
        <w:numPr>
          <w:ilvl w:val="0"/>
          <w:numId w:val="0"/>
        </w:numPr>
        <w:spacing w:line="276" w:lineRule="auto"/>
      </w:pPr>
    </w:p>
    <w:p w14:paraId="520B04F4" w14:textId="77777777" w:rsidR="003A6401" w:rsidRDefault="003A6401" w:rsidP="00E458D3">
      <w:pPr>
        <w:pStyle w:val="NormNumb"/>
        <w:spacing w:line="276" w:lineRule="auto"/>
      </w:pPr>
      <w:r w:rsidRPr="003A6401">
        <w:t>If we refuse to provide an individual with access to their personal information (including credit information) or to correct the personal information (including credit information) held by us about them, then we will provide reasons for such refusal. Such reasons will set out the grounds for refusal, the mechanisms available to complain about the refusal and any other matters that are required by the Act.</w:t>
      </w:r>
    </w:p>
    <w:p w14:paraId="0BC9DCFC" w14:textId="77777777" w:rsidR="009C6AFA" w:rsidRPr="003A6401" w:rsidRDefault="009C6AFA" w:rsidP="00E458D3">
      <w:pPr>
        <w:pStyle w:val="NormNumb"/>
        <w:numPr>
          <w:ilvl w:val="0"/>
          <w:numId w:val="0"/>
        </w:numPr>
        <w:spacing w:line="276" w:lineRule="auto"/>
      </w:pPr>
    </w:p>
    <w:p w14:paraId="5A2F68F1" w14:textId="790B6123" w:rsidR="003A6401" w:rsidRPr="003A6401" w:rsidRDefault="003A6401" w:rsidP="00E458D3">
      <w:pPr>
        <w:pStyle w:val="NormNumb"/>
        <w:spacing w:line="276" w:lineRule="auto"/>
      </w:pPr>
      <w:r w:rsidRPr="003A6401">
        <w:t xml:space="preserve">Mendham Engineering will respond to any requests for access or correction within </w:t>
      </w:r>
      <w:r w:rsidR="006E23AE" w:rsidRPr="003A6401">
        <w:t>a</w:t>
      </w:r>
      <w:r w:rsidR="00CC0342" w:rsidRPr="003A6401">
        <w:t xml:space="preserve"> reasonable</w:t>
      </w:r>
      <w:r w:rsidRPr="003A6401">
        <w:t xml:space="preserve"> time</w:t>
      </w:r>
      <w:r w:rsidR="00D5108B">
        <w:t xml:space="preserve"> of receipt of the request </w:t>
      </w:r>
      <w:r w:rsidRPr="003A6401">
        <w:t>by no later than 30 days of the request being received.</w:t>
      </w:r>
    </w:p>
    <w:p w14:paraId="67D9C4A2" w14:textId="77777777" w:rsidR="003A6401" w:rsidRPr="003A6401" w:rsidRDefault="003A6401" w:rsidP="00E458D3">
      <w:pPr>
        <w:pStyle w:val="Heading1"/>
        <w:spacing w:line="276" w:lineRule="auto"/>
      </w:pPr>
      <w:r w:rsidRPr="003A6401">
        <w:t>Complaints</w:t>
      </w:r>
    </w:p>
    <w:p w14:paraId="285967F3" w14:textId="7358C08F" w:rsidR="003A6401" w:rsidRDefault="003A6401" w:rsidP="00E458D3">
      <w:pPr>
        <w:pStyle w:val="NormNumb"/>
        <w:spacing w:line="276" w:lineRule="auto"/>
      </w:pPr>
      <w:r w:rsidRPr="009C6AFA">
        <w:rPr>
          <w:rStyle w:val="Bul1Char"/>
        </w:rPr>
        <w:t xml:space="preserve">If </w:t>
      </w:r>
      <w:r w:rsidR="0034048B" w:rsidRPr="009C6AFA">
        <w:rPr>
          <w:rStyle w:val="Bul1Char"/>
        </w:rPr>
        <w:t>a</w:t>
      </w:r>
      <w:r w:rsidR="0034048B">
        <w:rPr>
          <w:rStyle w:val="Bul1Char"/>
        </w:rPr>
        <w:t xml:space="preserve"> Business</w:t>
      </w:r>
      <w:r w:rsidR="00AB133D">
        <w:rPr>
          <w:rStyle w:val="Bul1Char"/>
        </w:rPr>
        <w:t xml:space="preserve"> /</w:t>
      </w:r>
      <w:r w:rsidRPr="009C6AFA">
        <w:rPr>
          <w:rStyle w:val="Bul1Char"/>
        </w:rPr>
        <w:t xml:space="preserve"> individual has a complaint that Mendham Engineering has not complied with its obligations under the </w:t>
      </w:r>
      <w:r w:rsidR="00CC0342" w:rsidRPr="009C6AFA">
        <w:rPr>
          <w:rStyle w:val="Bul1Char"/>
        </w:rPr>
        <w:t>Act,</w:t>
      </w:r>
      <w:r w:rsidRPr="009C6AFA">
        <w:rPr>
          <w:rStyle w:val="Bul1Char"/>
        </w:rPr>
        <w:t xml:space="preserve"> then any such complaint should be directed in the first instance to Mendham Engineering's Privacy Officer at the contact details set out at clause 19 of this policy</w:t>
      </w:r>
      <w:r w:rsidRPr="003A6401">
        <w:t>.</w:t>
      </w:r>
    </w:p>
    <w:p w14:paraId="08F59ABD" w14:textId="77777777" w:rsidR="00167F00" w:rsidRPr="003A6401" w:rsidRDefault="00167F00" w:rsidP="00E458D3">
      <w:pPr>
        <w:pStyle w:val="NormNumb"/>
        <w:numPr>
          <w:ilvl w:val="0"/>
          <w:numId w:val="0"/>
        </w:numPr>
        <w:spacing w:line="276" w:lineRule="auto"/>
      </w:pPr>
    </w:p>
    <w:p w14:paraId="513E06BF" w14:textId="7734653C" w:rsidR="003A6401" w:rsidRDefault="003A6401" w:rsidP="00E458D3">
      <w:pPr>
        <w:pStyle w:val="NormNumb"/>
        <w:spacing w:line="276" w:lineRule="auto"/>
      </w:pPr>
      <w:r w:rsidRPr="003A6401">
        <w:t xml:space="preserve">Upon receiving a </w:t>
      </w:r>
      <w:r w:rsidR="00CC0342" w:rsidRPr="003A6401">
        <w:t>complaint,</w:t>
      </w:r>
      <w:r w:rsidRPr="003A6401">
        <w:t xml:space="preserve"> we will, within seven</w:t>
      </w:r>
      <w:r w:rsidR="00167F00">
        <w:t xml:space="preserve"> </w:t>
      </w:r>
      <w:r w:rsidRPr="003A6401">
        <w:t xml:space="preserve">(7) days, give the complainant written notice acknowledging receipt of the complaint and setting out the process of how we will deal with it. Unless a longer time is agreed by the complainant, we will investigate the complaint and </w:t>
      </w:r>
      <w:r w:rsidR="00CC0342" w:rsidRPr="003A6401">
        <w:t>decide</w:t>
      </w:r>
      <w:r w:rsidRPr="003A6401">
        <w:t xml:space="preserve"> within 30 days of receipt of the complaint and communicate the decision to the complainant. We aim to resolve all complaints within 30 days of receipt. If we cannot resolve a complaint within 30 </w:t>
      </w:r>
      <w:r w:rsidR="00CC0342" w:rsidRPr="003A6401">
        <w:t>days,</w:t>
      </w:r>
      <w:r w:rsidRPr="003A6401">
        <w:t xml:space="preserve"> we will notify the complainant of the reasons and specify a date when we expect a decision or resolution </w:t>
      </w:r>
      <w:r w:rsidR="006E23AE" w:rsidRPr="003A6401">
        <w:t>to be</w:t>
      </w:r>
      <w:r w:rsidRPr="003A6401">
        <w:t xml:space="preserve"> made and seek the complainant's agre</w:t>
      </w:r>
      <w:r w:rsidR="00D5108B">
        <w:t xml:space="preserve">ement to extend the </w:t>
      </w:r>
      <w:r w:rsidR="00330E75">
        <w:t>30-day</w:t>
      </w:r>
      <w:r w:rsidR="00CC0342">
        <w:t xml:space="preserve"> </w:t>
      </w:r>
      <w:r w:rsidR="00D5108B">
        <w:t>period. I</w:t>
      </w:r>
      <w:r w:rsidRPr="003A6401">
        <w:t>f the complainant does not agree</w:t>
      </w:r>
      <w:r w:rsidR="00D5108B">
        <w:t>,</w:t>
      </w:r>
      <w:r w:rsidRPr="003A6401">
        <w:t xml:space="preserve"> then we may not be able to resolve the complaint.</w:t>
      </w:r>
    </w:p>
    <w:p w14:paraId="5395AF2B" w14:textId="68DBC566" w:rsidR="0040141C" w:rsidRDefault="0040141C" w:rsidP="00E458D3">
      <w:pPr>
        <w:pStyle w:val="NormNumb"/>
        <w:numPr>
          <w:ilvl w:val="0"/>
          <w:numId w:val="0"/>
        </w:numPr>
        <w:spacing w:line="276" w:lineRule="auto"/>
      </w:pPr>
      <w:r>
        <w:br w:type="page"/>
      </w:r>
    </w:p>
    <w:p w14:paraId="5230CB32" w14:textId="77777777" w:rsidR="00167F00" w:rsidRPr="003A6401" w:rsidRDefault="00167F00" w:rsidP="00E458D3">
      <w:pPr>
        <w:pStyle w:val="NormNumb"/>
        <w:numPr>
          <w:ilvl w:val="0"/>
          <w:numId w:val="0"/>
        </w:numPr>
        <w:spacing w:line="276" w:lineRule="auto"/>
      </w:pPr>
    </w:p>
    <w:p w14:paraId="306DE009" w14:textId="0EED1E08" w:rsidR="003A6401" w:rsidRDefault="003A6401" w:rsidP="00E458D3">
      <w:pPr>
        <w:pStyle w:val="NormNumb"/>
        <w:spacing w:line="276" w:lineRule="auto"/>
      </w:pPr>
      <w:r w:rsidRPr="003A6401">
        <w:t xml:space="preserve">It may be necessary (and it may be required by the Act) </w:t>
      </w:r>
      <w:r w:rsidR="00330E75" w:rsidRPr="003A6401">
        <w:t>to deal</w:t>
      </w:r>
      <w:r w:rsidR="00D5108B">
        <w:t xml:space="preserve"> </w:t>
      </w:r>
      <w:r w:rsidRPr="003A6401">
        <w:t>with a complaint, to consult with a credit reporting body or another credit provider. Further, if, while a complaint remains unresolved, we are disclosing information subject to the complaint to a third party, we may be required to advise the third party about the complaint.</w:t>
      </w:r>
    </w:p>
    <w:p w14:paraId="023883D4" w14:textId="77777777" w:rsidR="00167F00" w:rsidRPr="003A6401" w:rsidRDefault="00167F00" w:rsidP="00E458D3">
      <w:pPr>
        <w:pStyle w:val="NormNumb"/>
        <w:numPr>
          <w:ilvl w:val="0"/>
          <w:numId w:val="0"/>
        </w:numPr>
        <w:spacing w:line="276" w:lineRule="auto"/>
      </w:pPr>
    </w:p>
    <w:p w14:paraId="4D26053A" w14:textId="77777777" w:rsidR="003A6401" w:rsidRDefault="003A6401" w:rsidP="00E458D3">
      <w:pPr>
        <w:pStyle w:val="NormNumb"/>
        <w:spacing w:line="276" w:lineRule="auto"/>
      </w:pPr>
      <w:r w:rsidRPr="003A6401">
        <w:t>If we find a complaint is justified</w:t>
      </w:r>
      <w:r w:rsidR="00D5108B">
        <w:t>,</w:t>
      </w:r>
      <w:r w:rsidRPr="003A6401">
        <w:t xml:space="preserve"> we will resolve it and do what is required to rectify any breach. Mendham Engineering is committed to fulfilling its obligations as an APP entity and a credit provider under the Act.</w:t>
      </w:r>
    </w:p>
    <w:p w14:paraId="46A3582A" w14:textId="77777777" w:rsidR="00167F00" w:rsidRPr="003A6401" w:rsidRDefault="00167F00" w:rsidP="00E458D3">
      <w:pPr>
        <w:pStyle w:val="NormNumb"/>
        <w:numPr>
          <w:ilvl w:val="0"/>
          <w:numId w:val="0"/>
        </w:numPr>
        <w:spacing w:line="276" w:lineRule="auto"/>
      </w:pPr>
    </w:p>
    <w:p w14:paraId="037A28CA" w14:textId="77777777" w:rsidR="003A6401" w:rsidRPr="003A6401" w:rsidRDefault="003A6401" w:rsidP="00E458D3">
      <w:pPr>
        <w:pStyle w:val="NormNumb"/>
        <w:spacing w:line="276" w:lineRule="auto"/>
      </w:pPr>
      <w:r w:rsidRPr="003A6401">
        <w:t xml:space="preserve">If a complainant is not satisfied with the outcome of Mendham Engineering's internal complaints procedure in respect of Mendham Engineering's privacy practices then the complainant may refer their complaint to the Office of the Australian Information Commissioner ('OAIC"), The website for the OAIC is: </w:t>
      </w:r>
      <w:hyperlink r:id="rId8" w:history="1">
        <w:r w:rsidR="00BD18C2" w:rsidRPr="003A6401">
          <w:rPr>
            <w:rStyle w:val="Hyperlink"/>
          </w:rPr>
          <w:t>www.oaic.gov.au</w:t>
        </w:r>
      </w:hyperlink>
      <w:r w:rsidR="00BD18C2" w:rsidRPr="003A6401">
        <w:t>.</w:t>
      </w:r>
    </w:p>
    <w:p w14:paraId="007B8595" w14:textId="77777777" w:rsidR="003A6401" w:rsidRPr="003A6401" w:rsidRDefault="003A6401" w:rsidP="00E458D3">
      <w:pPr>
        <w:pStyle w:val="Heading1"/>
        <w:spacing w:line="276" w:lineRule="auto"/>
      </w:pPr>
      <w:r w:rsidRPr="003A6401">
        <w:t xml:space="preserve">Transfer of </w:t>
      </w:r>
      <w:r w:rsidRPr="00167F00">
        <w:t>information</w:t>
      </w:r>
      <w:r w:rsidRPr="003A6401">
        <w:t xml:space="preserve"> overseas</w:t>
      </w:r>
    </w:p>
    <w:p w14:paraId="1DC06173" w14:textId="7B4780AB" w:rsidR="003A6401" w:rsidRDefault="003A6401" w:rsidP="00E458D3">
      <w:pPr>
        <w:pStyle w:val="NormNumb"/>
        <w:spacing w:line="276" w:lineRule="auto"/>
      </w:pPr>
      <w:r w:rsidRPr="003A6401">
        <w:t xml:space="preserve">Mendham Engineering may use local and overseas cloud services for the purpose of storing information. Your personal information may be disclosed to a Mendham Engineering cloud service provider for that purpose. While Mendham Engineering cloud service providers </w:t>
      </w:r>
      <w:r w:rsidR="0040141C" w:rsidRPr="003A6401">
        <w:t>are in</w:t>
      </w:r>
      <w:r w:rsidRPr="003A6401">
        <w:t xml:space="preserve"> Australia, the country location of our cloud service providers may periodically change.</w:t>
      </w:r>
    </w:p>
    <w:p w14:paraId="786734B8" w14:textId="77777777" w:rsidR="00167F00" w:rsidRPr="003A6401" w:rsidRDefault="00167F00" w:rsidP="00E458D3">
      <w:pPr>
        <w:pStyle w:val="NormNumb"/>
        <w:numPr>
          <w:ilvl w:val="0"/>
          <w:numId w:val="0"/>
        </w:numPr>
        <w:spacing w:line="276" w:lineRule="auto"/>
      </w:pPr>
    </w:p>
    <w:p w14:paraId="2A5E682D" w14:textId="77777777" w:rsidR="003A6401" w:rsidRPr="003A6401" w:rsidRDefault="003A6401" w:rsidP="00E458D3">
      <w:pPr>
        <w:pStyle w:val="NormNumb"/>
        <w:spacing w:line="276" w:lineRule="auto"/>
      </w:pPr>
      <w:r w:rsidRPr="003A6401">
        <w:t>In all other instances, personal information will only be disclosed by Mendham Engineering to overseas recipients in accordance with Australian Privacy Principle 8, such as if the disclosure is required by Australian law.</w:t>
      </w:r>
    </w:p>
    <w:p w14:paraId="02CF42D2" w14:textId="77777777" w:rsidR="003A6401" w:rsidRPr="003A6401" w:rsidRDefault="003A6401" w:rsidP="00E458D3">
      <w:pPr>
        <w:pStyle w:val="Heading1"/>
        <w:spacing w:line="276" w:lineRule="auto"/>
      </w:pPr>
      <w:r w:rsidRPr="003A6401">
        <w:t>Changes to Privacy Policy</w:t>
      </w:r>
    </w:p>
    <w:p w14:paraId="644315CE" w14:textId="10362AA2" w:rsidR="003A6401" w:rsidRPr="003A6401" w:rsidRDefault="003A6401" w:rsidP="00E458D3">
      <w:pPr>
        <w:pStyle w:val="NormNumb"/>
        <w:spacing w:line="276" w:lineRule="auto"/>
      </w:pPr>
      <w:r w:rsidRPr="003A6401">
        <w:t xml:space="preserve">If Mendham Engineering decides </w:t>
      </w:r>
      <w:r w:rsidR="00CC0342" w:rsidRPr="003A6401">
        <w:t>to</w:t>
      </w:r>
      <w:r w:rsidR="00CC0342">
        <w:t xml:space="preserve"> or</w:t>
      </w:r>
      <w:r w:rsidRPr="003A6401">
        <w:t xml:space="preserve"> is required to change this Credit Reporting Privacy Policy, we will </w:t>
      </w:r>
      <w:r w:rsidR="006E23AE" w:rsidRPr="003A6401">
        <w:t>notify them</w:t>
      </w:r>
      <w:r w:rsidRPr="003A6401">
        <w:t xml:space="preserve"> of such amendments on our web site and post changes on our privacy policy page so users may be aware of any such changes and how they may affect them. As such, please remember to </w:t>
      </w:r>
      <w:r w:rsidR="00CC0342" w:rsidRPr="003A6401">
        <w:t>refer</w:t>
      </w:r>
      <w:r w:rsidRPr="003A6401">
        <w:t xml:space="preserve"> to Mendham Engineering's credit reporting policy page regularly</w:t>
      </w:r>
      <w:r w:rsidR="00D5108B">
        <w:t>,</w:t>
      </w:r>
      <w:r w:rsidRPr="003A6401">
        <w:t xml:space="preserve"> to check whether there are any amendments.</w:t>
      </w:r>
    </w:p>
    <w:p w14:paraId="7CA85D6C" w14:textId="77777777" w:rsidR="003A6401" w:rsidRPr="003A6401" w:rsidRDefault="003A6401" w:rsidP="00E458D3">
      <w:pPr>
        <w:pStyle w:val="Heading1"/>
        <w:spacing w:line="276" w:lineRule="auto"/>
      </w:pPr>
      <w:r w:rsidRPr="003A6401">
        <w:t>Contacting us</w:t>
      </w:r>
    </w:p>
    <w:p w14:paraId="6214E40E" w14:textId="77777777" w:rsidR="003A6401" w:rsidRPr="003A6401" w:rsidRDefault="003A6401" w:rsidP="00E458D3">
      <w:pPr>
        <w:pStyle w:val="NormNumb"/>
        <w:spacing w:line="276" w:lineRule="auto"/>
      </w:pPr>
      <w:r w:rsidRPr="003A6401">
        <w:t>For further information regarding our privacy policies, please contact us at the following address:</w:t>
      </w:r>
    </w:p>
    <w:p w14:paraId="567DD59C" w14:textId="77777777" w:rsidR="003A6401" w:rsidRPr="003A6401" w:rsidRDefault="003A6401" w:rsidP="00E458D3">
      <w:pPr>
        <w:spacing w:line="276" w:lineRule="auto"/>
      </w:pPr>
      <w:r w:rsidRPr="003A6401">
        <w:t>E-mail: info©mendham.com.au</w:t>
      </w:r>
    </w:p>
    <w:p w14:paraId="3478AA6C" w14:textId="77777777" w:rsidR="003A6401" w:rsidRDefault="003A6401" w:rsidP="00E458D3">
      <w:pPr>
        <w:pStyle w:val="NormNumb"/>
        <w:spacing w:line="276" w:lineRule="auto"/>
      </w:pPr>
      <w:r w:rsidRPr="003A6401">
        <w:t xml:space="preserve">For more information on privacy legislation and the CR Code please visit the website of the Office of the Australian Information Commissioner at </w:t>
      </w:r>
      <w:hyperlink r:id="rId9" w:history="1">
        <w:r w:rsidRPr="003A6401">
          <w:rPr>
            <w:rStyle w:val="Hyperlink"/>
          </w:rPr>
          <w:t>www.oaic.gov.au</w:t>
        </w:r>
      </w:hyperlink>
      <w:r w:rsidRPr="003A6401">
        <w:t>.</w:t>
      </w:r>
    </w:p>
    <w:sectPr w:rsidR="003A6401" w:rsidSect="00330E75">
      <w:headerReference w:type="even" r:id="rId10"/>
      <w:headerReference w:type="default" r:id="rId11"/>
      <w:footerReference w:type="even" r:id="rId12"/>
      <w:footerReference w:type="default" r:id="rId13"/>
      <w:headerReference w:type="first" r:id="rId14"/>
      <w:footerReference w:type="first" r:id="rId15"/>
      <w:pgSz w:w="11907" w:h="16839" w:code="9"/>
      <w:pgMar w:top="2155" w:right="1021" w:bottom="851" w:left="851" w:header="397" w:footer="454"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6B0F6" w14:textId="77777777" w:rsidR="00602C2F" w:rsidRDefault="00602C2F" w:rsidP="00014B07">
      <w:r>
        <w:separator/>
      </w:r>
    </w:p>
  </w:endnote>
  <w:endnote w:type="continuationSeparator" w:id="0">
    <w:p w14:paraId="09E7A6C7" w14:textId="77777777" w:rsidR="00602C2F" w:rsidRDefault="00602C2F" w:rsidP="0001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0F63" w14:textId="77777777" w:rsidR="00C70221" w:rsidRDefault="00C70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57FC" w14:textId="485F47DD" w:rsidR="00E458D3" w:rsidRPr="00A63E0B" w:rsidRDefault="00602C2F" w:rsidP="00E458D3">
    <w:pPr>
      <w:tabs>
        <w:tab w:val="center" w:pos="4513"/>
        <w:tab w:val="right" w:pos="9026"/>
      </w:tabs>
      <w:spacing w:before="0" w:after="0" w:line="240" w:lineRule="auto"/>
      <w:ind w:left="0" w:right="0"/>
      <w:jc w:val="left"/>
      <w:textAlignment w:val="auto"/>
      <w:rPr>
        <w:rFonts w:ascii="Calibri" w:eastAsia="Calibri" w:hAnsi="Calibri"/>
        <w:color w:val="auto"/>
        <w:spacing w:val="0"/>
        <w:sz w:val="22"/>
        <w:lang w:val="en-AU"/>
      </w:rPr>
    </w:pPr>
    <w:sdt>
      <w:sdtPr>
        <w:rPr>
          <w:rFonts w:ascii="Calibri" w:eastAsia="Calibri" w:hAnsi="Calibri"/>
          <w:color w:val="auto"/>
          <w:spacing w:val="0"/>
          <w:sz w:val="22"/>
          <w:lang w:val="en-AU"/>
        </w:rPr>
        <w:id w:val="493073182"/>
        <w:docPartObj>
          <w:docPartGallery w:val="Page Numbers (Bottom of Page)"/>
          <w:docPartUnique/>
        </w:docPartObj>
      </w:sdtPr>
      <w:sdtEndPr/>
      <w:sdtContent>
        <w:sdt>
          <w:sdtPr>
            <w:rPr>
              <w:rFonts w:ascii="Calibri" w:eastAsia="Calibri" w:hAnsi="Calibri"/>
              <w:color w:val="auto"/>
              <w:spacing w:val="0"/>
              <w:sz w:val="22"/>
              <w:lang w:val="en-AU"/>
            </w:rPr>
            <w:id w:val="-1705238520"/>
            <w:docPartObj>
              <w:docPartGallery w:val="Page Numbers (Top of Page)"/>
              <w:docPartUnique/>
            </w:docPartObj>
          </w:sdtPr>
          <w:sdtEndPr/>
          <w:sdtContent>
            <w:r w:rsidR="00E458D3" w:rsidRPr="00A63E0B">
              <w:rPr>
                <w:rFonts w:ascii="Calibri" w:eastAsia="Calibri" w:hAnsi="Calibri"/>
                <w:color w:val="auto"/>
                <w:spacing w:val="0"/>
                <w:sz w:val="22"/>
                <w:lang w:val="en-AU"/>
              </w:rPr>
              <w:t xml:space="preserve">Page </w:t>
            </w:r>
            <w:r w:rsidR="00E458D3" w:rsidRPr="00A63E0B">
              <w:rPr>
                <w:rFonts w:ascii="Calibri" w:eastAsia="Calibri" w:hAnsi="Calibri"/>
                <w:b/>
                <w:bCs/>
                <w:color w:val="auto"/>
                <w:spacing w:val="0"/>
                <w:sz w:val="24"/>
                <w:szCs w:val="24"/>
                <w:lang w:val="en-AU"/>
              </w:rPr>
              <w:fldChar w:fldCharType="begin"/>
            </w:r>
            <w:r w:rsidR="00E458D3" w:rsidRPr="00A63E0B">
              <w:rPr>
                <w:rFonts w:ascii="Calibri" w:eastAsia="Calibri" w:hAnsi="Calibri"/>
                <w:b/>
                <w:bCs/>
                <w:color w:val="auto"/>
                <w:spacing w:val="0"/>
                <w:sz w:val="22"/>
                <w:lang w:val="en-AU"/>
              </w:rPr>
              <w:instrText xml:space="preserve"> PAGE </w:instrText>
            </w:r>
            <w:r w:rsidR="00E458D3" w:rsidRPr="00A63E0B">
              <w:rPr>
                <w:rFonts w:ascii="Calibri" w:eastAsia="Calibri" w:hAnsi="Calibri"/>
                <w:b/>
                <w:bCs/>
                <w:color w:val="auto"/>
                <w:spacing w:val="0"/>
                <w:sz w:val="24"/>
                <w:szCs w:val="24"/>
                <w:lang w:val="en-AU"/>
              </w:rPr>
              <w:fldChar w:fldCharType="separate"/>
            </w:r>
            <w:r w:rsidR="00E458D3">
              <w:rPr>
                <w:rFonts w:ascii="Calibri" w:eastAsia="Calibri" w:hAnsi="Calibri"/>
                <w:b/>
                <w:bCs/>
                <w:noProof/>
                <w:color w:val="auto"/>
                <w:spacing w:val="0"/>
                <w:sz w:val="22"/>
                <w:lang w:val="en-AU"/>
              </w:rPr>
              <w:t>2</w:t>
            </w:r>
            <w:r w:rsidR="00E458D3" w:rsidRPr="00A63E0B">
              <w:rPr>
                <w:rFonts w:ascii="Calibri" w:eastAsia="Calibri" w:hAnsi="Calibri"/>
                <w:b/>
                <w:bCs/>
                <w:color w:val="auto"/>
                <w:spacing w:val="0"/>
                <w:sz w:val="24"/>
                <w:szCs w:val="24"/>
                <w:lang w:val="en-AU"/>
              </w:rPr>
              <w:fldChar w:fldCharType="end"/>
            </w:r>
            <w:r w:rsidR="00E458D3" w:rsidRPr="00A63E0B">
              <w:rPr>
                <w:rFonts w:ascii="Calibri" w:eastAsia="Calibri" w:hAnsi="Calibri"/>
                <w:color w:val="auto"/>
                <w:spacing w:val="0"/>
                <w:sz w:val="22"/>
                <w:lang w:val="en-AU"/>
              </w:rPr>
              <w:t xml:space="preserve"> of </w:t>
            </w:r>
            <w:r w:rsidR="00E458D3" w:rsidRPr="00A63E0B">
              <w:rPr>
                <w:rFonts w:ascii="Calibri" w:eastAsia="Calibri" w:hAnsi="Calibri"/>
                <w:b/>
                <w:bCs/>
                <w:color w:val="auto"/>
                <w:spacing w:val="0"/>
                <w:sz w:val="24"/>
                <w:szCs w:val="24"/>
                <w:lang w:val="en-AU"/>
              </w:rPr>
              <w:fldChar w:fldCharType="begin"/>
            </w:r>
            <w:r w:rsidR="00E458D3" w:rsidRPr="00A63E0B">
              <w:rPr>
                <w:rFonts w:ascii="Calibri" w:eastAsia="Calibri" w:hAnsi="Calibri"/>
                <w:b/>
                <w:bCs/>
                <w:color w:val="auto"/>
                <w:spacing w:val="0"/>
                <w:sz w:val="22"/>
                <w:lang w:val="en-AU"/>
              </w:rPr>
              <w:instrText xml:space="preserve"> NUMPAGES  </w:instrText>
            </w:r>
            <w:r w:rsidR="00E458D3" w:rsidRPr="00A63E0B">
              <w:rPr>
                <w:rFonts w:ascii="Calibri" w:eastAsia="Calibri" w:hAnsi="Calibri"/>
                <w:b/>
                <w:bCs/>
                <w:color w:val="auto"/>
                <w:spacing w:val="0"/>
                <w:sz w:val="24"/>
                <w:szCs w:val="24"/>
                <w:lang w:val="en-AU"/>
              </w:rPr>
              <w:fldChar w:fldCharType="separate"/>
            </w:r>
            <w:r w:rsidR="00E458D3">
              <w:rPr>
                <w:rFonts w:ascii="Calibri" w:eastAsia="Calibri" w:hAnsi="Calibri"/>
                <w:b/>
                <w:bCs/>
                <w:noProof/>
                <w:color w:val="auto"/>
                <w:spacing w:val="0"/>
                <w:sz w:val="22"/>
                <w:lang w:val="en-AU"/>
              </w:rPr>
              <w:t>7</w:t>
            </w:r>
            <w:r w:rsidR="00E458D3" w:rsidRPr="00A63E0B">
              <w:rPr>
                <w:rFonts w:ascii="Calibri" w:eastAsia="Calibri" w:hAnsi="Calibri"/>
                <w:b/>
                <w:bCs/>
                <w:color w:val="auto"/>
                <w:spacing w:val="0"/>
                <w:sz w:val="24"/>
                <w:szCs w:val="24"/>
                <w:lang w:val="en-AU"/>
              </w:rPr>
              <w:fldChar w:fldCharType="end"/>
            </w:r>
          </w:sdtContent>
        </w:sdt>
      </w:sdtContent>
    </w:sdt>
    <w:r w:rsidR="00F3343D">
      <w:rPr>
        <w:rFonts w:ascii="Calibri" w:eastAsia="Calibri" w:hAnsi="Calibri"/>
        <w:color w:val="auto"/>
        <w:spacing w:val="0"/>
        <w:sz w:val="22"/>
        <w:lang w:val="en-AU"/>
      </w:rPr>
      <w:t xml:space="preserve">                                                               </w:t>
    </w:r>
    <w:r w:rsidR="00BD3524">
      <w:rPr>
        <w:rFonts w:ascii="Calibri" w:eastAsia="Calibri" w:hAnsi="Calibri"/>
        <w:color w:val="auto"/>
        <w:spacing w:val="0"/>
        <w:sz w:val="22"/>
        <w:lang w:val="en-AU"/>
      </w:rPr>
      <w:t xml:space="preserve">      </w:t>
    </w:r>
    <w:r w:rsidR="00C70221">
      <w:rPr>
        <w:rFonts w:ascii="Calibri" w:eastAsia="Calibri" w:hAnsi="Calibri"/>
        <w:color w:val="auto"/>
        <w:spacing w:val="0"/>
        <w:sz w:val="22"/>
        <w:lang w:val="en-AU"/>
      </w:rPr>
      <w:t>15/05/2026</w:t>
    </w:r>
    <w:r w:rsidR="00BD3524">
      <w:rPr>
        <w:rFonts w:ascii="Calibri" w:eastAsia="Calibri" w:hAnsi="Calibri"/>
        <w:color w:val="auto"/>
        <w:spacing w:val="0"/>
        <w:sz w:val="22"/>
        <w:lang w:val="en-AU"/>
      </w:rPr>
      <w:t xml:space="preserve"> </w:t>
    </w:r>
    <w:r w:rsidR="00F3343D">
      <w:rPr>
        <w:rFonts w:ascii="Calibri" w:eastAsia="Calibri" w:hAnsi="Calibri"/>
        <w:color w:val="auto"/>
        <w:spacing w:val="0"/>
        <w:sz w:val="22"/>
        <w:lang w:val="en-AU"/>
      </w:rPr>
      <w:t xml:space="preserve">                                      </w:t>
    </w:r>
    <w:r w:rsidR="00BD3524">
      <w:rPr>
        <w:rFonts w:ascii="Calibri" w:eastAsia="Calibri" w:hAnsi="Calibri"/>
        <w:color w:val="auto"/>
        <w:spacing w:val="0"/>
        <w:sz w:val="22"/>
        <w:lang w:val="en-AU"/>
      </w:rPr>
      <w:t xml:space="preserve">      Comp POL 003</w:t>
    </w:r>
    <w:r w:rsidR="00E458D3" w:rsidRPr="00A63E0B">
      <w:rPr>
        <w:rFonts w:ascii="Calibri" w:eastAsia="Calibri" w:hAnsi="Calibri"/>
        <w:color w:val="auto"/>
        <w:spacing w:val="0"/>
        <w:sz w:val="22"/>
        <w:lang w:val="en-AU"/>
      </w:rPr>
      <w:t xml:space="preserve">     Issue </w:t>
    </w:r>
    <w:r w:rsidR="00C70221">
      <w:rPr>
        <w:rFonts w:ascii="Calibri" w:eastAsia="Calibri" w:hAnsi="Calibri"/>
        <w:color w:val="auto"/>
        <w:spacing w:val="0"/>
        <w:sz w:val="22"/>
        <w:lang w:val="en-AU"/>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9938" w14:textId="77777777" w:rsidR="00C70221" w:rsidRDefault="00C70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6C138" w14:textId="77777777" w:rsidR="00602C2F" w:rsidRDefault="00602C2F" w:rsidP="00014B07">
      <w:r>
        <w:separator/>
      </w:r>
    </w:p>
  </w:footnote>
  <w:footnote w:type="continuationSeparator" w:id="0">
    <w:p w14:paraId="25715CB1" w14:textId="77777777" w:rsidR="00602C2F" w:rsidRDefault="00602C2F" w:rsidP="00014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DE9D" w14:textId="77777777" w:rsidR="00C70221" w:rsidRDefault="00C70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ACFC" w14:textId="77777777" w:rsidR="00E458D3" w:rsidRPr="004102B9" w:rsidRDefault="00E458D3" w:rsidP="00E458D3">
    <w:pPr>
      <w:tabs>
        <w:tab w:val="center" w:pos="4513"/>
        <w:tab w:val="right" w:pos="9026"/>
      </w:tabs>
      <w:spacing w:before="0" w:after="0" w:line="240" w:lineRule="auto"/>
      <w:ind w:left="0" w:right="0"/>
      <w:jc w:val="center"/>
      <w:textAlignment w:val="auto"/>
      <w:rPr>
        <w:rFonts w:ascii="Algerian" w:eastAsia="Calibri" w:hAnsi="Algerian"/>
        <w:color w:val="auto"/>
        <w:spacing w:val="0"/>
        <w:sz w:val="40"/>
        <w:lang w:val="en-AU"/>
      </w:rPr>
    </w:pPr>
    <w:r w:rsidRPr="004102B9">
      <w:rPr>
        <w:rFonts w:ascii="Algerian" w:eastAsia="Calibri" w:hAnsi="Algerian"/>
        <w:color w:val="auto"/>
        <w:spacing w:val="0"/>
        <w:sz w:val="40"/>
        <w:lang w:val="en-AU"/>
      </w:rPr>
      <w:t>MENDHAM ENGINEERING PTY LTD</w:t>
    </w:r>
  </w:p>
  <w:p w14:paraId="6237229A" w14:textId="5C392C4D" w:rsidR="00E458D3" w:rsidRPr="004102B9" w:rsidRDefault="00C70221" w:rsidP="00E458D3">
    <w:pPr>
      <w:tabs>
        <w:tab w:val="center" w:pos="4513"/>
        <w:tab w:val="right" w:pos="9026"/>
      </w:tabs>
      <w:spacing w:before="0" w:after="0" w:line="240" w:lineRule="auto"/>
      <w:ind w:left="0" w:right="0"/>
      <w:jc w:val="center"/>
      <w:textAlignment w:val="auto"/>
      <w:rPr>
        <w:rFonts w:ascii="Algerian" w:eastAsia="Calibri" w:hAnsi="Algerian"/>
        <w:color w:val="auto"/>
        <w:spacing w:val="0"/>
        <w:sz w:val="24"/>
        <w:lang w:val="en-AU"/>
      </w:rPr>
    </w:pPr>
    <w:r>
      <w:rPr>
        <w:rFonts w:ascii="Algerian" w:eastAsia="Calibri" w:hAnsi="Algerian"/>
        <w:color w:val="auto"/>
        <w:spacing w:val="0"/>
        <w:sz w:val="24"/>
        <w:lang w:val="en-AU"/>
      </w:rPr>
      <w:t>15 HUB CRESCENT, HEATHWOOD 4110</w:t>
    </w:r>
  </w:p>
  <w:p w14:paraId="78374CBA" w14:textId="77777777" w:rsidR="00E458D3" w:rsidRPr="004102B9" w:rsidRDefault="00E458D3" w:rsidP="00E458D3">
    <w:pPr>
      <w:tabs>
        <w:tab w:val="center" w:pos="4513"/>
        <w:tab w:val="right" w:pos="9026"/>
      </w:tabs>
      <w:spacing w:before="0" w:after="0" w:line="240" w:lineRule="auto"/>
      <w:ind w:left="0" w:right="0"/>
      <w:jc w:val="center"/>
      <w:textAlignment w:val="auto"/>
      <w:rPr>
        <w:rFonts w:ascii="Algerian" w:eastAsia="Calibri" w:hAnsi="Algerian"/>
        <w:color w:val="auto"/>
        <w:spacing w:val="0"/>
        <w:sz w:val="36"/>
        <w:lang w:val="en-AU"/>
      </w:rPr>
    </w:pPr>
    <w:r>
      <w:rPr>
        <w:rFonts w:ascii="Algerian" w:eastAsia="Calibri" w:hAnsi="Algerian"/>
        <w:color w:val="auto"/>
        <w:spacing w:val="0"/>
        <w:sz w:val="36"/>
        <w:lang w:val="en-AU"/>
      </w:rPr>
      <w:t xml:space="preserve">CREDIT REPORTING </w:t>
    </w:r>
    <w:r w:rsidRPr="004102B9">
      <w:rPr>
        <w:rFonts w:ascii="Algerian" w:eastAsia="Calibri" w:hAnsi="Algerian"/>
        <w:color w:val="auto"/>
        <w:spacing w:val="0"/>
        <w:sz w:val="36"/>
        <w:lang w:val="en-AU"/>
      </w:rPr>
      <w:t>Privacy Policy</w:t>
    </w:r>
  </w:p>
  <w:p w14:paraId="7C877327" w14:textId="77777777" w:rsidR="00E458D3" w:rsidRPr="007D1DB6" w:rsidRDefault="00E458D3" w:rsidP="00E458D3">
    <w:pPr>
      <w:tabs>
        <w:tab w:val="center" w:pos="4513"/>
        <w:tab w:val="right" w:pos="9026"/>
      </w:tabs>
      <w:spacing w:before="0" w:after="0" w:line="240" w:lineRule="auto"/>
      <w:ind w:left="0" w:right="0"/>
      <w:jc w:val="center"/>
      <w:textAlignment w:val="auto"/>
      <w:rPr>
        <w:rFonts w:ascii="Calibri" w:eastAsia="Calibri" w:hAnsi="Calibri"/>
        <w:color w:val="auto"/>
        <w:spacing w:val="0"/>
        <w:sz w:val="16"/>
        <w:lang w:val="en-AU"/>
      </w:rPr>
    </w:pPr>
    <w:r>
      <w:rPr>
        <w:rFonts w:ascii="Calibri" w:eastAsia="Calibri" w:hAnsi="Calibri"/>
        <w:color w:val="auto"/>
        <w:spacing w:val="0"/>
        <w:sz w:val="16"/>
        <w:lang w:val="en-AU"/>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E5C3E" w14:textId="77777777" w:rsidR="00C70221" w:rsidRDefault="00C70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FB9"/>
    <w:multiLevelType w:val="hybridMultilevel"/>
    <w:tmpl w:val="6D2816E4"/>
    <w:lvl w:ilvl="0" w:tplc="EEB2B514">
      <w:start w:val="1"/>
      <w:numFmt w:val="decimal"/>
      <w:lvlText w:val="%1"/>
      <w:lvlJc w:val="left"/>
      <w:pPr>
        <w:ind w:left="1155" w:hanging="795"/>
      </w:pPr>
      <w:rPr>
        <w:rFonts w:hint="default"/>
        <w:i/>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EC34C1"/>
    <w:multiLevelType w:val="multilevel"/>
    <w:tmpl w:val="0296AB14"/>
    <w:lvl w:ilvl="0">
      <w:start w:val="1"/>
      <w:numFmt w:val="bullet"/>
      <w:lvlText w:val="·"/>
      <w:lvlJc w:val="left"/>
      <w:pPr>
        <w:tabs>
          <w:tab w:val="left" w:pos="576"/>
        </w:tabs>
        <w:ind w:left="720"/>
      </w:pPr>
      <w:rPr>
        <w:rFonts w:ascii="Symbol" w:eastAsia="Symbol" w:hAnsi="Symbol"/>
        <w:strike w:val="0"/>
        <w:color w:val="32353E"/>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6F782B"/>
    <w:multiLevelType w:val="hybridMultilevel"/>
    <w:tmpl w:val="C6FE96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4E4D82"/>
    <w:multiLevelType w:val="multilevel"/>
    <w:tmpl w:val="AC9A3724"/>
    <w:lvl w:ilvl="0">
      <w:start w:val="1"/>
      <w:numFmt w:val="decimal"/>
      <w:lvlText w:val="%1."/>
      <w:lvlJc w:val="left"/>
      <w:pPr>
        <w:ind w:left="360" w:hanging="360"/>
      </w:pPr>
    </w:lvl>
    <w:lvl w:ilvl="1">
      <w:start w:val="1"/>
      <w:numFmt w:val="decimal"/>
      <w:pStyle w:val="Heading2"/>
      <w:lvlText w:val="%1.%2"/>
      <w:lvlJc w:val="left"/>
      <w:pPr>
        <w:ind w:left="1002" w:hanging="576"/>
      </w:pPr>
      <w:rPr>
        <w:i/>
        <w:sz w:val="20"/>
        <w:szCs w:val="2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A141734"/>
    <w:multiLevelType w:val="multilevel"/>
    <w:tmpl w:val="C21EB0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AE7426D"/>
    <w:multiLevelType w:val="hybridMultilevel"/>
    <w:tmpl w:val="77903A5A"/>
    <w:lvl w:ilvl="0" w:tplc="166A5E26">
      <w:start w:val="1"/>
      <w:numFmt w:val="bullet"/>
      <w:pStyle w:val="Bu1"/>
      <w:lvlText w:val=""/>
      <w:lvlJc w:val="left"/>
      <w:pPr>
        <w:ind w:left="720" w:hanging="360"/>
      </w:pPr>
      <w:rPr>
        <w:rFonts w:ascii="Symbol" w:hAnsi="Symbol" w:hint="default"/>
      </w:rPr>
    </w:lvl>
    <w:lvl w:ilvl="1" w:tplc="AC48CD9C">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517CB8"/>
    <w:multiLevelType w:val="multilevel"/>
    <w:tmpl w:val="D99CF8E4"/>
    <w:lvl w:ilvl="0">
      <w:start w:val="24"/>
      <w:numFmt w:val="decimal"/>
      <w:lvlText w:val="%1."/>
      <w:lvlJc w:val="left"/>
      <w:pPr>
        <w:tabs>
          <w:tab w:val="left" w:pos="576"/>
        </w:tabs>
        <w:ind w:left="720"/>
      </w:pPr>
      <w:rPr>
        <w:rFonts w:ascii="Arial" w:eastAsia="Arial" w:hAnsi="Arial"/>
        <w:strike w:val="0"/>
        <w:color w:val="2E323D"/>
        <w:spacing w:val="4"/>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F3227A"/>
    <w:multiLevelType w:val="hybridMultilevel"/>
    <w:tmpl w:val="C6E61596"/>
    <w:lvl w:ilvl="0" w:tplc="5BBEDCDA">
      <w:start w:val="1"/>
      <w:numFmt w:val="bullet"/>
      <w:pStyle w:val="B1"/>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A557D83"/>
    <w:multiLevelType w:val="hybridMultilevel"/>
    <w:tmpl w:val="C748ADBE"/>
    <w:lvl w:ilvl="0" w:tplc="0C090001">
      <w:start w:val="1"/>
      <w:numFmt w:val="bullet"/>
      <w:lvlText w:val=""/>
      <w:lvlJc w:val="left"/>
      <w:pPr>
        <w:ind w:left="2376" w:hanging="360"/>
      </w:pPr>
      <w:rPr>
        <w:rFonts w:ascii="Symbol" w:hAnsi="Symbol" w:hint="default"/>
      </w:rPr>
    </w:lvl>
    <w:lvl w:ilvl="1" w:tplc="0C090003" w:tentative="1">
      <w:start w:val="1"/>
      <w:numFmt w:val="bullet"/>
      <w:lvlText w:val="o"/>
      <w:lvlJc w:val="left"/>
      <w:pPr>
        <w:ind w:left="3096" w:hanging="360"/>
      </w:pPr>
      <w:rPr>
        <w:rFonts w:ascii="Courier New" w:hAnsi="Courier New" w:cs="Courier New" w:hint="default"/>
      </w:rPr>
    </w:lvl>
    <w:lvl w:ilvl="2" w:tplc="0C090005" w:tentative="1">
      <w:start w:val="1"/>
      <w:numFmt w:val="bullet"/>
      <w:lvlText w:val=""/>
      <w:lvlJc w:val="left"/>
      <w:pPr>
        <w:ind w:left="3816" w:hanging="360"/>
      </w:pPr>
      <w:rPr>
        <w:rFonts w:ascii="Wingdings" w:hAnsi="Wingdings" w:hint="default"/>
      </w:rPr>
    </w:lvl>
    <w:lvl w:ilvl="3" w:tplc="0C090001" w:tentative="1">
      <w:start w:val="1"/>
      <w:numFmt w:val="bullet"/>
      <w:lvlText w:val=""/>
      <w:lvlJc w:val="left"/>
      <w:pPr>
        <w:ind w:left="4536" w:hanging="360"/>
      </w:pPr>
      <w:rPr>
        <w:rFonts w:ascii="Symbol" w:hAnsi="Symbol" w:hint="default"/>
      </w:rPr>
    </w:lvl>
    <w:lvl w:ilvl="4" w:tplc="0C090003" w:tentative="1">
      <w:start w:val="1"/>
      <w:numFmt w:val="bullet"/>
      <w:lvlText w:val="o"/>
      <w:lvlJc w:val="left"/>
      <w:pPr>
        <w:ind w:left="5256" w:hanging="360"/>
      </w:pPr>
      <w:rPr>
        <w:rFonts w:ascii="Courier New" w:hAnsi="Courier New" w:cs="Courier New" w:hint="default"/>
      </w:rPr>
    </w:lvl>
    <w:lvl w:ilvl="5" w:tplc="0C090005" w:tentative="1">
      <w:start w:val="1"/>
      <w:numFmt w:val="bullet"/>
      <w:lvlText w:val=""/>
      <w:lvlJc w:val="left"/>
      <w:pPr>
        <w:ind w:left="5976" w:hanging="360"/>
      </w:pPr>
      <w:rPr>
        <w:rFonts w:ascii="Wingdings" w:hAnsi="Wingdings" w:hint="default"/>
      </w:rPr>
    </w:lvl>
    <w:lvl w:ilvl="6" w:tplc="0C090001" w:tentative="1">
      <w:start w:val="1"/>
      <w:numFmt w:val="bullet"/>
      <w:lvlText w:val=""/>
      <w:lvlJc w:val="left"/>
      <w:pPr>
        <w:ind w:left="6696" w:hanging="360"/>
      </w:pPr>
      <w:rPr>
        <w:rFonts w:ascii="Symbol" w:hAnsi="Symbol" w:hint="default"/>
      </w:rPr>
    </w:lvl>
    <w:lvl w:ilvl="7" w:tplc="0C090003" w:tentative="1">
      <w:start w:val="1"/>
      <w:numFmt w:val="bullet"/>
      <w:lvlText w:val="o"/>
      <w:lvlJc w:val="left"/>
      <w:pPr>
        <w:ind w:left="7416" w:hanging="360"/>
      </w:pPr>
      <w:rPr>
        <w:rFonts w:ascii="Courier New" w:hAnsi="Courier New" w:cs="Courier New" w:hint="default"/>
      </w:rPr>
    </w:lvl>
    <w:lvl w:ilvl="8" w:tplc="0C090005" w:tentative="1">
      <w:start w:val="1"/>
      <w:numFmt w:val="bullet"/>
      <w:lvlText w:val=""/>
      <w:lvlJc w:val="left"/>
      <w:pPr>
        <w:ind w:left="8136" w:hanging="360"/>
      </w:pPr>
      <w:rPr>
        <w:rFonts w:ascii="Wingdings" w:hAnsi="Wingdings" w:hint="default"/>
      </w:rPr>
    </w:lvl>
  </w:abstractNum>
  <w:abstractNum w:abstractNumId="9" w15:restartNumberingAfterBreak="0">
    <w:nsid w:val="3AE05D2B"/>
    <w:multiLevelType w:val="hybridMultilevel"/>
    <w:tmpl w:val="862CC4EE"/>
    <w:lvl w:ilvl="0" w:tplc="9028E69C">
      <w:start w:val="1"/>
      <w:numFmt w:val="decimal"/>
      <w:pStyle w:val="NormNumb"/>
      <w:lvlText w:val="%1."/>
      <w:lvlJc w:val="left"/>
      <w:pPr>
        <w:ind w:left="644"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3AFB629B"/>
    <w:multiLevelType w:val="multilevel"/>
    <w:tmpl w:val="2610920A"/>
    <w:lvl w:ilvl="0">
      <w:start w:val="1"/>
      <w:numFmt w:val="bullet"/>
      <w:lvlText w:val="·"/>
      <w:lvlJc w:val="left"/>
      <w:pPr>
        <w:tabs>
          <w:tab w:val="left" w:pos="360"/>
        </w:tabs>
        <w:ind w:left="720"/>
      </w:pPr>
      <w:rPr>
        <w:rFonts w:ascii="Symbol" w:eastAsia="Symbol" w:hAnsi="Symbo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836323"/>
    <w:multiLevelType w:val="multilevel"/>
    <w:tmpl w:val="07022B5A"/>
    <w:lvl w:ilvl="0">
      <w:start w:val="15"/>
      <w:numFmt w:val="decimal"/>
      <w:lvlText w:val="%1."/>
      <w:lvlJc w:val="left"/>
      <w:pPr>
        <w:tabs>
          <w:tab w:val="left" w:pos="576"/>
        </w:tabs>
        <w:ind w:left="720"/>
      </w:pPr>
      <w:rPr>
        <w:rFonts w:ascii="Arial" w:eastAsia="Arial" w:hAnsi="Arial"/>
        <w:strike w:val="0"/>
        <w:color w:val="2C2C2D"/>
        <w:spacing w:val="6"/>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AC095C"/>
    <w:multiLevelType w:val="hybridMultilevel"/>
    <w:tmpl w:val="FC166184"/>
    <w:lvl w:ilvl="0" w:tplc="5EF096A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EE4F7C"/>
    <w:multiLevelType w:val="multilevel"/>
    <w:tmpl w:val="A3BC1046"/>
    <w:lvl w:ilvl="0">
      <w:start w:val="1"/>
      <w:numFmt w:val="bullet"/>
      <w:pStyle w:val="Bul1"/>
      <w:lvlText w:val="·"/>
      <w:lvlJc w:val="left"/>
      <w:pPr>
        <w:tabs>
          <w:tab w:val="left" w:pos="576"/>
        </w:tabs>
        <w:ind w:left="720"/>
      </w:pPr>
      <w:rPr>
        <w:rFonts w:ascii="Symbol" w:eastAsia="Symbol" w:hAnsi="Symbo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5D7311"/>
    <w:multiLevelType w:val="hybridMultilevel"/>
    <w:tmpl w:val="02583E7C"/>
    <w:lvl w:ilvl="0" w:tplc="40D0E1AC">
      <w:start w:val="1"/>
      <w:numFmt w:val="decimal"/>
      <w:lvlText w:val="%1."/>
      <w:lvlJc w:val="left"/>
      <w:pPr>
        <w:ind w:left="1296" w:hanging="360"/>
      </w:pPr>
      <w:rPr>
        <w:rFonts w:hint="default"/>
      </w:rPr>
    </w:lvl>
    <w:lvl w:ilvl="1" w:tplc="0C090019" w:tentative="1">
      <w:start w:val="1"/>
      <w:numFmt w:val="lowerLetter"/>
      <w:lvlText w:val="%2."/>
      <w:lvlJc w:val="left"/>
      <w:pPr>
        <w:ind w:left="2016" w:hanging="360"/>
      </w:pPr>
    </w:lvl>
    <w:lvl w:ilvl="2" w:tplc="0C09001B" w:tentative="1">
      <w:start w:val="1"/>
      <w:numFmt w:val="lowerRoman"/>
      <w:lvlText w:val="%3."/>
      <w:lvlJc w:val="right"/>
      <w:pPr>
        <w:ind w:left="2736" w:hanging="180"/>
      </w:pPr>
    </w:lvl>
    <w:lvl w:ilvl="3" w:tplc="0C09000F" w:tentative="1">
      <w:start w:val="1"/>
      <w:numFmt w:val="decimal"/>
      <w:lvlText w:val="%4."/>
      <w:lvlJc w:val="left"/>
      <w:pPr>
        <w:ind w:left="3456" w:hanging="360"/>
      </w:pPr>
    </w:lvl>
    <w:lvl w:ilvl="4" w:tplc="0C090019" w:tentative="1">
      <w:start w:val="1"/>
      <w:numFmt w:val="lowerLetter"/>
      <w:lvlText w:val="%5."/>
      <w:lvlJc w:val="left"/>
      <w:pPr>
        <w:ind w:left="4176" w:hanging="360"/>
      </w:pPr>
    </w:lvl>
    <w:lvl w:ilvl="5" w:tplc="0C09001B" w:tentative="1">
      <w:start w:val="1"/>
      <w:numFmt w:val="lowerRoman"/>
      <w:lvlText w:val="%6."/>
      <w:lvlJc w:val="right"/>
      <w:pPr>
        <w:ind w:left="4896" w:hanging="180"/>
      </w:pPr>
    </w:lvl>
    <w:lvl w:ilvl="6" w:tplc="0C09000F" w:tentative="1">
      <w:start w:val="1"/>
      <w:numFmt w:val="decimal"/>
      <w:lvlText w:val="%7."/>
      <w:lvlJc w:val="left"/>
      <w:pPr>
        <w:ind w:left="5616" w:hanging="360"/>
      </w:pPr>
    </w:lvl>
    <w:lvl w:ilvl="7" w:tplc="0C090019" w:tentative="1">
      <w:start w:val="1"/>
      <w:numFmt w:val="lowerLetter"/>
      <w:lvlText w:val="%8."/>
      <w:lvlJc w:val="left"/>
      <w:pPr>
        <w:ind w:left="6336" w:hanging="360"/>
      </w:pPr>
    </w:lvl>
    <w:lvl w:ilvl="8" w:tplc="0C09001B" w:tentative="1">
      <w:start w:val="1"/>
      <w:numFmt w:val="lowerRoman"/>
      <w:lvlText w:val="%9."/>
      <w:lvlJc w:val="right"/>
      <w:pPr>
        <w:ind w:left="7056" w:hanging="180"/>
      </w:pPr>
    </w:lvl>
  </w:abstractNum>
  <w:abstractNum w:abstractNumId="15" w15:restartNumberingAfterBreak="0">
    <w:nsid w:val="661459E9"/>
    <w:multiLevelType w:val="hybridMultilevel"/>
    <w:tmpl w:val="628C1958"/>
    <w:lvl w:ilvl="0" w:tplc="287A4284">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6" w15:restartNumberingAfterBreak="0">
    <w:nsid w:val="66A803C7"/>
    <w:multiLevelType w:val="hybridMultilevel"/>
    <w:tmpl w:val="19ECF7FE"/>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6AE3599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0600DB"/>
    <w:multiLevelType w:val="multilevel"/>
    <w:tmpl w:val="2602608A"/>
    <w:lvl w:ilvl="0">
      <w:start w:val="9"/>
      <w:numFmt w:val="decimal"/>
      <w:lvlText w:val="%1."/>
      <w:lvlJc w:val="left"/>
      <w:pPr>
        <w:tabs>
          <w:tab w:val="left" w:pos="576"/>
        </w:tabs>
        <w:ind w:left="720"/>
      </w:pPr>
      <w:rPr>
        <w:rFonts w:ascii="Arial" w:eastAsia="Arial" w:hAnsi="Aria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57199D"/>
    <w:multiLevelType w:val="hybridMultilevel"/>
    <w:tmpl w:val="9AE6E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020365"/>
    <w:multiLevelType w:val="multilevel"/>
    <w:tmpl w:val="EC62F032"/>
    <w:lvl w:ilvl="0">
      <w:start w:val="27"/>
      <w:numFmt w:val="decimal"/>
      <w:lvlText w:val="%1."/>
      <w:lvlJc w:val="left"/>
      <w:pPr>
        <w:tabs>
          <w:tab w:val="left" w:pos="576"/>
        </w:tabs>
        <w:ind w:left="720"/>
      </w:pPr>
      <w:rPr>
        <w:rFonts w:ascii="Arial" w:eastAsia="Arial" w:hAnsi="Arial"/>
        <w:strike w:val="0"/>
        <w:color w:val="2E323D"/>
        <w:spacing w:val="5"/>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902700"/>
    <w:multiLevelType w:val="hybridMultilevel"/>
    <w:tmpl w:val="7B4CA6CA"/>
    <w:lvl w:ilvl="0" w:tplc="0C090001">
      <w:start w:val="1"/>
      <w:numFmt w:val="bullet"/>
      <w:lvlText w:val=""/>
      <w:lvlJc w:val="left"/>
      <w:pPr>
        <w:ind w:left="2376" w:hanging="360"/>
      </w:pPr>
      <w:rPr>
        <w:rFonts w:ascii="Symbol" w:hAnsi="Symbol" w:hint="default"/>
      </w:rPr>
    </w:lvl>
    <w:lvl w:ilvl="1" w:tplc="0C090003" w:tentative="1">
      <w:start w:val="1"/>
      <w:numFmt w:val="bullet"/>
      <w:lvlText w:val="o"/>
      <w:lvlJc w:val="left"/>
      <w:pPr>
        <w:ind w:left="3096" w:hanging="360"/>
      </w:pPr>
      <w:rPr>
        <w:rFonts w:ascii="Courier New" w:hAnsi="Courier New" w:cs="Courier New" w:hint="default"/>
      </w:rPr>
    </w:lvl>
    <w:lvl w:ilvl="2" w:tplc="0C090005" w:tentative="1">
      <w:start w:val="1"/>
      <w:numFmt w:val="bullet"/>
      <w:lvlText w:val=""/>
      <w:lvlJc w:val="left"/>
      <w:pPr>
        <w:ind w:left="3816" w:hanging="360"/>
      </w:pPr>
      <w:rPr>
        <w:rFonts w:ascii="Wingdings" w:hAnsi="Wingdings" w:hint="default"/>
      </w:rPr>
    </w:lvl>
    <w:lvl w:ilvl="3" w:tplc="0C090001" w:tentative="1">
      <w:start w:val="1"/>
      <w:numFmt w:val="bullet"/>
      <w:lvlText w:val=""/>
      <w:lvlJc w:val="left"/>
      <w:pPr>
        <w:ind w:left="4536" w:hanging="360"/>
      </w:pPr>
      <w:rPr>
        <w:rFonts w:ascii="Symbol" w:hAnsi="Symbol" w:hint="default"/>
      </w:rPr>
    </w:lvl>
    <w:lvl w:ilvl="4" w:tplc="0C090003" w:tentative="1">
      <w:start w:val="1"/>
      <w:numFmt w:val="bullet"/>
      <w:lvlText w:val="o"/>
      <w:lvlJc w:val="left"/>
      <w:pPr>
        <w:ind w:left="5256" w:hanging="360"/>
      </w:pPr>
      <w:rPr>
        <w:rFonts w:ascii="Courier New" w:hAnsi="Courier New" w:cs="Courier New" w:hint="default"/>
      </w:rPr>
    </w:lvl>
    <w:lvl w:ilvl="5" w:tplc="0C090005" w:tentative="1">
      <w:start w:val="1"/>
      <w:numFmt w:val="bullet"/>
      <w:lvlText w:val=""/>
      <w:lvlJc w:val="left"/>
      <w:pPr>
        <w:ind w:left="5976" w:hanging="360"/>
      </w:pPr>
      <w:rPr>
        <w:rFonts w:ascii="Wingdings" w:hAnsi="Wingdings" w:hint="default"/>
      </w:rPr>
    </w:lvl>
    <w:lvl w:ilvl="6" w:tplc="0C090001" w:tentative="1">
      <w:start w:val="1"/>
      <w:numFmt w:val="bullet"/>
      <w:lvlText w:val=""/>
      <w:lvlJc w:val="left"/>
      <w:pPr>
        <w:ind w:left="6696" w:hanging="360"/>
      </w:pPr>
      <w:rPr>
        <w:rFonts w:ascii="Symbol" w:hAnsi="Symbol" w:hint="default"/>
      </w:rPr>
    </w:lvl>
    <w:lvl w:ilvl="7" w:tplc="0C090003" w:tentative="1">
      <w:start w:val="1"/>
      <w:numFmt w:val="bullet"/>
      <w:lvlText w:val="o"/>
      <w:lvlJc w:val="left"/>
      <w:pPr>
        <w:ind w:left="7416" w:hanging="360"/>
      </w:pPr>
      <w:rPr>
        <w:rFonts w:ascii="Courier New" w:hAnsi="Courier New" w:cs="Courier New" w:hint="default"/>
      </w:rPr>
    </w:lvl>
    <w:lvl w:ilvl="8" w:tplc="0C090005" w:tentative="1">
      <w:start w:val="1"/>
      <w:numFmt w:val="bullet"/>
      <w:lvlText w:val=""/>
      <w:lvlJc w:val="left"/>
      <w:pPr>
        <w:ind w:left="8136" w:hanging="360"/>
      </w:pPr>
      <w:rPr>
        <w:rFonts w:ascii="Wingdings" w:hAnsi="Wingdings" w:hint="default"/>
      </w:rPr>
    </w:lvl>
  </w:abstractNum>
  <w:abstractNum w:abstractNumId="22" w15:restartNumberingAfterBreak="0">
    <w:nsid w:val="786D4E7F"/>
    <w:multiLevelType w:val="hybridMultilevel"/>
    <w:tmpl w:val="6802ABF6"/>
    <w:lvl w:ilvl="0" w:tplc="9144519A">
      <w:start w:val="1"/>
      <w:numFmt w:val="bullet"/>
      <w:pStyle w:val="Bullet1Last"/>
      <w:lvlText w:val=""/>
      <w:lvlJc w:val="left"/>
      <w:pPr>
        <w:tabs>
          <w:tab w:val="num" w:pos="284"/>
        </w:tabs>
        <w:ind w:left="284" w:hanging="284"/>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F6501"/>
    <w:multiLevelType w:val="multilevel"/>
    <w:tmpl w:val="64046012"/>
    <w:lvl w:ilvl="0">
      <w:start w:val="27"/>
      <w:numFmt w:val="decimal"/>
      <w:lvlText w:val="%1."/>
      <w:lvlJc w:val="left"/>
      <w:pPr>
        <w:tabs>
          <w:tab w:val="left" w:pos="576"/>
        </w:tabs>
        <w:ind w:left="720"/>
      </w:pPr>
      <w:rPr>
        <w:rFonts w:ascii="Arial" w:eastAsia="Arial" w:hAnsi="Aria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05777C"/>
    <w:multiLevelType w:val="multilevel"/>
    <w:tmpl w:val="568E10E8"/>
    <w:lvl w:ilvl="0">
      <w:start w:val="15"/>
      <w:numFmt w:val="decimal"/>
      <w:lvlText w:val="%1."/>
      <w:lvlJc w:val="left"/>
      <w:pPr>
        <w:tabs>
          <w:tab w:val="left" w:pos="504"/>
        </w:tabs>
        <w:ind w:left="720"/>
      </w:pPr>
      <w:rPr>
        <w:rFonts w:ascii="Arial" w:eastAsia="Arial" w:hAnsi="Arial"/>
        <w:strike w:val="0"/>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944B91"/>
    <w:multiLevelType w:val="multilevel"/>
    <w:tmpl w:val="36BE8712"/>
    <w:lvl w:ilvl="0">
      <w:start w:val="1"/>
      <w:numFmt w:val="decimal"/>
      <w:lvlText w:val="%1"/>
      <w:lvlJc w:val="left"/>
      <w:pPr>
        <w:tabs>
          <w:tab w:val="num" w:pos="567"/>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91390289">
    <w:abstractNumId w:val="13"/>
  </w:num>
  <w:num w:numId="2" w16cid:durableId="1163665444">
    <w:abstractNumId w:val="18"/>
  </w:num>
  <w:num w:numId="3" w16cid:durableId="707335546">
    <w:abstractNumId w:val="24"/>
  </w:num>
  <w:num w:numId="4" w16cid:durableId="1617061838">
    <w:abstractNumId w:val="23"/>
  </w:num>
  <w:num w:numId="5" w16cid:durableId="840048674">
    <w:abstractNumId w:val="1"/>
  </w:num>
  <w:num w:numId="6" w16cid:durableId="74593479">
    <w:abstractNumId w:val="11"/>
  </w:num>
  <w:num w:numId="7" w16cid:durableId="1781799535">
    <w:abstractNumId w:val="6"/>
  </w:num>
  <w:num w:numId="8" w16cid:durableId="1056704481">
    <w:abstractNumId w:val="20"/>
  </w:num>
  <w:num w:numId="9" w16cid:durableId="1521970024">
    <w:abstractNumId w:val="10"/>
  </w:num>
  <w:num w:numId="10" w16cid:durableId="1107887534">
    <w:abstractNumId w:val="8"/>
  </w:num>
  <w:num w:numId="11" w16cid:durableId="844246203">
    <w:abstractNumId w:val="21"/>
  </w:num>
  <w:num w:numId="12" w16cid:durableId="170222564">
    <w:abstractNumId w:val="19"/>
  </w:num>
  <w:num w:numId="13" w16cid:durableId="247270602">
    <w:abstractNumId w:val="4"/>
  </w:num>
  <w:num w:numId="14" w16cid:durableId="766195011">
    <w:abstractNumId w:val="0"/>
  </w:num>
  <w:num w:numId="15" w16cid:durableId="300428215">
    <w:abstractNumId w:val="3"/>
  </w:num>
  <w:num w:numId="16" w16cid:durableId="1757439033">
    <w:abstractNumId w:val="3"/>
  </w:num>
  <w:num w:numId="17" w16cid:durableId="371418306">
    <w:abstractNumId w:val="3"/>
  </w:num>
  <w:num w:numId="18" w16cid:durableId="593900091">
    <w:abstractNumId w:val="14"/>
  </w:num>
  <w:num w:numId="19" w16cid:durableId="1302224252">
    <w:abstractNumId w:val="22"/>
  </w:num>
  <w:num w:numId="20" w16cid:durableId="1039934378">
    <w:abstractNumId w:val="25"/>
  </w:num>
  <w:num w:numId="21" w16cid:durableId="1890650777">
    <w:abstractNumId w:val="7"/>
  </w:num>
  <w:num w:numId="22" w16cid:durableId="1789471225">
    <w:abstractNumId w:val="3"/>
  </w:num>
  <w:num w:numId="23" w16cid:durableId="391931780">
    <w:abstractNumId w:val="3"/>
  </w:num>
  <w:num w:numId="24" w16cid:durableId="1018000017">
    <w:abstractNumId w:val="2"/>
  </w:num>
  <w:num w:numId="25" w16cid:durableId="1943565560">
    <w:abstractNumId w:val="17"/>
  </w:num>
  <w:num w:numId="26" w16cid:durableId="1948073684">
    <w:abstractNumId w:val="12"/>
  </w:num>
  <w:num w:numId="27" w16cid:durableId="45373309">
    <w:abstractNumId w:val="5"/>
  </w:num>
  <w:num w:numId="28" w16cid:durableId="950287319">
    <w:abstractNumId w:val="15"/>
  </w:num>
  <w:num w:numId="29" w16cid:durableId="2107261899">
    <w:abstractNumId w:val="9"/>
  </w:num>
  <w:num w:numId="30" w16cid:durableId="785973939">
    <w:abstractNumId w:val="9"/>
  </w:num>
  <w:num w:numId="31" w16cid:durableId="17293786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03"/>
    <w:rsid w:val="00014B07"/>
    <w:rsid w:val="0001675C"/>
    <w:rsid w:val="0002636D"/>
    <w:rsid w:val="00042D1C"/>
    <w:rsid w:val="0005052E"/>
    <w:rsid w:val="00052D9A"/>
    <w:rsid w:val="00070440"/>
    <w:rsid w:val="000762AB"/>
    <w:rsid w:val="0008156A"/>
    <w:rsid w:val="000A6B28"/>
    <w:rsid w:val="0010458C"/>
    <w:rsid w:val="00113AC1"/>
    <w:rsid w:val="001142EB"/>
    <w:rsid w:val="001401FC"/>
    <w:rsid w:val="001600EA"/>
    <w:rsid w:val="00162F6D"/>
    <w:rsid w:val="00167F00"/>
    <w:rsid w:val="00177911"/>
    <w:rsid w:val="00177B33"/>
    <w:rsid w:val="001875B5"/>
    <w:rsid w:val="00187EFA"/>
    <w:rsid w:val="001A45E8"/>
    <w:rsid w:val="001C5883"/>
    <w:rsid w:val="001F61C8"/>
    <w:rsid w:val="00201CC0"/>
    <w:rsid w:val="00217A4E"/>
    <w:rsid w:val="00223C26"/>
    <w:rsid w:val="002462BF"/>
    <w:rsid w:val="00251EA1"/>
    <w:rsid w:val="00277F4E"/>
    <w:rsid w:val="00296AE0"/>
    <w:rsid w:val="002A5B03"/>
    <w:rsid w:val="002C183A"/>
    <w:rsid w:val="002E6BD1"/>
    <w:rsid w:val="002F4500"/>
    <w:rsid w:val="002F4F03"/>
    <w:rsid w:val="003074E4"/>
    <w:rsid w:val="00312103"/>
    <w:rsid w:val="003137DC"/>
    <w:rsid w:val="00323B27"/>
    <w:rsid w:val="00330E75"/>
    <w:rsid w:val="00333E97"/>
    <w:rsid w:val="00337400"/>
    <w:rsid w:val="0034048B"/>
    <w:rsid w:val="0034202E"/>
    <w:rsid w:val="00394271"/>
    <w:rsid w:val="003A194B"/>
    <w:rsid w:val="003A2D65"/>
    <w:rsid w:val="003A433F"/>
    <w:rsid w:val="003A6401"/>
    <w:rsid w:val="003A72A2"/>
    <w:rsid w:val="003B5CC2"/>
    <w:rsid w:val="003B602F"/>
    <w:rsid w:val="003D1596"/>
    <w:rsid w:val="003D2CDA"/>
    <w:rsid w:val="003D3F05"/>
    <w:rsid w:val="003E0278"/>
    <w:rsid w:val="0040141C"/>
    <w:rsid w:val="00401460"/>
    <w:rsid w:val="00403F60"/>
    <w:rsid w:val="00417198"/>
    <w:rsid w:val="00420944"/>
    <w:rsid w:val="00423D61"/>
    <w:rsid w:val="00472062"/>
    <w:rsid w:val="004957ED"/>
    <w:rsid w:val="004B20E7"/>
    <w:rsid w:val="004C4996"/>
    <w:rsid w:val="004D4EAE"/>
    <w:rsid w:val="004D6C3B"/>
    <w:rsid w:val="004D70EB"/>
    <w:rsid w:val="005028BF"/>
    <w:rsid w:val="00502FA5"/>
    <w:rsid w:val="00503246"/>
    <w:rsid w:val="00507300"/>
    <w:rsid w:val="0052463F"/>
    <w:rsid w:val="00536408"/>
    <w:rsid w:val="00540B27"/>
    <w:rsid w:val="00543D7B"/>
    <w:rsid w:val="005550CB"/>
    <w:rsid w:val="0056069D"/>
    <w:rsid w:val="005778FD"/>
    <w:rsid w:val="005806B2"/>
    <w:rsid w:val="005925D9"/>
    <w:rsid w:val="005C6790"/>
    <w:rsid w:val="005D57BC"/>
    <w:rsid w:val="005E29AC"/>
    <w:rsid w:val="005E426A"/>
    <w:rsid w:val="00602C2F"/>
    <w:rsid w:val="00617D1C"/>
    <w:rsid w:val="00646633"/>
    <w:rsid w:val="006633BD"/>
    <w:rsid w:val="0066664A"/>
    <w:rsid w:val="0067100B"/>
    <w:rsid w:val="00696C1E"/>
    <w:rsid w:val="006B2634"/>
    <w:rsid w:val="006E23AE"/>
    <w:rsid w:val="00701059"/>
    <w:rsid w:val="007112D6"/>
    <w:rsid w:val="00714C7D"/>
    <w:rsid w:val="00722140"/>
    <w:rsid w:val="007551E6"/>
    <w:rsid w:val="007825EC"/>
    <w:rsid w:val="007D415A"/>
    <w:rsid w:val="007F0F13"/>
    <w:rsid w:val="007F7483"/>
    <w:rsid w:val="0082248D"/>
    <w:rsid w:val="00836986"/>
    <w:rsid w:val="00857485"/>
    <w:rsid w:val="00864ADE"/>
    <w:rsid w:val="008875CB"/>
    <w:rsid w:val="00890834"/>
    <w:rsid w:val="008A634C"/>
    <w:rsid w:val="008B4B46"/>
    <w:rsid w:val="008D5B03"/>
    <w:rsid w:val="008D71FE"/>
    <w:rsid w:val="008E5D26"/>
    <w:rsid w:val="008F171F"/>
    <w:rsid w:val="00922E06"/>
    <w:rsid w:val="009312F3"/>
    <w:rsid w:val="009803DC"/>
    <w:rsid w:val="009938C3"/>
    <w:rsid w:val="009A0E67"/>
    <w:rsid w:val="009A610A"/>
    <w:rsid w:val="009C38B6"/>
    <w:rsid w:val="009C6AFA"/>
    <w:rsid w:val="009D5C99"/>
    <w:rsid w:val="00A01A3C"/>
    <w:rsid w:val="00A136D7"/>
    <w:rsid w:val="00A207E1"/>
    <w:rsid w:val="00A46DB4"/>
    <w:rsid w:val="00A53F4B"/>
    <w:rsid w:val="00A56093"/>
    <w:rsid w:val="00A66B01"/>
    <w:rsid w:val="00AA0181"/>
    <w:rsid w:val="00AB133D"/>
    <w:rsid w:val="00AC1A24"/>
    <w:rsid w:val="00AE0465"/>
    <w:rsid w:val="00AF7046"/>
    <w:rsid w:val="00B0743C"/>
    <w:rsid w:val="00B17BA4"/>
    <w:rsid w:val="00B2084F"/>
    <w:rsid w:val="00B21918"/>
    <w:rsid w:val="00B406CE"/>
    <w:rsid w:val="00B8294B"/>
    <w:rsid w:val="00B91C5E"/>
    <w:rsid w:val="00BA5981"/>
    <w:rsid w:val="00BA7A56"/>
    <w:rsid w:val="00BB34D1"/>
    <w:rsid w:val="00BD18C2"/>
    <w:rsid w:val="00BD3524"/>
    <w:rsid w:val="00BD546B"/>
    <w:rsid w:val="00BE0663"/>
    <w:rsid w:val="00BF37BF"/>
    <w:rsid w:val="00C0763F"/>
    <w:rsid w:val="00C479AF"/>
    <w:rsid w:val="00C56228"/>
    <w:rsid w:val="00C66534"/>
    <w:rsid w:val="00C70221"/>
    <w:rsid w:val="00C927D8"/>
    <w:rsid w:val="00CC0342"/>
    <w:rsid w:val="00D073ED"/>
    <w:rsid w:val="00D322C6"/>
    <w:rsid w:val="00D40C2D"/>
    <w:rsid w:val="00D5108B"/>
    <w:rsid w:val="00D54B81"/>
    <w:rsid w:val="00D605C8"/>
    <w:rsid w:val="00D67DEC"/>
    <w:rsid w:val="00D70920"/>
    <w:rsid w:val="00D7464C"/>
    <w:rsid w:val="00D75368"/>
    <w:rsid w:val="00D8403A"/>
    <w:rsid w:val="00D8454B"/>
    <w:rsid w:val="00D91D3F"/>
    <w:rsid w:val="00DA5CC7"/>
    <w:rsid w:val="00DC3612"/>
    <w:rsid w:val="00DC677F"/>
    <w:rsid w:val="00DC7561"/>
    <w:rsid w:val="00DE113F"/>
    <w:rsid w:val="00DF711C"/>
    <w:rsid w:val="00E006F1"/>
    <w:rsid w:val="00E00C27"/>
    <w:rsid w:val="00E13203"/>
    <w:rsid w:val="00E2077A"/>
    <w:rsid w:val="00E458D3"/>
    <w:rsid w:val="00E51597"/>
    <w:rsid w:val="00E51DE6"/>
    <w:rsid w:val="00E53D32"/>
    <w:rsid w:val="00E55535"/>
    <w:rsid w:val="00E67996"/>
    <w:rsid w:val="00E7168F"/>
    <w:rsid w:val="00E72704"/>
    <w:rsid w:val="00E82547"/>
    <w:rsid w:val="00E8582C"/>
    <w:rsid w:val="00EA2138"/>
    <w:rsid w:val="00EC4056"/>
    <w:rsid w:val="00F0440A"/>
    <w:rsid w:val="00F13B4E"/>
    <w:rsid w:val="00F2311A"/>
    <w:rsid w:val="00F3343D"/>
    <w:rsid w:val="00F35841"/>
    <w:rsid w:val="00F4005E"/>
    <w:rsid w:val="00F42901"/>
    <w:rsid w:val="00F43669"/>
    <w:rsid w:val="00F43B11"/>
    <w:rsid w:val="00F55853"/>
    <w:rsid w:val="00F64B2D"/>
    <w:rsid w:val="00F739F1"/>
    <w:rsid w:val="00F76242"/>
    <w:rsid w:val="00F87999"/>
    <w:rsid w:val="00FA04CF"/>
    <w:rsid w:val="00FB2066"/>
    <w:rsid w:val="00FC016B"/>
    <w:rsid w:val="00FD2B45"/>
    <w:rsid w:val="00FD584F"/>
    <w:rsid w:val="00FD6226"/>
    <w:rsid w:val="00FE1E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D9422"/>
  <w15:docId w15:val="{32CBEEED-8DAB-433C-A5E7-426B4A60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B07"/>
    <w:pPr>
      <w:spacing w:before="217" w:after="120" w:line="362" w:lineRule="exact"/>
      <w:ind w:left="567" w:right="142"/>
      <w:jc w:val="both"/>
      <w:textAlignment w:val="baseline"/>
    </w:pPr>
    <w:rPr>
      <w:rFonts w:ascii="Arial" w:eastAsia="Arial" w:hAnsi="Arial"/>
      <w:color w:val="000000"/>
      <w:spacing w:val="6"/>
      <w:sz w:val="21"/>
    </w:rPr>
  </w:style>
  <w:style w:type="paragraph" w:styleId="Heading1">
    <w:name w:val="heading 1"/>
    <w:basedOn w:val="Normal"/>
    <w:next w:val="Normal"/>
    <w:link w:val="Heading1Char"/>
    <w:qFormat/>
    <w:rsid w:val="00A136D7"/>
    <w:pPr>
      <w:tabs>
        <w:tab w:val="left" w:pos="792"/>
      </w:tabs>
      <w:spacing w:after="240" w:line="367" w:lineRule="exact"/>
      <w:ind w:left="0"/>
      <w:outlineLvl w:val="0"/>
    </w:pPr>
    <w:rPr>
      <w:spacing w:val="5"/>
      <w:sz w:val="24"/>
    </w:rPr>
  </w:style>
  <w:style w:type="paragraph" w:styleId="Heading2">
    <w:name w:val="heading 2"/>
    <w:basedOn w:val="Normal"/>
    <w:next w:val="Normal"/>
    <w:link w:val="Heading2Char"/>
    <w:unhideWhenUsed/>
    <w:qFormat/>
    <w:rsid w:val="005806B2"/>
    <w:pPr>
      <w:numPr>
        <w:ilvl w:val="1"/>
        <w:numId w:val="15"/>
      </w:numPr>
      <w:tabs>
        <w:tab w:val="left" w:pos="1656"/>
      </w:tabs>
      <w:spacing w:before="117" w:after="0"/>
      <w:ind w:left="1418" w:hanging="851"/>
      <w:outlineLvl w:val="1"/>
    </w:pPr>
    <w:rPr>
      <w:i/>
      <w:spacing w:val="16"/>
    </w:rPr>
  </w:style>
  <w:style w:type="paragraph" w:styleId="Heading3">
    <w:name w:val="heading 3"/>
    <w:basedOn w:val="Normal"/>
    <w:next w:val="Normal"/>
    <w:link w:val="Heading3Char"/>
    <w:unhideWhenUsed/>
    <w:qFormat/>
    <w:rsid w:val="002C183A"/>
    <w:pPr>
      <w:keepNext/>
      <w:keepLines/>
      <w:numPr>
        <w:ilvl w:val="2"/>
        <w:numId w:val="15"/>
      </w:numPr>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2C183A"/>
    <w:pPr>
      <w:keepNext/>
      <w:keepLines/>
      <w:numPr>
        <w:ilvl w:val="3"/>
        <w:numId w:val="15"/>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2C183A"/>
    <w:pPr>
      <w:keepNext/>
      <w:keepLines/>
      <w:numPr>
        <w:ilvl w:val="4"/>
        <w:numId w:val="15"/>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2C183A"/>
    <w:pPr>
      <w:keepNext/>
      <w:keepLines/>
      <w:numPr>
        <w:ilvl w:val="5"/>
        <w:numId w:val="15"/>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2C183A"/>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183A"/>
    <w:pPr>
      <w:keepNext/>
      <w:keepLines/>
      <w:numPr>
        <w:ilvl w:val="7"/>
        <w:numId w:val="15"/>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2C183A"/>
    <w:pPr>
      <w:keepNext/>
      <w:keepLines/>
      <w:numPr>
        <w:ilvl w:val="8"/>
        <w:numId w:val="15"/>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911"/>
    <w:pPr>
      <w:ind w:left="720"/>
      <w:contextualSpacing/>
    </w:pPr>
  </w:style>
  <w:style w:type="paragraph" w:styleId="Header">
    <w:name w:val="header"/>
    <w:basedOn w:val="Normal"/>
    <w:link w:val="HeaderChar"/>
    <w:uiPriority w:val="99"/>
    <w:unhideWhenUsed/>
    <w:rsid w:val="007D415A"/>
    <w:pPr>
      <w:tabs>
        <w:tab w:val="center" w:pos="4513"/>
        <w:tab w:val="right" w:pos="9026"/>
      </w:tabs>
    </w:pPr>
  </w:style>
  <w:style w:type="character" w:customStyle="1" w:styleId="HeaderChar">
    <w:name w:val="Header Char"/>
    <w:basedOn w:val="DefaultParagraphFont"/>
    <w:link w:val="Header"/>
    <w:uiPriority w:val="99"/>
    <w:rsid w:val="007D415A"/>
  </w:style>
  <w:style w:type="paragraph" w:styleId="Footer">
    <w:name w:val="footer"/>
    <w:basedOn w:val="Normal"/>
    <w:link w:val="FooterChar"/>
    <w:uiPriority w:val="99"/>
    <w:unhideWhenUsed/>
    <w:rsid w:val="007D415A"/>
    <w:pPr>
      <w:tabs>
        <w:tab w:val="center" w:pos="4513"/>
        <w:tab w:val="right" w:pos="9026"/>
      </w:tabs>
    </w:pPr>
  </w:style>
  <w:style w:type="character" w:customStyle="1" w:styleId="FooterChar">
    <w:name w:val="Footer Char"/>
    <w:basedOn w:val="DefaultParagraphFont"/>
    <w:link w:val="Footer"/>
    <w:uiPriority w:val="99"/>
    <w:rsid w:val="007D415A"/>
  </w:style>
  <w:style w:type="character" w:customStyle="1" w:styleId="Heading1Char">
    <w:name w:val="Heading 1 Char"/>
    <w:basedOn w:val="DefaultParagraphFont"/>
    <w:link w:val="Heading1"/>
    <w:rsid w:val="00A136D7"/>
    <w:rPr>
      <w:rFonts w:ascii="Arial" w:eastAsia="Arial" w:hAnsi="Arial"/>
      <w:color w:val="000000"/>
      <w:spacing w:val="5"/>
      <w:sz w:val="24"/>
    </w:rPr>
  </w:style>
  <w:style w:type="character" w:customStyle="1" w:styleId="Heading2Char">
    <w:name w:val="Heading 2 Char"/>
    <w:basedOn w:val="DefaultParagraphFont"/>
    <w:link w:val="Heading2"/>
    <w:rsid w:val="005806B2"/>
    <w:rPr>
      <w:rFonts w:ascii="Arial" w:eastAsia="Arial" w:hAnsi="Arial"/>
      <w:i/>
      <w:color w:val="000000"/>
      <w:spacing w:val="16"/>
      <w:sz w:val="21"/>
    </w:rPr>
  </w:style>
  <w:style w:type="character" w:customStyle="1" w:styleId="Heading3Char">
    <w:name w:val="Heading 3 Char"/>
    <w:basedOn w:val="DefaultParagraphFont"/>
    <w:link w:val="Heading3"/>
    <w:uiPriority w:val="9"/>
    <w:rsid w:val="002C183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2C183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2C183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2C183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2C183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183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C183A"/>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7F0F13"/>
    <w:rPr>
      <w:rFonts w:ascii="Tahoma" w:hAnsi="Tahoma" w:cs="Tahoma"/>
      <w:sz w:val="16"/>
      <w:szCs w:val="16"/>
    </w:rPr>
  </w:style>
  <w:style w:type="character" w:customStyle="1" w:styleId="BalloonTextChar">
    <w:name w:val="Balloon Text Char"/>
    <w:basedOn w:val="DefaultParagraphFont"/>
    <w:link w:val="BalloonText"/>
    <w:uiPriority w:val="99"/>
    <w:semiHidden/>
    <w:rsid w:val="007F0F13"/>
    <w:rPr>
      <w:rFonts w:ascii="Tahoma" w:hAnsi="Tahoma" w:cs="Tahoma"/>
      <w:sz w:val="16"/>
      <w:szCs w:val="16"/>
    </w:rPr>
  </w:style>
  <w:style w:type="paragraph" w:customStyle="1" w:styleId="Bul2">
    <w:name w:val="Bul2"/>
    <w:basedOn w:val="Normal"/>
    <w:link w:val="Bul2Char"/>
    <w:rsid w:val="007F0F13"/>
    <w:pPr>
      <w:spacing w:line="244" w:lineRule="exact"/>
      <w:ind w:left="1656"/>
    </w:pPr>
    <w:rPr>
      <w:spacing w:val="4"/>
    </w:rPr>
  </w:style>
  <w:style w:type="paragraph" w:customStyle="1" w:styleId="Bul1">
    <w:name w:val="Bul1"/>
    <w:basedOn w:val="Normal"/>
    <w:link w:val="Bul1Char"/>
    <w:qFormat/>
    <w:rsid w:val="00F13B4E"/>
    <w:pPr>
      <w:numPr>
        <w:numId w:val="1"/>
      </w:numPr>
      <w:tabs>
        <w:tab w:val="left" w:pos="1296"/>
      </w:tabs>
      <w:spacing w:before="3"/>
      <w:ind w:left="1134" w:hanging="567"/>
    </w:pPr>
    <w:rPr>
      <w:spacing w:val="9"/>
    </w:rPr>
  </w:style>
  <w:style w:type="character" w:customStyle="1" w:styleId="Bul2Char">
    <w:name w:val="Bul2 Char"/>
    <w:basedOn w:val="DefaultParagraphFont"/>
    <w:link w:val="Bul2"/>
    <w:rsid w:val="007F0F13"/>
    <w:rPr>
      <w:rFonts w:ascii="Arial" w:eastAsia="Arial" w:hAnsi="Arial"/>
      <w:color w:val="000000"/>
      <w:spacing w:val="4"/>
      <w:sz w:val="20"/>
    </w:rPr>
  </w:style>
  <w:style w:type="paragraph" w:customStyle="1" w:styleId="NormOr">
    <w:name w:val="NormOr"/>
    <w:basedOn w:val="Normal"/>
    <w:link w:val="NormOrChar"/>
    <w:rsid w:val="00BA7A56"/>
    <w:pPr>
      <w:spacing w:after="240"/>
      <w:ind w:left="720"/>
    </w:pPr>
  </w:style>
  <w:style w:type="character" w:customStyle="1" w:styleId="Bul1Char">
    <w:name w:val="Bul1 Char"/>
    <w:basedOn w:val="DefaultParagraphFont"/>
    <w:link w:val="Bul1"/>
    <w:rsid w:val="00F13B4E"/>
    <w:rPr>
      <w:rFonts w:ascii="Arial" w:eastAsia="Arial" w:hAnsi="Arial"/>
      <w:color w:val="000000"/>
      <w:spacing w:val="9"/>
      <w:sz w:val="21"/>
    </w:rPr>
  </w:style>
  <w:style w:type="paragraph" w:customStyle="1" w:styleId="Bul1L">
    <w:name w:val="Bul1L"/>
    <w:basedOn w:val="Bul1"/>
    <w:link w:val="Bul1LChar"/>
    <w:qFormat/>
    <w:rsid w:val="00014B07"/>
    <w:pPr>
      <w:spacing w:after="240"/>
    </w:pPr>
  </w:style>
  <w:style w:type="character" w:customStyle="1" w:styleId="NormOrChar">
    <w:name w:val="NormOr Char"/>
    <w:basedOn w:val="DefaultParagraphFont"/>
    <w:link w:val="NormOr"/>
    <w:rsid w:val="00BA7A56"/>
    <w:rPr>
      <w:rFonts w:ascii="Arial" w:hAnsi="Arial"/>
      <w:sz w:val="20"/>
    </w:rPr>
  </w:style>
  <w:style w:type="paragraph" w:styleId="Revision">
    <w:name w:val="Revision"/>
    <w:hidden/>
    <w:uiPriority w:val="99"/>
    <w:semiHidden/>
    <w:rsid w:val="005E426A"/>
    <w:rPr>
      <w:rFonts w:ascii="Arial" w:hAnsi="Arial"/>
      <w:sz w:val="20"/>
    </w:rPr>
  </w:style>
  <w:style w:type="character" w:customStyle="1" w:styleId="Bul1LChar">
    <w:name w:val="Bul1L Char"/>
    <w:basedOn w:val="Bul1Char"/>
    <w:link w:val="Bul1L"/>
    <w:rsid w:val="00014B07"/>
    <w:rPr>
      <w:rFonts w:ascii="Arial" w:eastAsia="Arial" w:hAnsi="Arial"/>
      <w:color w:val="000000"/>
      <w:spacing w:val="9"/>
      <w:sz w:val="21"/>
    </w:rPr>
  </w:style>
  <w:style w:type="paragraph" w:styleId="TOCHeading">
    <w:name w:val="TOC Heading"/>
    <w:basedOn w:val="Heading1"/>
    <w:next w:val="Normal"/>
    <w:uiPriority w:val="39"/>
    <w:unhideWhenUsed/>
    <w:qFormat/>
    <w:rsid w:val="00177B33"/>
    <w:pPr>
      <w:keepNext/>
      <w:keepLines/>
      <w:tabs>
        <w:tab w:val="clear" w:pos="792"/>
      </w:tabs>
      <w:spacing w:before="240" w:after="0" w:line="259" w:lineRule="auto"/>
      <w:textAlignment w:val="auto"/>
      <w:outlineLvl w:val="9"/>
    </w:pPr>
    <w:rPr>
      <w:rFonts w:asciiTheme="majorHAnsi" w:eastAsiaTheme="majorEastAsia" w:hAnsiTheme="majorHAnsi" w:cstheme="majorBidi"/>
      <w:color w:val="2E74B5" w:themeColor="accent1" w:themeShade="BF"/>
      <w:spacing w:val="0"/>
      <w:sz w:val="32"/>
      <w:szCs w:val="32"/>
    </w:rPr>
  </w:style>
  <w:style w:type="paragraph" w:styleId="TOC1">
    <w:name w:val="toc 1"/>
    <w:basedOn w:val="Normal"/>
    <w:next w:val="Normal"/>
    <w:autoRedefine/>
    <w:uiPriority w:val="39"/>
    <w:unhideWhenUsed/>
    <w:rsid w:val="00B91C5E"/>
    <w:pPr>
      <w:tabs>
        <w:tab w:val="left" w:pos="567"/>
        <w:tab w:val="right" w:leader="dot" w:pos="9721"/>
      </w:tabs>
      <w:spacing w:after="0" w:line="240" w:lineRule="auto"/>
      <w:ind w:left="0"/>
    </w:pPr>
  </w:style>
  <w:style w:type="paragraph" w:styleId="TOC2">
    <w:name w:val="toc 2"/>
    <w:basedOn w:val="Normal"/>
    <w:next w:val="Normal"/>
    <w:autoRedefine/>
    <w:uiPriority w:val="39"/>
    <w:unhideWhenUsed/>
    <w:rsid w:val="00B91C5E"/>
    <w:pPr>
      <w:spacing w:after="0" w:line="240" w:lineRule="auto"/>
    </w:pPr>
    <w:rPr>
      <w:i/>
    </w:rPr>
  </w:style>
  <w:style w:type="character" w:styleId="Hyperlink">
    <w:name w:val="Hyperlink"/>
    <w:basedOn w:val="DefaultParagraphFont"/>
    <w:uiPriority w:val="99"/>
    <w:unhideWhenUsed/>
    <w:rsid w:val="00177B33"/>
    <w:rPr>
      <w:color w:val="0563C1" w:themeColor="hyperlink"/>
      <w:u w:val="single"/>
    </w:rPr>
  </w:style>
  <w:style w:type="paragraph" w:styleId="BodyTextIndent">
    <w:name w:val="Body Text Indent"/>
    <w:basedOn w:val="Normal"/>
    <w:link w:val="BodyTextIndentChar"/>
    <w:uiPriority w:val="99"/>
    <w:unhideWhenUsed/>
    <w:rsid w:val="00177B33"/>
    <w:pPr>
      <w:spacing w:before="259" w:after="332" w:line="377" w:lineRule="exact"/>
      <w:ind w:left="864"/>
    </w:pPr>
    <w:rPr>
      <w:rFonts w:cs="Arial"/>
      <w:color w:val="31353F"/>
    </w:rPr>
  </w:style>
  <w:style w:type="character" w:customStyle="1" w:styleId="BodyTextIndentChar">
    <w:name w:val="Body Text Indent Char"/>
    <w:basedOn w:val="DefaultParagraphFont"/>
    <w:link w:val="BodyTextIndent"/>
    <w:uiPriority w:val="99"/>
    <w:rsid w:val="00177B33"/>
    <w:rPr>
      <w:rFonts w:ascii="Arial" w:eastAsia="Arial" w:hAnsi="Arial" w:cs="Arial"/>
      <w:color w:val="31353F"/>
      <w:sz w:val="21"/>
    </w:rPr>
  </w:style>
  <w:style w:type="paragraph" w:customStyle="1" w:styleId="NormAdd">
    <w:name w:val="NormAdd"/>
    <w:basedOn w:val="Normal"/>
    <w:link w:val="NormAddChar"/>
    <w:qFormat/>
    <w:rsid w:val="00177B33"/>
    <w:pPr>
      <w:spacing w:before="358" w:line="244" w:lineRule="exact"/>
      <w:ind w:left="1656"/>
    </w:pPr>
    <w:rPr>
      <w:b/>
      <w:spacing w:val="5"/>
    </w:rPr>
  </w:style>
  <w:style w:type="character" w:customStyle="1" w:styleId="NormAddChar">
    <w:name w:val="NormAdd Char"/>
    <w:basedOn w:val="DefaultParagraphFont"/>
    <w:link w:val="NormAdd"/>
    <w:rsid w:val="00177B33"/>
    <w:rPr>
      <w:rFonts w:ascii="Arial" w:eastAsia="Arial" w:hAnsi="Arial"/>
      <w:b/>
      <w:color w:val="000000"/>
      <w:spacing w:val="5"/>
      <w:sz w:val="20"/>
    </w:rPr>
  </w:style>
  <w:style w:type="table" w:styleId="TableGrid">
    <w:name w:val="Table Grid"/>
    <w:basedOn w:val="TableNormal"/>
    <w:rsid w:val="00403F60"/>
    <w:rPr>
      <w:rFonts w:ascii="Calibri" w:eastAsia="Calibri" w:hAnsi="Calibri"/>
      <w:sz w:val="20"/>
      <w:szCs w:val="20"/>
      <w:lang w:val="en-AU"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1Last">
    <w:name w:val="Bullet1 Last"/>
    <w:basedOn w:val="Normal"/>
    <w:rsid w:val="00403F60"/>
    <w:pPr>
      <w:numPr>
        <w:numId w:val="19"/>
      </w:numPr>
      <w:tabs>
        <w:tab w:val="clear" w:pos="284"/>
        <w:tab w:val="left" w:pos="567"/>
      </w:tabs>
      <w:spacing w:after="240"/>
      <w:ind w:left="567" w:hanging="567"/>
    </w:pPr>
    <w:rPr>
      <w:rFonts w:ascii="Segoe UI" w:eastAsia="Times New Roman" w:hAnsi="Segoe UI"/>
      <w:szCs w:val="20"/>
      <w:lang w:val="en-AU"/>
    </w:rPr>
  </w:style>
  <w:style w:type="paragraph" w:styleId="NormalWeb">
    <w:name w:val="Normal (Web)"/>
    <w:basedOn w:val="Normal"/>
    <w:uiPriority w:val="99"/>
    <w:unhideWhenUsed/>
    <w:rsid w:val="009A0E67"/>
    <w:rPr>
      <w:rFonts w:ascii="Times New Roman" w:hAnsi="Times New Roman"/>
      <w:sz w:val="24"/>
      <w:szCs w:val="24"/>
    </w:rPr>
  </w:style>
  <w:style w:type="paragraph" w:customStyle="1" w:styleId="B1">
    <w:name w:val="B1"/>
    <w:basedOn w:val="ListParagraph"/>
    <w:rsid w:val="009A0E67"/>
    <w:pPr>
      <w:numPr>
        <w:numId w:val="21"/>
      </w:numPr>
      <w:ind w:left="1434" w:hanging="357"/>
    </w:pPr>
    <w:rPr>
      <w:rFonts w:ascii="Century Gothic" w:eastAsia="Times New Roman" w:hAnsi="Century Gothic"/>
      <w:color w:val="3B3838" w:themeColor="background2" w:themeShade="40"/>
      <w:sz w:val="24"/>
      <w:szCs w:val="24"/>
      <w:lang w:val="en-AU"/>
    </w:rPr>
  </w:style>
  <w:style w:type="paragraph" w:styleId="TOC3">
    <w:name w:val="toc 3"/>
    <w:basedOn w:val="Normal"/>
    <w:next w:val="Normal"/>
    <w:autoRedefine/>
    <w:uiPriority w:val="39"/>
    <w:unhideWhenUsed/>
    <w:rsid w:val="00042D1C"/>
    <w:pPr>
      <w:spacing w:after="100"/>
      <w:ind w:left="400"/>
    </w:pPr>
  </w:style>
  <w:style w:type="paragraph" w:customStyle="1" w:styleId="TabNorm">
    <w:name w:val="TabNorm"/>
    <w:basedOn w:val="Normal"/>
    <w:link w:val="TabNormChar"/>
    <w:qFormat/>
    <w:rsid w:val="00D073ED"/>
    <w:pPr>
      <w:spacing w:before="60" w:line="240" w:lineRule="auto"/>
      <w:ind w:left="113" w:right="113"/>
    </w:pPr>
    <w:rPr>
      <w:rFonts w:cs="Arial"/>
    </w:rPr>
  </w:style>
  <w:style w:type="paragraph" w:customStyle="1" w:styleId="TabHead">
    <w:name w:val="TabHead"/>
    <w:basedOn w:val="Normal"/>
    <w:link w:val="TabHeadChar"/>
    <w:qFormat/>
    <w:rsid w:val="005778FD"/>
    <w:pPr>
      <w:spacing w:before="159" w:line="225" w:lineRule="exact"/>
      <w:ind w:left="116"/>
    </w:pPr>
    <w:rPr>
      <w:rFonts w:cs="Arial"/>
      <w:b/>
      <w:color w:val="31353F"/>
    </w:rPr>
  </w:style>
  <w:style w:type="character" w:customStyle="1" w:styleId="TabNormChar">
    <w:name w:val="TabNorm Char"/>
    <w:basedOn w:val="DefaultParagraphFont"/>
    <w:link w:val="TabNorm"/>
    <w:rsid w:val="00D073ED"/>
    <w:rPr>
      <w:rFonts w:ascii="Arial" w:eastAsia="Arial" w:hAnsi="Arial" w:cs="Arial"/>
      <w:color w:val="000000"/>
      <w:spacing w:val="6"/>
      <w:sz w:val="21"/>
    </w:rPr>
  </w:style>
  <w:style w:type="paragraph" w:customStyle="1" w:styleId="NormIt">
    <w:name w:val="NormIt"/>
    <w:basedOn w:val="Normal"/>
    <w:link w:val="NormItChar"/>
    <w:qFormat/>
    <w:rsid w:val="005806B2"/>
    <w:pPr>
      <w:ind w:left="1985"/>
    </w:pPr>
    <w:rPr>
      <w:i/>
    </w:rPr>
  </w:style>
  <w:style w:type="character" w:customStyle="1" w:styleId="TabHeadChar">
    <w:name w:val="TabHead Char"/>
    <w:basedOn w:val="DefaultParagraphFont"/>
    <w:link w:val="TabHead"/>
    <w:rsid w:val="005778FD"/>
    <w:rPr>
      <w:rFonts w:ascii="Arial" w:eastAsia="Arial" w:hAnsi="Arial" w:cs="Arial"/>
      <w:b/>
      <w:color w:val="31353F"/>
      <w:sz w:val="21"/>
    </w:rPr>
  </w:style>
  <w:style w:type="paragraph" w:styleId="BlockText">
    <w:name w:val="Block Text"/>
    <w:basedOn w:val="Normal"/>
    <w:uiPriority w:val="99"/>
    <w:unhideWhenUsed/>
    <w:rsid w:val="00B406CE"/>
  </w:style>
  <w:style w:type="character" w:customStyle="1" w:styleId="NormItChar">
    <w:name w:val="NormIt Char"/>
    <w:basedOn w:val="DefaultParagraphFont"/>
    <w:link w:val="NormIt"/>
    <w:rsid w:val="005806B2"/>
    <w:rPr>
      <w:rFonts w:ascii="Arial" w:eastAsia="Arial" w:hAnsi="Arial"/>
      <w:i/>
      <w:color w:val="000000"/>
      <w:spacing w:val="6"/>
      <w:sz w:val="21"/>
    </w:rPr>
  </w:style>
  <w:style w:type="paragraph" w:customStyle="1" w:styleId="Numb">
    <w:name w:val="Numb"/>
    <w:basedOn w:val="NormOr"/>
    <w:link w:val="NumbChar"/>
    <w:qFormat/>
    <w:rsid w:val="00223C26"/>
  </w:style>
  <w:style w:type="paragraph" w:customStyle="1" w:styleId="HEADING">
    <w:name w:val="HEADING"/>
    <w:basedOn w:val="Normal"/>
    <w:link w:val="HEADINGChar"/>
    <w:qFormat/>
    <w:rsid w:val="003D1596"/>
    <w:rPr>
      <w:w w:val="95"/>
    </w:rPr>
  </w:style>
  <w:style w:type="character" w:customStyle="1" w:styleId="NumbChar">
    <w:name w:val="Numb Char"/>
    <w:basedOn w:val="NormOrChar"/>
    <w:link w:val="Numb"/>
    <w:rsid w:val="00223C26"/>
    <w:rPr>
      <w:rFonts w:ascii="Arial" w:eastAsia="Arial" w:hAnsi="Arial"/>
      <w:color w:val="000000"/>
      <w:spacing w:val="6"/>
      <w:sz w:val="21"/>
    </w:rPr>
  </w:style>
  <w:style w:type="character" w:customStyle="1" w:styleId="HEADINGChar">
    <w:name w:val="HEADING Char"/>
    <w:basedOn w:val="DefaultParagraphFont"/>
    <w:link w:val="HEADING"/>
    <w:rsid w:val="003D1596"/>
    <w:rPr>
      <w:rFonts w:ascii="Arial" w:eastAsia="Arial" w:hAnsi="Arial"/>
      <w:color w:val="000000"/>
      <w:spacing w:val="6"/>
      <w:w w:val="95"/>
      <w:sz w:val="21"/>
    </w:rPr>
  </w:style>
  <w:style w:type="paragraph" w:styleId="BodyTextIndent2">
    <w:name w:val="Body Text Indent 2"/>
    <w:basedOn w:val="Normal"/>
    <w:link w:val="BodyTextIndent2Char"/>
    <w:uiPriority w:val="99"/>
    <w:semiHidden/>
    <w:unhideWhenUsed/>
    <w:rsid w:val="00A46DB4"/>
    <w:pPr>
      <w:spacing w:line="480" w:lineRule="auto"/>
      <w:ind w:left="283"/>
    </w:pPr>
  </w:style>
  <w:style w:type="character" w:customStyle="1" w:styleId="BodyTextIndent2Char">
    <w:name w:val="Body Text Indent 2 Char"/>
    <w:basedOn w:val="DefaultParagraphFont"/>
    <w:link w:val="BodyTextIndent2"/>
    <w:uiPriority w:val="99"/>
    <w:semiHidden/>
    <w:rsid w:val="00A46DB4"/>
    <w:rPr>
      <w:rFonts w:ascii="Arial" w:eastAsia="Arial" w:hAnsi="Arial"/>
      <w:color w:val="000000"/>
      <w:spacing w:val="6"/>
      <w:sz w:val="21"/>
    </w:rPr>
  </w:style>
  <w:style w:type="paragraph" w:customStyle="1" w:styleId="Bu1">
    <w:name w:val="Bu1"/>
    <w:basedOn w:val="Normal"/>
    <w:link w:val="Bu1Char"/>
    <w:rsid w:val="00A46DB4"/>
    <w:pPr>
      <w:numPr>
        <w:numId w:val="27"/>
      </w:numPr>
      <w:overflowPunct w:val="0"/>
      <w:autoSpaceDE w:val="0"/>
      <w:autoSpaceDN w:val="0"/>
      <w:adjustRightInd w:val="0"/>
      <w:spacing w:before="0" w:line="360" w:lineRule="exact"/>
      <w:ind w:left="1134" w:right="0" w:hanging="567"/>
    </w:pPr>
    <w:rPr>
      <w:rFonts w:eastAsia="Times New Roman"/>
      <w:color w:val="auto"/>
      <w:spacing w:val="0"/>
      <w:sz w:val="24"/>
      <w:szCs w:val="20"/>
      <w:lang w:val="en-AU" w:eastAsia="en-AU"/>
    </w:rPr>
  </w:style>
  <w:style w:type="character" w:customStyle="1" w:styleId="Bu1Char">
    <w:name w:val="Bu1 Char"/>
    <w:basedOn w:val="DefaultParagraphFont"/>
    <w:link w:val="Bu1"/>
    <w:rsid w:val="00A46DB4"/>
    <w:rPr>
      <w:rFonts w:ascii="Arial" w:eastAsia="Times New Roman" w:hAnsi="Arial"/>
      <w:sz w:val="24"/>
      <w:szCs w:val="20"/>
      <w:lang w:val="en-AU" w:eastAsia="en-AU"/>
    </w:rPr>
  </w:style>
  <w:style w:type="paragraph" w:customStyle="1" w:styleId="NormNumb">
    <w:name w:val="NormNumb"/>
    <w:basedOn w:val="ListParagraph"/>
    <w:link w:val="NormNumbChar"/>
    <w:qFormat/>
    <w:rsid w:val="001600EA"/>
    <w:pPr>
      <w:numPr>
        <w:numId w:val="29"/>
      </w:numPr>
      <w:ind w:left="567" w:hanging="567"/>
    </w:pPr>
  </w:style>
  <w:style w:type="character" w:customStyle="1" w:styleId="NormNumbChar">
    <w:name w:val="NormNumb Char"/>
    <w:basedOn w:val="DefaultParagraphFont"/>
    <w:link w:val="NormNumb"/>
    <w:rsid w:val="001600EA"/>
    <w:rPr>
      <w:rFonts w:ascii="Arial" w:eastAsia="Arial" w:hAnsi="Arial"/>
      <w:color w:val="000000"/>
      <w:spacing w:val="6"/>
      <w:sz w:val="21"/>
    </w:rPr>
  </w:style>
  <w:style w:type="paragraph" w:customStyle="1" w:styleId="NormFoot">
    <w:name w:val="NormFoot"/>
    <w:basedOn w:val="Normal"/>
    <w:link w:val="NormFootChar"/>
    <w:qFormat/>
    <w:rsid w:val="00A46DB4"/>
    <w:pPr>
      <w:tabs>
        <w:tab w:val="center" w:pos="5103"/>
        <w:tab w:val="right" w:pos="10203"/>
      </w:tabs>
      <w:suppressAutoHyphens/>
      <w:spacing w:before="0" w:after="0" w:line="240" w:lineRule="auto"/>
      <w:ind w:left="0" w:right="0"/>
      <w:jc w:val="left"/>
      <w:textAlignment w:val="auto"/>
    </w:pPr>
    <w:rPr>
      <w:rFonts w:eastAsia="PMingLiU" w:cs="Arial"/>
      <w:color w:val="auto"/>
      <w:spacing w:val="0"/>
      <w:sz w:val="14"/>
      <w:szCs w:val="14"/>
    </w:rPr>
  </w:style>
  <w:style w:type="character" w:customStyle="1" w:styleId="NormFootChar">
    <w:name w:val="NormFoot Char"/>
    <w:basedOn w:val="DefaultParagraphFont"/>
    <w:link w:val="NormFoot"/>
    <w:rsid w:val="00A46DB4"/>
    <w:rPr>
      <w:rFonts w:ascii="Arial" w:hAnsi="Arial" w:cs="Arial"/>
      <w:sz w:val="14"/>
      <w:szCs w:val="14"/>
    </w:rPr>
  </w:style>
  <w:style w:type="paragraph" w:styleId="Title">
    <w:name w:val="Title"/>
    <w:basedOn w:val="Normal"/>
    <w:next w:val="Normal"/>
    <w:link w:val="TitleChar"/>
    <w:uiPriority w:val="10"/>
    <w:qFormat/>
    <w:rsid w:val="003A6401"/>
    <w:pPr>
      <w:spacing w:before="0" w:after="0" w:line="240" w:lineRule="auto"/>
      <w:contextualSpacing/>
    </w:pPr>
    <w:rPr>
      <w:rFonts w:eastAsiaTheme="majorEastAsia" w:cs="Arial"/>
      <w:color w:val="auto"/>
      <w:spacing w:val="-10"/>
      <w:w w:val="95"/>
      <w:kern w:val="28"/>
      <w:sz w:val="56"/>
      <w:szCs w:val="56"/>
    </w:rPr>
  </w:style>
  <w:style w:type="character" w:customStyle="1" w:styleId="TitleChar">
    <w:name w:val="Title Char"/>
    <w:basedOn w:val="DefaultParagraphFont"/>
    <w:link w:val="Title"/>
    <w:uiPriority w:val="10"/>
    <w:rsid w:val="003A6401"/>
    <w:rPr>
      <w:rFonts w:ascii="Arial" w:eastAsiaTheme="majorEastAsia" w:hAnsi="Arial" w:cs="Arial"/>
      <w:spacing w:val="-10"/>
      <w:w w:val="95"/>
      <w:kern w:val="28"/>
      <w:sz w:val="56"/>
      <w:szCs w:val="56"/>
    </w:rPr>
  </w:style>
  <w:style w:type="character" w:styleId="FollowedHyperlink">
    <w:name w:val="FollowedHyperlink"/>
    <w:basedOn w:val="DefaultParagraphFont"/>
    <w:uiPriority w:val="99"/>
    <w:semiHidden/>
    <w:unhideWhenUsed/>
    <w:rsid w:val="00AB13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6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ic.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aic.gov.a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3A483-017C-4FFB-A47C-33C19FA29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2615</Words>
  <Characters>14910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dc:creator>
  <cp:lastModifiedBy>Doug Mendham</cp:lastModifiedBy>
  <cp:revision>4</cp:revision>
  <cp:lastPrinted>2024-05-13T22:58:00Z</cp:lastPrinted>
  <dcterms:created xsi:type="dcterms:W3CDTF">2026-03-17T02:51:00Z</dcterms:created>
  <dcterms:modified xsi:type="dcterms:W3CDTF">2026-08-25T05:56:00Z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