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Playwrite DE Grund" w:cs="Playwrite DE Grund" w:eastAsia="Playwrite DE Grund" w:hAnsi="Playwrite DE Grund"/>
          <w:b w:val="1"/>
          <w:bCs w:val="1"/>
          <w:strike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Playwrite DE Grund" w:cs="Playwrite DE Grund" w:eastAsia="Playwrite DE Grund" w:hAnsi="Playwrite DE Grund"/>
          <w:b w:val="1"/>
          <w:bCs w:val="1"/>
          <w:color w:val="0070c0"/>
          <w:u w:val="single"/>
        </w:rPr>
      </w:pPr>
      <w:r w:rsidDel="00000000" w:rsidR="00000000" w:rsidRPr="00000000">
        <w:rPr>
          <w:rFonts w:ascii="Playwrite DE Grund" w:cs="Playwrite DE Grund" w:eastAsia="Playwrite DE Grund" w:hAnsi="Playwrite DE Grund"/>
          <w:b w:val="1"/>
          <w:bCs w:val="1"/>
          <w:color w:val="0070c0"/>
          <w:u w:val="single"/>
          <w:rtl w:val="0"/>
        </w:rPr>
        <w:t xml:space="preserve">Stilton Church of England Primary Academy ~ Collective Worship rota Summer 2 2026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Playwrite DE Grund" w:cs="Playwrite DE Grund" w:eastAsia="Playwrite DE Grund" w:hAnsi="Playwrite DE Grund"/>
        </w:rPr>
      </w:pPr>
      <w:r w:rsidDel="00000000" w:rsidR="00000000" w:rsidRPr="00000000">
        <w:rPr>
          <w:rFonts w:ascii="Playwrite DE Grund" w:cs="Playwrite DE Grund" w:eastAsia="Playwrite DE Grund" w:hAnsi="Playwrite DE Grund"/>
          <w:rtl w:val="0"/>
        </w:rPr>
        <w:t xml:space="preserve">Collective Worship  should follow a four part model of worship and the format </w:t>
      </w:r>
      <w:r w:rsidDel="00000000" w:rsidR="00000000" w:rsidRPr="00000000">
        <w:rPr>
          <w:rFonts w:ascii="Playwrite DE Grund" w:cs="Playwrite DE Grund" w:eastAsia="Playwrite DE Grund" w:hAnsi="Playwrite DE Grund"/>
          <w:b w:val="1"/>
          <w:bCs w:val="1"/>
          <w:rtl w:val="0"/>
        </w:rPr>
        <w:t xml:space="preserve">“Gathering, Engaging, Responding, Sending” (GERS</w:t>
      </w:r>
      <w:r w:rsidDel="00000000" w:rsidR="00000000" w:rsidRPr="00000000">
        <w:rPr>
          <w:rFonts w:ascii="Playwrite DE Grund" w:cs="Playwrite DE Grund" w:eastAsia="Playwrite DE Grund" w:hAnsi="Playwrite DE Grund"/>
          <w:rtl w:val="0"/>
        </w:rPr>
        <w:t xml:space="preserve">) which is the outline format for any act of collective worship . This term we will follow </w:t>
      </w:r>
      <w:r w:rsidDel="00000000" w:rsidR="00000000" w:rsidRPr="00000000">
        <w:rPr>
          <w:rFonts w:ascii="Playwrite DE Grund" w:cs="Playwrite DE Grund" w:eastAsia="Playwrite DE Grund" w:hAnsi="Playwrite DE Grund"/>
          <w:color w:val="242424"/>
          <w:sz w:val="24"/>
          <w:szCs w:val="24"/>
          <w:highlight w:val="white"/>
          <w:rtl w:val="0"/>
        </w:rPr>
        <w:t xml:space="preserve">The Ely Diocese Summer Stewardship Challenge – </w:t>
      </w:r>
      <w:r w:rsidDel="00000000" w:rsidR="00000000" w:rsidRPr="00000000">
        <w:rPr>
          <w:rFonts w:ascii="Playwrite DE Grund" w:cs="Playwrite DE Grund" w:eastAsia="Playwrite DE Grund" w:hAnsi="Playwrite DE Grund"/>
          <w:b w:val="1"/>
          <w:bCs w:val="1"/>
          <w:color w:val="196b24"/>
          <w:sz w:val="24"/>
          <w:szCs w:val="24"/>
          <w:highlight w:val="white"/>
          <w:rtl w:val="0"/>
        </w:rPr>
        <w:t xml:space="preserve">‘God’s Green Guardians’</w:t>
      </w:r>
      <w:r w:rsidDel="00000000" w:rsidR="00000000" w:rsidRPr="00000000">
        <w:rPr>
          <w:rFonts w:ascii="Playwrite DE Grund" w:cs="Playwrite DE Grund" w:eastAsia="Playwrite DE Grund" w:hAnsi="Playwrite DE Grund"/>
          <w:color w:val="242424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154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5"/>
        <w:gridCol w:w="2235"/>
        <w:gridCol w:w="1965"/>
        <w:gridCol w:w="1980"/>
        <w:gridCol w:w="1995"/>
        <w:gridCol w:w="2415"/>
        <w:gridCol w:w="1680"/>
        <w:gridCol w:w="1680"/>
        <w:tblGridChange w:id="0">
          <w:tblGrid>
            <w:gridCol w:w="1515"/>
            <w:gridCol w:w="2235"/>
            <w:gridCol w:w="1965"/>
            <w:gridCol w:w="1980"/>
            <w:gridCol w:w="1995"/>
            <w:gridCol w:w="2415"/>
            <w:gridCol w:w="1680"/>
            <w:gridCol w:w="1680"/>
          </w:tblGrid>
        </w:tblGridChange>
      </w:tblGrid>
      <w:tr>
        <w:trPr>
          <w:cantSplit w:val="0"/>
          <w:trHeight w:val="659" w:hRule="atLeast"/>
          <w:tblHeader w:val="0"/>
        </w:trPr>
        <w:tc>
          <w:tcPr>
            <w:shd w:fill="b2a1c7" w:val="clear"/>
          </w:tcPr>
          <w:p w:rsidR="00000000" w:rsidDel="00000000" w:rsidP="00000000" w:rsidRDefault="00000000" w:rsidRPr="00000000" w14:paraId="00000004">
            <w:pPr>
              <w:rPr>
                <w:rFonts w:ascii="Playwrite DE Grund" w:cs="Playwrite DE Grund" w:eastAsia="Playwrite DE Grund" w:hAnsi="Playwrite DE Grund"/>
                <w:highlight w:val="yellow"/>
              </w:rPr>
            </w:pPr>
            <w:bookmarkStart w:colFirst="0" w:colLast="0" w:name="_heading=h.wd2l8gza9bze" w:id="0"/>
            <w:bookmarkEnd w:id="0"/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  <w:rtl w:val="0"/>
              </w:rPr>
              <w:t xml:space="preserve">Marine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6">
            <w:pPr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  <w:rtl w:val="0"/>
              </w:rPr>
              <w:t xml:space="preserve">Travel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7">
            <w:pPr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  <w:rtl w:val="0"/>
              </w:rPr>
              <w:t xml:space="preserve">Careers Week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  <w:rtl w:val="0"/>
              </w:rPr>
              <w:t xml:space="preserve">Biodiversity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9">
            <w:pPr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  <w:rtl w:val="0"/>
              </w:rPr>
              <w:t xml:space="preserve">Climate Change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A">
            <w:pPr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  <w:rtl w:val="0"/>
              </w:rPr>
              <w:t xml:space="preserve">Water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B">
            <w:pPr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  <w:rtl w:val="0"/>
              </w:rPr>
              <w:t xml:space="preserve">Moving On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0C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Date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0D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1.6.26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0E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8.6.26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0F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15.6.26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10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22.6.26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11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29.6.26</w:t>
            </w:r>
          </w:p>
          <w:p w:rsidR="00000000" w:rsidDel="00000000" w:rsidP="00000000" w:rsidRDefault="00000000" w:rsidRPr="00000000" w14:paraId="00000012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13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6.7.26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14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13.7.26</w:t>
            </w:r>
          </w:p>
          <w:p w:rsidR="00000000" w:rsidDel="00000000" w:rsidP="00000000" w:rsidRDefault="00000000" w:rsidRPr="00000000" w14:paraId="00000015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6">
            <w:pPr>
              <w:rPr>
                <w:rFonts w:ascii="Playwrite DE Grund" w:cs="Playwrite DE Grund" w:eastAsia="Playwrite DE Grund" w:hAnsi="Playwrite DE Gru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color w:val="000000"/>
                <w:rtl w:val="0"/>
              </w:rPr>
              <w:t xml:space="preserve">Bible reference </w:t>
            </w:r>
          </w:p>
          <w:p w:rsidR="00000000" w:rsidDel="00000000" w:rsidP="00000000" w:rsidRDefault="00000000" w:rsidRPr="00000000" w14:paraId="00000017">
            <w:pPr>
              <w:rPr>
                <w:rFonts w:ascii="Playwrite DE Grund" w:cs="Playwrite DE Grund" w:eastAsia="Playwrite DE Grund" w:hAnsi="Playwrite DE Gru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Playwrite DE Grund" w:cs="Playwrite DE Grund" w:eastAsia="Playwrite DE Grund" w:hAnsi="Playwrite DE Gru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9">
            <w:pPr>
              <w:rPr>
                <w:rFonts w:ascii="Playwrite DE Grund" w:cs="Playwrite DE Grund" w:eastAsia="Playwrite DE Grund" w:hAnsi="Playwrite DE Grund"/>
                <w:sz w:val="2"/>
                <w:szCs w:val="2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sz w:val="24"/>
                <w:szCs w:val="24"/>
                <w:highlight w:val="white"/>
                <w:rtl w:val="0"/>
              </w:rPr>
              <w:t xml:space="preserve">Micah 6:8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Playwrite DE Grund" w:cs="Playwrite DE Grund" w:eastAsia="Playwrite DE Grund" w:hAnsi="Playwrite DE Grund"/>
                <w:sz w:val="14"/>
                <w:szCs w:val="1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color w:val="1a1918"/>
                <w:sz w:val="26"/>
                <w:szCs w:val="26"/>
                <w:highlight w:val="white"/>
                <w:rtl w:val="0"/>
              </w:rPr>
              <w:t xml:space="preserve">Nehemiah 9:6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B">
            <w:pPr>
              <w:rPr>
                <w:rFonts w:ascii="Playwrite DE Grund" w:cs="Playwrite DE Grund" w:eastAsia="Playwrite DE Grund" w:hAnsi="Playwrite DE Grund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sz w:val="24"/>
                <w:szCs w:val="24"/>
                <w:rtl w:val="0"/>
              </w:rPr>
              <w:t xml:space="preserve">Jeremiah 29.11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C">
            <w:pPr>
              <w:rPr>
                <w:rFonts w:ascii="Playwrite DE Grund" w:cs="Playwrite DE Grund" w:eastAsia="Playwrite DE Grund" w:hAnsi="Playwrite DE Grund"/>
                <w:sz w:val="4"/>
                <w:szCs w:val="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sz w:val="26"/>
                <w:szCs w:val="26"/>
                <w:highlight w:val="white"/>
                <w:rtl w:val="0"/>
              </w:rPr>
              <w:t xml:space="preserve">Psalm 24:1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D">
            <w:pPr>
              <w:pStyle w:val="Heading3"/>
              <w:rPr>
                <w:rFonts w:ascii="Playwrite DE Grund" w:cs="Playwrite DE Grund" w:eastAsia="Playwrite DE Grund" w:hAnsi="Playwrite DE Grund"/>
                <w:b w:val="0"/>
                <w:bCs w:val="0"/>
                <w:sz w:val="2"/>
                <w:szCs w:val="2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0"/>
                <w:bCs w:val="0"/>
                <w:color w:val="000000"/>
                <w:highlight w:val="white"/>
                <w:rtl w:val="0"/>
              </w:rPr>
              <w:t xml:space="preserve">Micah 6:8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Genesis 2:15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F">
            <w:pPr>
              <w:rPr>
                <w:rFonts w:ascii="Playwrite DE Grund" w:cs="Playwrite DE Grund" w:eastAsia="Playwrite DE Grund" w:hAnsi="Playwrite DE Grund"/>
                <w:sz w:val="20"/>
                <w:szCs w:val="20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Philippians 3:13-14</w:t>
            </w: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20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Choral Worship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1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Drop in the Ocean Sing up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2">
            <w:pPr>
              <w:rPr>
                <w:rFonts w:ascii="Playwrite DE Grund" w:cs="Playwrite DE Grund" w:eastAsia="Playwrite DE Grund" w:hAnsi="Playwrite DE Gru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One More Step along the world I 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3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One More Step along the world I go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4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The Butterfly Song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5">
            <w:pPr>
              <w:pStyle w:val="Heading3"/>
              <w:rPr>
                <w:rFonts w:ascii="Playwrite DE Grund" w:cs="Playwrite DE Grund" w:eastAsia="Playwrite DE Grund" w:hAnsi="Playwrite DE Gru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color w:val="000000"/>
                <w:sz w:val="22"/>
                <w:szCs w:val="22"/>
                <w:rtl w:val="0"/>
              </w:rPr>
              <w:t xml:space="preserve">History is about to change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6">
            <w:pPr>
              <w:pStyle w:val="Heading3"/>
              <w:rPr>
                <w:rFonts w:ascii="Playwrite DE Grund" w:cs="Playwrite DE Grund" w:eastAsia="Playwrite DE Grund" w:hAnsi="Playwrite DE Grund"/>
                <w:color w:val="000000"/>
                <w:sz w:val="22"/>
                <w:szCs w:val="22"/>
              </w:rPr>
            </w:pPr>
            <w:bookmarkStart w:colFirst="0" w:colLast="0" w:name="_heading=h.8206gq65odpn" w:id="1"/>
            <w:bookmarkEnd w:id="1"/>
            <w:r w:rsidDel="00000000" w:rsidR="00000000" w:rsidRPr="00000000">
              <w:rPr>
                <w:rFonts w:ascii="Playwrite DE Grund" w:cs="Playwrite DE Grund" w:eastAsia="Playwrite DE Grund" w:hAnsi="Playwrite DE Grund"/>
                <w:color w:val="000000"/>
                <w:sz w:val="22"/>
                <w:szCs w:val="22"/>
                <w:rtl w:val="0"/>
              </w:rPr>
              <w:t xml:space="preserve">Drop in the Ocean Sing up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7">
            <w:pPr>
              <w:rPr>
                <w:rFonts w:ascii="Playwrite DE Grund" w:cs="Playwrite DE Grund" w:eastAsia="Playwrite DE Grund" w:hAnsi="Playwrite DE Gru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One More Step along the world I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.1000000000004" w:hRule="atLeast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28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29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A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CK Welcome  back- Rule reminders</w:t>
            </w:r>
          </w:p>
          <w:p w:rsidR="00000000" w:rsidDel="00000000" w:rsidP="00000000" w:rsidRDefault="00000000" w:rsidRPr="00000000" w14:paraId="0000002B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D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CK What does  it mean to me? </w:t>
            </w:r>
          </w:p>
          <w:p w:rsidR="00000000" w:rsidDel="00000000" w:rsidP="00000000" w:rsidRDefault="00000000" w:rsidRPr="00000000" w14:paraId="0000002E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Respect</w:t>
            </w:r>
          </w:p>
          <w:p w:rsidR="00000000" w:rsidDel="00000000" w:rsidP="00000000" w:rsidRDefault="00000000" w:rsidRPr="00000000" w14:paraId="0000002F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Choral Worship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0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Speaker: Doctor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1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CK What does  it mean to me? </w:t>
            </w:r>
          </w:p>
          <w:p w:rsidR="00000000" w:rsidDel="00000000" w:rsidP="00000000" w:rsidRDefault="00000000" w:rsidRPr="00000000" w14:paraId="00000032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Ambition</w:t>
            </w:r>
          </w:p>
          <w:p w:rsidR="00000000" w:rsidDel="00000000" w:rsidP="00000000" w:rsidRDefault="00000000" w:rsidRPr="00000000" w14:paraId="00000033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Choral Worship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4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CK What does  it mean to me? </w:t>
            </w:r>
          </w:p>
          <w:p w:rsidR="00000000" w:rsidDel="00000000" w:rsidP="00000000" w:rsidRDefault="00000000" w:rsidRPr="00000000" w14:paraId="00000035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Community</w:t>
            </w:r>
          </w:p>
          <w:p w:rsidR="00000000" w:rsidDel="00000000" w:rsidP="00000000" w:rsidRDefault="00000000" w:rsidRPr="00000000" w14:paraId="00000036">
            <w:pPr>
              <w:rPr>
                <w:rFonts w:ascii="Playwrite DE Grund" w:cs="Playwrite DE Grund" w:eastAsia="Playwrite DE Grund" w:hAnsi="Playwrite DE Grund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Choral Worship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7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AW Water Safety</w:t>
            </w:r>
          </w:p>
          <w:p w:rsidR="00000000" w:rsidDel="00000000" w:rsidP="00000000" w:rsidRDefault="00000000" w:rsidRPr="00000000" w14:paraId="00000038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9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CK -Moving On</w:t>
            </w:r>
          </w:p>
        </w:tc>
      </w:tr>
      <w:tr>
        <w:trPr>
          <w:cantSplit w:val="0"/>
          <w:trHeight w:val="1401.1000000000001" w:hRule="atLeast"/>
          <w:tblHeader w:val="0"/>
        </w:trPr>
        <w:tc>
          <w:tcPr>
            <w:shd w:fill="d7e3bc" w:val="clear"/>
          </w:tcPr>
          <w:p w:rsidR="00000000" w:rsidDel="00000000" w:rsidP="00000000" w:rsidRDefault="00000000" w:rsidRPr="00000000" w14:paraId="0000003A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Tuesday </w:t>
            </w:r>
          </w:p>
          <w:p w:rsidR="00000000" w:rsidDel="00000000" w:rsidP="00000000" w:rsidRDefault="00000000" w:rsidRPr="00000000" w14:paraId="0000003B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3C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Picture News in Class 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3D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GGG</w:t>
            </w:r>
          </w:p>
          <w:p w:rsidR="00000000" w:rsidDel="00000000" w:rsidP="00000000" w:rsidRDefault="00000000" w:rsidRPr="00000000" w14:paraId="0000003E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Travel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0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Speaker: 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1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GGG</w:t>
            </w:r>
          </w:p>
          <w:p w:rsidR="00000000" w:rsidDel="00000000" w:rsidP="00000000" w:rsidRDefault="00000000" w:rsidRPr="00000000" w14:paraId="00000042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Biodiversity</w:t>
            </w:r>
          </w:p>
          <w:p w:rsidR="00000000" w:rsidDel="00000000" w:rsidP="00000000" w:rsidRDefault="00000000" w:rsidRPr="00000000" w14:paraId="00000044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6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GGG-</w:t>
            </w:r>
          </w:p>
          <w:p w:rsidR="00000000" w:rsidDel="00000000" w:rsidP="00000000" w:rsidRDefault="00000000" w:rsidRPr="00000000" w14:paraId="00000047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Climate Change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9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GGG</w:t>
            </w:r>
          </w:p>
          <w:p w:rsidR="00000000" w:rsidDel="00000000" w:rsidP="00000000" w:rsidRDefault="00000000" w:rsidRPr="00000000" w14:paraId="0000004A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Water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C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JMP- Music Performance</w:t>
            </w:r>
          </w:p>
          <w:p w:rsidR="00000000" w:rsidDel="00000000" w:rsidP="00000000" w:rsidRDefault="00000000" w:rsidRPr="00000000" w14:paraId="0000004D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660000000000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Wednesday </w:t>
            </w:r>
          </w:p>
          <w:p w:rsidR="00000000" w:rsidDel="00000000" w:rsidP="00000000" w:rsidRDefault="00000000" w:rsidRPr="00000000" w14:paraId="00000050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Church CW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Church CW</w:t>
            </w:r>
          </w:p>
          <w:p w:rsidR="00000000" w:rsidDel="00000000" w:rsidP="00000000" w:rsidRDefault="00000000" w:rsidRPr="00000000" w14:paraId="00000053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5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Speaker:</w:t>
            </w:r>
          </w:p>
          <w:p w:rsidR="00000000" w:rsidDel="00000000" w:rsidP="00000000" w:rsidRDefault="00000000" w:rsidRPr="00000000" w14:paraId="00000056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Otter Class Assembly</w:t>
            </w:r>
          </w:p>
          <w:p w:rsidR="00000000" w:rsidDel="00000000" w:rsidP="00000000" w:rsidRDefault="00000000" w:rsidRPr="00000000" w14:paraId="00000058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A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Church CW</w:t>
            </w:r>
          </w:p>
          <w:p w:rsidR="00000000" w:rsidDel="00000000" w:rsidP="00000000" w:rsidRDefault="00000000" w:rsidRPr="00000000" w14:paraId="0000005B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D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Church CW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RE Enrichment</w:t>
            </w:r>
          </w:p>
          <w:p w:rsidR="00000000" w:rsidDel="00000000" w:rsidP="00000000" w:rsidRDefault="00000000" w:rsidRPr="00000000" w14:paraId="0000005F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Day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4cccc" w:val="clear"/>
          </w:tcPr>
          <w:p w:rsidR="00000000" w:rsidDel="00000000" w:rsidP="00000000" w:rsidRDefault="00000000" w:rsidRPr="00000000" w14:paraId="00000060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Thursday </w:t>
            </w:r>
          </w:p>
          <w:p w:rsidR="00000000" w:rsidDel="00000000" w:rsidP="00000000" w:rsidRDefault="00000000" w:rsidRPr="00000000" w14:paraId="00000061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62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GGG Marine</w:t>
            </w:r>
          </w:p>
          <w:p w:rsidR="00000000" w:rsidDel="00000000" w:rsidP="00000000" w:rsidRDefault="00000000" w:rsidRPr="00000000" w14:paraId="00000063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64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Picture News in Class</w:t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65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Speaker:Police</w:t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66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Picture News in Class</w:t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67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Summer Reading Challenge- Library</w:t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68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Owl Class Assembly</w:t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69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Achievement Awards</w:t>
            </w:r>
          </w:p>
        </w:tc>
      </w:tr>
      <w:tr>
        <w:trPr>
          <w:cantSplit w:val="0"/>
          <w:trHeight w:val="2335.88" w:hRule="atLeast"/>
          <w:tblHeader w:val="0"/>
        </w:trPr>
        <w:tc>
          <w:tcPr>
            <w:shd w:fill="f9cb9c" w:val="clear"/>
          </w:tcPr>
          <w:p w:rsidR="00000000" w:rsidDel="00000000" w:rsidP="00000000" w:rsidRDefault="00000000" w:rsidRPr="00000000" w14:paraId="0000006A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6B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6C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Sports Day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NG Celebration Assembly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Reflection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Speaker: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Celebration Assembly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Reflection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SG Celebration Assembly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Reflection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Celebration Assembly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Reflection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Leaver’s Service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Year 6 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9.30</w:t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2" w:right="0" w:firstLine="0"/>
        <w:jc w:val="left"/>
        <w:rPr>
          <w:rFonts w:ascii="Basic" w:cs="Basic" w:eastAsia="Basic" w:hAnsi="Bas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2" w:top="0" w:left="709" w:right="67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Basic">
    <w:embedRegular w:fontKey="{00000000-0000-0000-0000-000000000000}" r:id="rId1" w:subsetted="0"/>
  </w:font>
  <w:font w:name="Playwrite DE Grund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color w:val="625529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sic-regular.ttf"/><Relationship Id="rId2" Type="http://schemas.openxmlformats.org/officeDocument/2006/relationships/font" Target="fonts/PlaywriteDEGrund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EATmf48LSXCGLnmbbBffv2YrKA==">CgMxLjAyDmgud2QybDhnemE5YnplMg5oLjgyMDZncTY1b2RwbjgAciExRzg3Y284VFI4eENtZmctYy1XQUY3NnM4ZlgwVmhRMXY=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