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B774" w14:textId="3C567811" w:rsidR="004A4BF3" w:rsidRDefault="004A4BF3">
      <w:r>
        <w:rPr>
          <w:noProof/>
        </w:rPr>
        <w:drawing>
          <wp:inline distT="0" distB="0" distL="0" distR="0" wp14:anchorId="2C1BE1B0" wp14:editId="0C2B79A7">
            <wp:extent cx="1353312" cy="9966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3312" cy="996696"/>
                    </a:xfrm>
                    <a:prstGeom prst="rect">
                      <a:avLst/>
                    </a:prstGeom>
                  </pic:spPr>
                </pic:pic>
              </a:graphicData>
            </a:graphic>
          </wp:inline>
        </w:drawing>
      </w:r>
    </w:p>
    <w:p w14:paraId="5D8D6762" w14:textId="6A62E3EC" w:rsidR="004A4BF3" w:rsidRDefault="004A4BF3" w:rsidP="00D401E8">
      <w:pPr>
        <w:jc w:val="center"/>
        <w:rPr>
          <w:color w:val="2F5496" w:themeColor="accent1" w:themeShade="BF"/>
          <w:sz w:val="28"/>
          <w:szCs w:val="28"/>
        </w:rPr>
      </w:pPr>
      <w:r w:rsidRPr="004A4BF3">
        <w:rPr>
          <w:color w:val="2F5496" w:themeColor="accent1" w:themeShade="BF"/>
          <w:sz w:val="28"/>
          <w:szCs w:val="28"/>
        </w:rPr>
        <w:t>Konsantman pou w jwenn istwa famasi ekstèn</w:t>
      </w:r>
    </w:p>
    <w:p w14:paraId="6ECECF77" w14:textId="0EF9F64E" w:rsidR="004A4BF3" w:rsidRDefault="004A4BF3" w:rsidP="004A4BF3">
      <w:pPr>
        <w:jc w:val="center"/>
        <w:rPr>
          <w:color w:val="2F5496" w:themeColor="accent1" w:themeShade="BF"/>
          <w:sz w:val="28"/>
          <w:szCs w:val="28"/>
        </w:rPr>
      </w:pPr>
    </w:p>
    <w:p w14:paraId="266ABB5F" w14:textId="73E9FE99" w:rsidR="004A4BF3" w:rsidRPr="00201AA2" w:rsidRDefault="004A4BF3"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Poukisa nap mande sa?</w:t>
      </w:r>
    </w:p>
    <w:p w14:paraId="72D925EB" w14:textId="0F90AFC5" w:rsidR="004A4BF3" w:rsidRPr="00201AA2" w:rsidRDefault="004A4BF3" w:rsidP="004A4BF3">
      <w:pPr>
        <w:spacing w:line="240" w:lineRule="auto"/>
        <w:rPr>
          <w:rFonts w:ascii="Arial" w:hAnsi="Arial" w:cs="Arial"/>
          <w:color w:val="2F5496" w:themeColor="accent1" w:themeShade="BF"/>
          <w:sz w:val="24"/>
          <w:szCs w:val="24"/>
        </w:rPr>
      </w:pPr>
    </w:p>
    <w:p w14:paraId="3CB3D4BC" w14:textId="7281DDC4" w:rsidR="004A4BF3" w:rsidRPr="00201AA2" w:rsidRDefault="004A4BF3" w:rsidP="004A4BF3">
      <w:pPr>
        <w:spacing w:line="276" w:lineRule="auto"/>
        <w:rPr>
          <w:rFonts w:ascii="Arial" w:hAnsi="Arial" w:cs="Arial"/>
          <w:color w:val="2F5496" w:themeColor="accent1" w:themeShade="BF"/>
          <w:sz w:val="24"/>
          <w:szCs w:val="24"/>
        </w:rPr>
      </w:pPr>
      <w:r w:rsidRPr="00201AA2">
        <w:rPr>
          <w:rFonts w:ascii="Arial" w:hAnsi="Arial" w:cs="Arial"/>
          <w:color w:val="2F5496" w:themeColor="accent1" w:themeShade="BF"/>
          <w:sz w:val="24"/>
          <w:szCs w:val="24"/>
        </w:rPr>
        <w:t>Yon istwa preskripsyon egzat diminye erè medikaman ak amelyore sekirite ou.</w:t>
      </w:r>
    </w:p>
    <w:p w14:paraId="03F7012F" w14:textId="1FE64A86" w:rsidR="004A4BF3" w:rsidRPr="00201AA2" w:rsidRDefault="004A4BF3" w:rsidP="004A4BF3">
      <w:pPr>
        <w:spacing w:line="276" w:lineRule="auto"/>
        <w:rPr>
          <w:rFonts w:ascii="Arial" w:hAnsi="Arial" w:cs="Arial"/>
          <w:color w:val="2F5496" w:themeColor="accent1" w:themeShade="BF"/>
        </w:rPr>
      </w:pPr>
      <w:r w:rsidRPr="00201AA2">
        <w:rPr>
          <w:rFonts w:ascii="Arial" w:hAnsi="Arial" w:cs="Arial"/>
          <w:color w:val="2F5496" w:themeColor="accent1" w:themeShade="BF"/>
        </w:rPr>
        <w:t>Lè ou otorize Brooklyn Plaza Medical Center, Inc, jwenn aksè nan istwa preskripsyon ekstèn ou, ou bay anplwaye nou yo enfòmasyon sou medikaman w ap deja pran yo. Enfòmasyon sa a pral ede Brooklyn Plaza Medical Center, Inc. pou minimize evènman negatif dwòg yo. Entèaksyon dwòg yo se egzanp yon evènman negatif dwòg.</w:t>
      </w:r>
    </w:p>
    <w:p w14:paraId="5E28774C" w14:textId="7AE6BEBA" w:rsidR="004A4BF3" w:rsidRPr="00201AA2" w:rsidRDefault="004A4BF3"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Lè ou siyen konsantman sa a, ou dakò ke Brooklyn Plaza Medical Center, Inc. ka mande epi sèvi ak istwa medikaman sou preskripsyon ou nan men lòt founisè swen sante / oswa lòt moun ki peye benefis famasi pou rezon tretman.</w:t>
      </w:r>
    </w:p>
    <w:p w14:paraId="367C8A84" w14:textId="62DAA884" w:rsidR="00D401E8" w:rsidRPr="00201AA2" w:rsidRDefault="00D401E8" w:rsidP="004A4BF3">
      <w:pPr>
        <w:spacing w:line="240" w:lineRule="auto"/>
        <w:rPr>
          <w:rFonts w:ascii="Arial" w:hAnsi="Arial" w:cs="Arial"/>
          <w:color w:val="2F5496" w:themeColor="accent1" w:themeShade="BF"/>
        </w:rPr>
      </w:pPr>
    </w:p>
    <w:p w14:paraId="6CC9EAF3" w14:textId="7FA38759"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Deklarasyon Konsantman an</w:t>
      </w:r>
    </w:p>
    <w:p w14:paraId="62EE89E1" w14:textId="5439C08D"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Mwen konprann ke founisè mwen an ak oswa anplwaye Brooklyn Plaza Medical Center, Inc. ka jwenn aksè nan istwa preskripsyon founisè medikal ki pa afilye, konpayi asirans, ak administratè benefis famasi.</w:t>
      </w:r>
    </w:p>
    <w:p w14:paraId="58112E10" w14:textId="2621046A" w:rsidR="00D401E8" w:rsidRPr="00201AA2" w:rsidRDefault="00D401E8" w:rsidP="004A4BF3">
      <w:pPr>
        <w:spacing w:line="240" w:lineRule="auto"/>
        <w:rPr>
          <w:rFonts w:ascii="Arial" w:hAnsi="Arial" w:cs="Arial"/>
          <w:color w:val="2F5496" w:themeColor="accent1" w:themeShade="BF"/>
        </w:rPr>
      </w:pPr>
    </w:p>
    <w:p w14:paraId="5BB31FDC" w14:textId="2F592D3B"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Siyati mwen sètifye ke mwen te li epi konprann dimansyon konsantman mwen an epi mwen otorize aksè a.</w:t>
      </w:r>
    </w:p>
    <w:p w14:paraId="12A80F52" w14:textId="5460694C" w:rsidR="00D401E8" w:rsidRDefault="00D401E8" w:rsidP="004A4BF3">
      <w:pPr>
        <w:spacing w:line="240" w:lineRule="auto"/>
        <w:rPr>
          <w:rFonts w:ascii="Times New Roman" w:hAnsi="Times New Roman" w:cs="Times New Roman"/>
          <w:color w:val="2F5496" w:themeColor="accent1" w:themeShade="BF"/>
        </w:rPr>
      </w:pPr>
    </w:p>
    <w:p w14:paraId="11B45E68" w14:textId="3C7333D0" w:rsidR="00D401E8"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____________________________ </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_________________________________________</w:t>
      </w:r>
    </w:p>
    <w:p w14:paraId="7B07FFCF" w14:textId="0D3BEAA5" w:rsidR="00D401E8" w:rsidRDefault="00D401E8" w:rsidP="00D401E8">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Ekri an lèt detache </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Non Dat nesans</w:t>
      </w:r>
    </w:p>
    <w:p w14:paraId="067EDF15" w14:textId="4C40EE9D" w:rsidR="00D401E8" w:rsidRDefault="00D401E8" w:rsidP="004A4BF3">
      <w:pPr>
        <w:spacing w:line="240" w:lineRule="auto"/>
        <w:rPr>
          <w:rFonts w:ascii="Times New Roman" w:hAnsi="Times New Roman" w:cs="Times New Roman"/>
          <w:color w:val="2F5496" w:themeColor="accent1" w:themeShade="BF"/>
        </w:rPr>
      </w:pPr>
    </w:p>
    <w:p w14:paraId="720EC989" w14:textId="77777777" w:rsidR="00D401E8" w:rsidRDefault="00D401E8" w:rsidP="004A4BF3">
      <w:pPr>
        <w:spacing w:line="240" w:lineRule="auto"/>
        <w:rPr>
          <w:rFonts w:ascii="Times New Roman" w:hAnsi="Times New Roman" w:cs="Times New Roman"/>
          <w:color w:val="2F5496" w:themeColor="accent1" w:themeShade="BF"/>
        </w:rPr>
      </w:pPr>
    </w:p>
    <w:p w14:paraId="400274D5" w14:textId="1B3646FB" w:rsidR="00D401E8"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_____________________________ </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_____________________________________</w:t>
      </w:r>
    </w:p>
    <w:p w14:paraId="7437FD7F" w14:textId="67ED268B" w:rsidR="00D401E8" w:rsidRPr="004A4BF3"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Siyati Pasyan oswa Gadyen </w:t>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t>Dat</w:t>
      </w:r>
    </w:p>
    <w:p w14:paraId="14CF9821" w14:textId="7B0BE46E" w:rsidR="004A4BF3" w:rsidRDefault="004A4BF3" w:rsidP="004A4BF3">
      <w:pPr>
        <w:rPr>
          <w:color w:val="2F5496" w:themeColor="accent1" w:themeShade="BF"/>
          <w:sz w:val="24"/>
          <w:szCs w:val="24"/>
        </w:rPr>
      </w:pPr>
    </w:p>
    <w:p w14:paraId="124743E1" w14:textId="2CF18FC7" w:rsidR="004A4BF3" w:rsidRPr="00B41FAE" w:rsidRDefault="00D54DE7" w:rsidP="004A4BF3">
      <w:pPr>
        <w:rPr>
          <w:rFonts w:cstheme="minorHAnsi"/>
          <w:color w:val="2F5496" w:themeColor="accent1" w:themeShade="BF"/>
          <w:sz w:val="32"/>
          <w:szCs w:val="32"/>
        </w:rPr>
      </w:pPr>
      <w:r w:rsidRPr="00D54DE7">
        <w:rPr>
          <w:rFonts w:cstheme="minorHAnsi"/>
          <w:color w:val="2F5496" w:themeColor="accent1" w:themeShade="BF"/>
          <w:sz w:val="32"/>
          <w:szCs w:val="32"/>
        </w:rPr>
        <w:t xml:space="preserve">□ Mwen Bay Konsantman </w:t>
      </w:r>
      <w:r>
        <w:rPr>
          <w:rFonts w:cstheme="minorHAnsi"/>
          <w:color w:val="2F5496" w:themeColor="accent1" w:themeShade="BF"/>
        </w:rPr>
        <w:tab/>
      </w:r>
      <w:r w:rsidR="00834912">
        <w:rPr>
          <w:rFonts w:cstheme="minorHAnsi"/>
          <w:color w:val="2F5496" w:themeColor="accent1" w:themeShade="BF"/>
        </w:rPr>
        <w:tab/>
      </w:r>
      <w:r w:rsidR="00834912">
        <w:rPr>
          <w:rFonts w:cstheme="minorHAnsi"/>
          <w:color w:val="2F5496" w:themeColor="accent1" w:themeShade="BF"/>
        </w:rPr>
        <w:tab/>
      </w:r>
      <w:r w:rsidR="00834912">
        <w:rPr>
          <w:rFonts w:cstheme="minorHAnsi"/>
          <w:color w:val="2F5496" w:themeColor="accent1" w:themeShade="BF"/>
        </w:rPr>
        <w:tab/>
      </w:r>
      <w:r w:rsidRPr="00D54DE7">
        <w:rPr>
          <w:rFonts w:cstheme="minorHAnsi"/>
          <w:color w:val="2F5496" w:themeColor="accent1" w:themeShade="BF"/>
          <w:sz w:val="32"/>
          <w:szCs w:val="32"/>
        </w:rPr>
        <w:t>□ Mwen Pa Bay Konsantman</w:t>
      </w:r>
    </w:p>
    <w:sectPr w:rsidR="004A4BF3" w:rsidRPr="00B41FAE" w:rsidSect="00527F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NTCyMDU0Njc1tTBX0lEKTi0uzszPAykwrAUAJGN/1iwAAAA="/>
  </w:docVars>
  <w:rsids>
    <w:rsidRoot w:val="004A4BF3"/>
    <w:rsid w:val="00131A4C"/>
    <w:rsid w:val="0015456B"/>
    <w:rsid w:val="00201AA2"/>
    <w:rsid w:val="004820F2"/>
    <w:rsid w:val="004A4BF3"/>
    <w:rsid w:val="00527F23"/>
    <w:rsid w:val="00834912"/>
    <w:rsid w:val="00B41FAE"/>
    <w:rsid w:val="00C968AD"/>
    <w:rsid w:val="00D401E8"/>
    <w:rsid w:val="00D54DE7"/>
    <w:rsid w:val="00DD14B9"/>
    <w:rsid w:val="00E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0EA2"/>
  <w15:chartTrackingRefBased/>
  <w15:docId w15:val="{A2E39A17-9914-4476-A886-64162633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1091</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Victoria Aderin</cp:lastModifiedBy>
  <cp:revision>2</cp:revision>
  <cp:lastPrinted>2021-04-29T13:10:00Z</cp:lastPrinted>
  <dcterms:created xsi:type="dcterms:W3CDTF">2023-02-24T22:12:00Z</dcterms:created>
  <dcterms:modified xsi:type="dcterms:W3CDTF">2023-02-24T22:12:00Z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6b32c9d1a29ce56594e8912cd81390cf04aeb750e77b664a001c5a216e75c92c</vt:lpwstr>
  </property>
</Properties>
</file>