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8D83" w14:textId="4FC6C88A" w:rsidR="00E45E8B" w:rsidRDefault="00E45E8B" w:rsidP="00346396">
      <w:pPr>
        <w:bidi w:val="0"/>
        <w:rPr>
          <w:b/>
          <w:bCs/>
        </w:rPr>
      </w:pPr>
      <w:r w:rsidRPr="00E45E8B">
        <w:rPr>
          <w:b/>
          <w:bCs/>
        </w:rPr>
        <w:drawing>
          <wp:inline distT="0" distB="0" distL="0" distR="0" wp14:anchorId="18084016" wp14:editId="62F1A3AC">
            <wp:extent cx="5274310" cy="452755"/>
            <wp:effectExtent l="0" t="0" r="2540" b="4445"/>
            <wp:docPr id="5" name="Picture 4">
              <a:extLst xmlns:a="http://schemas.openxmlformats.org/drawingml/2006/main">
                <a:ext uri="{FF2B5EF4-FFF2-40B4-BE49-F238E27FC236}">
                  <a16:creationId xmlns:a16="http://schemas.microsoft.com/office/drawing/2014/main" id="{8F95D02C-1D3C-5A72-6DE0-A100DF4C67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F95D02C-1D3C-5A72-6DE0-A100DF4C672E}"/>
                        </a:ext>
                      </a:extLst>
                    </pic:cNvPr>
                    <pic:cNvPicPr>
                      <a:picLocks noChangeAspect="1"/>
                    </pic:cNvPicPr>
                  </pic:nvPicPr>
                  <pic:blipFill>
                    <a:blip r:embed="rId4"/>
                    <a:stretch>
                      <a:fillRect/>
                    </a:stretch>
                  </pic:blipFill>
                  <pic:spPr>
                    <a:xfrm>
                      <a:off x="0" y="0"/>
                      <a:ext cx="5274310" cy="452755"/>
                    </a:xfrm>
                    <a:prstGeom prst="rect">
                      <a:avLst/>
                    </a:prstGeom>
                  </pic:spPr>
                </pic:pic>
              </a:graphicData>
            </a:graphic>
          </wp:inline>
        </w:drawing>
      </w:r>
    </w:p>
    <w:p w14:paraId="091366D2" w14:textId="77777777" w:rsidR="00E45E8B" w:rsidRDefault="00346396" w:rsidP="00E45E8B">
      <w:pPr>
        <w:bidi w:val="0"/>
        <w:jc w:val="center"/>
        <w:rPr>
          <w:b/>
          <w:bCs/>
        </w:rPr>
      </w:pPr>
      <w:r w:rsidRPr="00346396">
        <w:rPr>
          <w:b/>
          <w:bCs/>
        </w:rPr>
        <w:t xml:space="preserve">Harry and Pola </w:t>
      </w:r>
      <w:proofErr w:type="spellStart"/>
      <w:r w:rsidRPr="00346396">
        <w:rPr>
          <w:b/>
          <w:bCs/>
        </w:rPr>
        <w:t>Triandis</w:t>
      </w:r>
      <w:proofErr w:type="spellEnd"/>
      <w:r w:rsidRPr="00346396">
        <w:rPr>
          <w:b/>
          <w:bCs/>
        </w:rPr>
        <w:t xml:space="preserve"> Doctoral Thesis Award </w:t>
      </w:r>
    </w:p>
    <w:p w14:paraId="04313A49" w14:textId="50347FB0" w:rsidR="00346396" w:rsidRPr="00346396" w:rsidRDefault="00346396" w:rsidP="00E45E8B">
      <w:pPr>
        <w:bidi w:val="0"/>
        <w:jc w:val="center"/>
        <w:rPr>
          <w:b/>
          <w:bCs/>
        </w:rPr>
      </w:pPr>
      <w:r w:rsidRPr="00346396">
        <w:rPr>
          <w:b/>
          <w:bCs/>
        </w:rPr>
        <w:t>2026</w:t>
      </w:r>
    </w:p>
    <w:p w14:paraId="5FE0AD5F" w14:textId="77777777" w:rsidR="00346396" w:rsidRPr="00346396" w:rsidRDefault="00346396" w:rsidP="00346396">
      <w:pPr>
        <w:bidi w:val="0"/>
      </w:pPr>
      <w:r w:rsidRPr="00346396">
        <w:t xml:space="preserve">The Harry and Pola </w:t>
      </w:r>
      <w:proofErr w:type="spellStart"/>
      <w:r w:rsidRPr="00346396">
        <w:t>Triandis</w:t>
      </w:r>
      <w:proofErr w:type="spellEnd"/>
      <w:r w:rsidRPr="00346396">
        <w:t xml:space="preserve"> Doctoral Thesis Award is one of IACCP’s most important mechanisms for recognizing and encouraging outstanding doctoral research in cross-cultural and cultural psychology and for supporting the early careers of emerging scholars. The award honors doctoral theses that demonstrate scholarly excellence, innovation, methodological rigor, and significant contributions to theory and research in cross-cultural psychology. </w:t>
      </w:r>
    </w:p>
    <w:p w14:paraId="49680D9F" w14:textId="77777777" w:rsidR="00346396" w:rsidRPr="00346396" w:rsidRDefault="00346396" w:rsidP="00346396">
      <w:pPr>
        <w:bidi w:val="0"/>
      </w:pPr>
      <w:r w:rsidRPr="00346396">
        <w:t xml:space="preserve">The 2026 competition was advertised in November 2025, with applications due on 1 December 2025. Seventeen eligible applications were received from across the globe, representing Asia, Western and Eastern Europe, North and South America, and Australia. Although the geographical diversity of submissions was impressive, no applications were received from Africa this year. The submissions also reflected diversity in applicants’ backgrounds and experiences and demonstrated the increasingly international reach of cross-cultural psychological research. </w:t>
      </w:r>
    </w:p>
    <w:p w14:paraId="37DF6D1F" w14:textId="77777777" w:rsidR="00346396" w:rsidRPr="00346396" w:rsidRDefault="00346396" w:rsidP="00346396">
      <w:pPr>
        <w:bidi w:val="0"/>
      </w:pPr>
      <w:r w:rsidRPr="00346396">
        <w:t xml:space="preserve">The submissions covered an exceptionally broad range of topics. These included cultural intelligence and thriving in global virtual teams, bicultural identity development among immigrant and minority youth, Indigenous rights movements and cultural identity, discrimination and acculturation processes among immigrant women, place and relocation experiences, multicultural identities in multinational organizations, the dynamics of human values, ecological relatedness and well-being, cross-cultural experiences of music and emotion, expatriate adjustment, language barriers in psychosocial care, accent-based experiences and prejudice, family relationships and adolescent well-being, socioeconomic identity integration, motivation across sociocultural contexts, and long-term intercultural adaptation among migrants. Collectively, the submissions highlighted the methodological and conceptual richness of contemporary cross-cultural psychology. </w:t>
      </w:r>
    </w:p>
    <w:p w14:paraId="116A085E" w14:textId="77777777" w:rsidR="00346396" w:rsidRPr="00346396" w:rsidRDefault="00346396" w:rsidP="00346396">
      <w:pPr>
        <w:bidi w:val="0"/>
      </w:pPr>
      <w:r w:rsidRPr="00346396">
        <w:t xml:space="preserve">The evaluation process occurred in two stages. In the first stage, regional representatives independently reviewed and scored the anonymized abstracts of all seventeen submissions according to the award criteria. Based on these evaluations, four finalists were selected and invited to submit their full doctoral dissertations for a second round of review. The finalists’ dissertations addressed diverse and highly relevant themes: perceived discrimination and immigrant women’s acculturation, the experience of place and relocation, multicultural </w:t>
      </w:r>
      <w:r w:rsidRPr="00346396">
        <w:lastRenderedPageBreak/>
        <w:t xml:space="preserve">identity integration and retention in multinational corporations, and the relationship between ecological relatedness and subjective well-being. The finalists’ work collectively exemplified the breadth, theoretical sophistication, and societal relevance of contemporary cross-cultural scholarship. </w:t>
      </w:r>
    </w:p>
    <w:p w14:paraId="2BCFCA47" w14:textId="77777777" w:rsidR="00346396" w:rsidRPr="00346396" w:rsidRDefault="00346396" w:rsidP="00346396">
      <w:pPr>
        <w:bidi w:val="0"/>
      </w:pPr>
      <w:r w:rsidRPr="00346396">
        <w:t xml:space="preserve">Following a rigorous review process conducted during January 2026, the committee reached its final decision in February 2026 and selected </w:t>
      </w:r>
      <w:r w:rsidRPr="00346396">
        <w:rPr>
          <w:b/>
          <w:bCs/>
        </w:rPr>
        <w:t>Dr. Elena Piccinelli</w:t>
      </w:r>
      <w:r w:rsidRPr="00346396">
        <w:t xml:space="preserve"> as the recipient of the </w:t>
      </w:r>
      <w:r w:rsidRPr="00346396">
        <w:rPr>
          <w:b/>
          <w:bCs/>
        </w:rPr>
        <w:t xml:space="preserve">2026 Harry and Pola </w:t>
      </w:r>
      <w:proofErr w:type="spellStart"/>
      <w:r w:rsidRPr="00346396">
        <w:rPr>
          <w:b/>
          <w:bCs/>
        </w:rPr>
        <w:t>Triandis</w:t>
      </w:r>
      <w:proofErr w:type="spellEnd"/>
      <w:r w:rsidRPr="00346396">
        <w:rPr>
          <w:b/>
          <w:bCs/>
        </w:rPr>
        <w:t xml:space="preserve"> Doctoral Thesis Award</w:t>
      </w:r>
      <w:r w:rsidRPr="00346396">
        <w:t xml:space="preserve">. Dr. Piccinelli, a researcher and lecturer in cultural and social psychology at </w:t>
      </w:r>
      <w:proofErr w:type="spellStart"/>
      <w:r w:rsidRPr="00346396">
        <w:t>Iscte</w:t>
      </w:r>
      <w:proofErr w:type="spellEnd"/>
      <w:r w:rsidRPr="00346396">
        <w:t xml:space="preserve"> – University Institute of Lisbon, completed her doctoral dissertation entitled </w:t>
      </w:r>
      <w:r w:rsidRPr="00346396">
        <w:rPr>
          <w:i/>
          <w:iCs/>
        </w:rPr>
        <w:t>Subtle, but not innocuous: The role of perceived discrimination within the psychological acculturation process of immigrant women</w:t>
      </w:r>
      <w:r w:rsidRPr="00346396">
        <w:t xml:space="preserve"> in May 2025. Her dissertation examined how subtle forms of discrimination and microaggressions shape immigrant women’s psychological acculturation and adaptation. Drawing on multiple methodologies and integrating perspectives from intersectionality, colonialism, and intergroup relations, her work demonstrates the profound consequences that subtle discrimination can have for immigrant women’s well-being and adaptation outcomes. Her research exemplifies theoretical innovation, methodological excellence, and meaningful implications for policy and intervention.</w:t>
      </w:r>
    </w:p>
    <w:p w14:paraId="5D8FCE3F" w14:textId="77777777" w:rsidR="00346396" w:rsidRPr="00346396" w:rsidRDefault="00346396" w:rsidP="00346396">
      <w:pPr>
        <w:bidi w:val="0"/>
      </w:pPr>
      <w:r w:rsidRPr="00346396">
        <w:t xml:space="preserve">As part of the award, Dr. </w:t>
      </w:r>
      <w:proofErr w:type="spellStart"/>
      <w:r w:rsidRPr="00346396">
        <w:t>Piccinelli</w:t>
      </w:r>
      <w:proofErr w:type="spellEnd"/>
      <w:r w:rsidRPr="00346396">
        <w:t xml:space="preserve"> will receive a monetary prize, conference registration and travel support, and will present her work at the </w:t>
      </w:r>
      <w:r w:rsidRPr="00346396">
        <w:rPr>
          <w:b/>
          <w:bCs/>
        </w:rPr>
        <w:t>2026 IACCP Congress in Leuven, Belgium</w:t>
      </w:r>
      <w:r w:rsidRPr="00346396">
        <w:t xml:space="preserve">, where attendees will have the opportunity to engage with this outstanding doctoral research. </w:t>
      </w:r>
    </w:p>
    <w:p w14:paraId="70E83986" w14:textId="77777777" w:rsidR="00346396" w:rsidRPr="00346396" w:rsidRDefault="00346396" w:rsidP="00346396">
      <w:pPr>
        <w:bidi w:val="0"/>
      </w:pPr>
      <w:r w:rsidRPr="00346396">
        <w:t>On behalf of IACCP, I extend sincere thanks to the regional representatives and members of the review committee for their thoughtful and rigorous evaluations. The high quality and diversity of this year’s submissions reaffirm the vitality of cross-cultural psychology and underscore the importance of continuing to support emerging scholars whose work advances our understanding of culture and human behavior.</w:t>
      </w:r>
    </w:p>
    <w:p w14:paraId="17F3C670" w14:textId="77777777" w:rsidR="00346396" w:rsidRPr="00346396" w:rsidRDefault="00346396" w:rsidP="00346396">
      <w:pPr>
        <w:bidi w:val="0"/>
      </w:pPr>
      <w:r w:rsidRPr="00346396">
        <w:rPr>
          <w:b/>
          <w:bCs/>
        </w:rPr>
        <w:t>Prof. Sophie D. Walsh</w:t>
      </w:r>
      <w:r w:rsidRPr="00346396">
        <w:br/>
        <w:t>Deputy Secretary-General, IACCP</w:t>
      </w:r>
      <w:r w:rsidRPr="00346396">
        <w:br/>
        <w:t xml:space="preserve">Chair, Harry and Pola </w:t>
      </w:r>
      <w:proofErr w:type="spellStart"/>
      <w:r w:rsidRPr="00346396">
        <w:t>Triandis</w:t>
      </w:r>
      <w:proofErr w:type="spellEnd"/>
      <w:r w:rsidRPr="00346396">
        <w:t xml:space="preserve"> Doctoral Thesis Award 2026 Committee</w:t>
      </w:r>
    </w:p>
    <w:p w14:paraId="7A546853" w14:textId="77777777" w:rsidR="00390001" w:rsidRDefault="00390001" w:rsidP="00346396">
      <w:pPr>
        <w:bidi w:val="0"/>
      </w:pPr>
    </w:p>
    <w:sectPr w:rsidR="00390001" w:rsidSect="003900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96"/>
    <w:rsid w:val="00346396"/>
    <w:rsid w:val="00390001"/>
    <w:rsid w:val="004151F0"/>
    <w:rsid w:val="00880B23"/>
    <w:rsid w:val="00D94A3D"/>
    <w:rsid w:val="00DB4165"/>
    <w:rsid w:val="00E45E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B1EB"/>
  <w15:chartTrackingRefBased/>
  <w15:docId w15:val="{DF1ADB3B-5F68-4C8E-855B-59BC06C1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46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396"/>
    <w:rPr>
      <w:rFonts w:eastAsiaTheme="majorEastAsia" w:cstheme="majorBidi"/>
      <w:color w:val="272727" w:themeColor="text1" w:themeTint="D8"/>
    </w:rPr>
  </w:style>
  <w:style w:type="paragraph" w:styleId="Title">
    <w:name w:val="Title"/>
    <w:basedOn w:val="Normal"/>
    <w:next w:val="Normal"/>
    <w:link w:val="TitleChar"/>
    <w:uiPriority w:val="10"/>
    <w:qFormat/>
    <w:rsid w:val="0034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396"/>
    <w:pPr>
      <w:spacing w:before="160"/>
      <w:jc w:val="center"/>
    </w:pPr>
    <w:rPr>
      <w:i/>
      <w:iCs/>
      <w:color w:val="404040" w:themeColor="text1" w:themeTint="BF"/>
    </w:rPr>
  </w:style>
  <w:style w:type="character" w:customStyle="1" w:styleId="QuoteChar">
    <w:name w:val="Quote Char"/>
    <w:basedOn w:val="DefaultParagraphFont"/>
    <w:link w:val="Quote"/>
    <w:uiPriority w:val="29"/>
    <w:rsid w:val="00346396"/>
    <w:rPr>
      <w:i/>
      <w:iCs/>
      <w:color w:val="404040" w:themeColor="text1" w:themeTint="BF"/>
    </w:rPr>
  </w:style>
  <w:style w:type="paragraph" w:styleId="ListParagraph">
    <w:name w:val="List Paragraph"/>
    <w:basedOn w:val="Normal"/>
    <w:uiPriority w:val="34"/>
    <w:qFormat/>
    <w:rsid w:val="00346396"/>
    <w:pPr>
      <w:ind w:left="720"/>
      <w:contextualSpacing/>
    </w:pPr>
  </w:style>
  <w:style w:type="character" w:styleId="IntenseEmphasis">
    <w:name w:val="Intense Emphasis"/>
    <w:basedOn w:val="DefaultParagraphFont"/>
    <w:uiPriority w:val="21"/>
    <w:qFormat/>
    <w:rsid w:val="00346396"/>
    <w:rPr>
      <w:i/>
      <w:iCs/>
      <w:color w:val="0F4761" w:themeColor="accent1" w:themeShade="BF"/>
    </w:rPr>
  </w:style>
  <w:style w:type="paragraph" w:styleId="IntenseQuote">
    <w:name w:val="Intense Quote"/>
    <w:basedOn w:val="Normal"/>
    <w:next w:val="Normal"/>
    <w:link w:val="IntenseQuoteChar"/>
    <w:uiPriority w:val="30"/>
    <w:qFormat/>
    <w:rsid w:val="00346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396"/>
    <w:rPr>
      <w:i/>
      <w:iCs/>
      <w:color w:val="0F4761" w:themeColor="accent1" w:themeShade="BF"/>
    </w:rPr>
  </w:style>
  <w:style w:type="character" w:styleId="IntenseReference">
    <w:name w:val="Intense Reference"/>
    <w:basedOn w:val="DefaultParagraphFont"/>
    <w:uiPriority w:val="32"/>
    <w:qFormat/>
    <w:rsid w:val="00346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4142</Characters>
  <Application>Microsoft Office Word</Application>
  <DocSecurity>0</DocSecurity>
  <Lines>70</Lines>
  <Paragraphs>12</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Walsh</dc:creator>
  <cp:keywords/>
  <dc:description/>
  <cp:lastModifiedBy>Zeynep Aycan</cp:lastModifiedBy>
  <cp:revision>2</cp:revision>
  <dcterms:created xsi:type="dcterms:W3CDTF">2026-07-04T08:41:00Z</dcterms:created>
  <dcterms:modified xsi:type="dcterms:W3CDTF">2026-07-04T08:41:00Z</dcterms:modified>
</cp:coreProperties>
</file>